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88C5" w14:textId="77777777" w:rsidR="0053737A" w:rsidRPr="006A71A0" w:rsidRDefault="0053737A" w:rsidP="005373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51D9BE30" w14:textId="5320E672" w:rsidR="0053737A" w:rsidRPr="00A01791" w:rsidRDefault="0053737A" w:rsidP="00A0179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Товариство з обмеженою відповідальністю </w:t>
      </w:r>
      <w:bookmarkStart w:id="0" w:name="_Hlk159843586"/>
      <w:r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bookmarkEnd w:id="0"/>
      <w:r w:rsidRPr="006A71A0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6A71A0">
        <w:rPr>
          <w:rFonts w:ascii="Times New Roman" w:hAnsi="Times New Roman" w:cs="Times New Roman"/>
          <w:sz w:val="26"/>
          <w:szCs w:val="26"/>
        </w:rPr>
        <w:t xml:space="preserve">скорочене найменування –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ТОВ </w:t>
      </w:r>
      <w:r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код </w:t>
      </w:r>
      <w:r w:rsidRPr="006A71A0">
        <w:rPr>
          <w:rFonts w:ascii="Times New Roman" w:hAnsi="Times New Roman" w:cs="Times New Roman"/>
          <w:sz w:val="26"/>
          <w:szCs w:val="26"/>
        </w:rPr>
        <w:t>ЄДРПОУ: 3</w:t>
      </w:r>
      <w:r>
        <w:rPr>
          <w:rFonts w:ascii="Times New Roman" w:hAnsi="Times New Roman" w:cs="Times New Roman"/>
          <w:sz w:val="26"/>
          <w:szCs w:val="26"/>
        </w:rPr>
        <w:t>5878908</w:t>
      </w:r>
      <w:r w:rsidRPr="006A71A0">
        <w:rPr>
          <w:rFonts w:ascii="Times New Roman" w:hAnsi="Times New Roman" w:cs="Times New Roman"/>
          <w:sz w:val="26"/>
          <w:szCs w:val="26"/>
        </w:rPr>
        <w:t xml:space="preserve">, юридична адреса: </w:t>
      </w:r>
      <w:r w:rsidRPr="0053737A">
        <w:rPr>
          <w:rFonts w:ascii="Times New Roman" w:hAnsi="Times New Roman" w:cs="Times New Roman"/>
          <w:sz w:val="26"/>
          <w:szCs w:val="26"/>
        </w:rPr>
        <w:t>24320 Вінницька область, м. Ладижин вул. Слобода, 141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  <w:lang w:eastAsia="ar-SA"/>
        </w:rPr>
        <w:t>тел</w:t>
      </w:r>
      <w:proofErr w:type="spellEnd"/>
      <w:r w:rsidRPr="00A01791">
        <w:rPr>
          <w:rFonts w:ascii="Times New Roman" w:hAnsi="Times New Roman" w:cs="Times New Roman"/>
          <w:bCs/>
          <w:sz w:val="26"/>
          <w:szCs w:val="26"/>
        </w:rPr>
        <w:t xml:space="preserve">. </w:t>
      </w:r>
      <w:hyperlink r:id="rId4" w:history="1">
        <w:r w:rsidR="00A01791" w:rsidRPr="00A01791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(04343) 6-76-54</w:t>
        </w:r>
      </w:hyperlink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A01791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5" w:history="1">
        <w:r w:rsidR="00A01791" w:rsidRPr="00A0179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uk-UA"/>
          </w:rPr>
          <w:t>mpysariev@mhp.com.u</w:t>
        </w:r>
      </w:hyperlink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). </w:t>
      </w:r>
    </w:p>
    <w:p w14:paraId="2962225D" w14:textId="4B3F992F" w:rsidR="0053737A" w:rsidRPr="006A71A0" w:rsidRDefault="00224B66" w:rsidP="00537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59844313"/>
      <w:bookmarkStart w:id="2" w:name="_Hlk159844459"/>
      <w:r w:rsidRPr="00A01791">
        <w:rPr>
          <w:rFonts w:ascii="Times New Roman" w:hAnsi="Times New Roman" w:cs="Times New Roman"/>
          <w:sz w:val="26"/>
          <w:szCs w:val="26"/>
          <w:lang w:eastAsia="ru-RU"/>
        </w:rPr>
        <w:t>Філія «</w:t>
      </w:r>
      <w:proofErr w:type="spellStart"/>
      <w:r w:rsidRPr="00A01791">
        <w:rPr>
          <w:rFonts w:ascii="Times New Roman" w:hAnsi="Times New Roman" w:cs="Times New Roman"/>
          <w:sz w:val="26"/>
          <w:szCs w:val="26"/>
          <w:lang w:eastAsia="ru-RU"/>
        </w:rPr>
        <w:t>Птахокомплекс</w:t>
      </w:r>
      <w:proofErr w:type="spellEnd"/>
      <w:r w:rsidRPr="00A01791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ТОВ </w:t>
      </w:r>
      <w:r w:rsidRPr="00A01791"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24B66">
        <w:rPr>
          <w:rFonts w:ascii="Times New Roman" w:hAnsi="Times New Roman" w:cs="Times New Roman"/>
          <w:sz w:val="26"/>
          <w:szCs w:val="26"/>
          <w:lang w:eastAsia="ar-SA"/>
        </w:rPr>
        <w:t xml:space="preserve">Мережі та споруди </w:t>
      </w:r>
      <w:proofErr w:type="spellStart"/>
      <w:r w:rsidRPr="00224B66">
        <w:rPr>
          <w:rFonts w:ascii="Times New Roman" w:hAnsi="Times New Roman" w:cs="Times New Roman"/>
          <w:sz w:val="26"/>
          <w:szCs w:val="26"/>
          <w:lang w:eastAsia="ar-SA"/>
        </w:rPr>
        <w:t>позамайданчикового</w:t>
      </w:r>
      <w:proofErr w:type="spellEnd"/>
      <w:r w:rsidRPr="00224B66">
        <w:rPr>
          <w:rFonts w:ascii="Times New Roman" w:hAnsi="Times New Roman" w:cs="Times New Roman"/>
          <w:sz w:val="26"/>
          <w:szCs w:val="26"/>
          <w:lang w:eastAsia="ar-SA"/>
        </w:rPr>
        <w:t xml:space="preserve"> водопостачання: Площадка водозабору НС І-го підйому</w:t>
      </w:r>
      <w:bookmarkEnd w:id="1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bookmarkEnd w:id="2"/>
      <w:r w:rsidR="0053737A" w:rsidRPr="006A71A0">
        <w:rPr>
          <w:rFonts w:ascii="Times New Roman" w:hAnsi="Times New Roman" w:cs="Times New Roman"/>
          <w:sz w:val="26"/>
          <w:szCs w:val="26"/>
          <w:lang w:eastAsia="ru-RU"/>
        </w:rPr>
        <w:t xml:space="preserve">розташований за адресою: </w:t>
      </w:r>
      <w:r w:rsidRPr="00224B66">
        <w:rPr>
          <w:rFonts w:ascii="Times New Roman" w:hAnsi="Times New Roman" w:cs="Times New Roman"/>
          <w:sz w:val="26"/>
          <w:szCs w:val="26"/>
        </w:rPr>
        <w:t>Вінницька обл. Гайсинський район., Ладижинська територіальна громада с. Заозерне вул. Лісова 61а</w:t>
      </w:r>
      <w:r w:rsidR="0053737A" w:rsidRPr="00BE3306">
        <w:rPr>
          <w:rFonts w:ascii="Times New Roman" w:hAnsi="Times New Roman" w:cs="Times New Roman"/>
          <w:sz w:val="26"/>
          <w:szCs w:val="26"/>
        </w:rPr>
        <w:t>.</w:t>
      </w:r>
      <w:r w:rsidR="0053737A"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14:paraId="34CD04FB" w14:textId="77777777" w:rsidR="0053737A" w:rsidRPr="006A71A0" w:rsidRDefault="0053737A" w:rsidP="00537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>Мета отримання дозволу на викиди: отримання дозволу на викиди для існуючого об’єкту.</w:t>
      </w:r>
    </w:p>
    <w:p w14:paraId="3844D7B1" w14:textId="30DD8BF5" w:rsidR="0053737A" w:rsidRPr="006A71A0" w:rsidRDefault="0053737A" w:rsidP="00537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діяльність </w:t>
      </w:r>
      <w:r w:rsidR="00224B66">
        <w:rPr>
          <w:rFonts w:ascii="Times New Roman" w:hAnsi="Times New Roman" w:cs="Times New Roman"/>
          <w:sz w:val="26"/>
          <w:szCs w:val="26"/>
        </w:rPr>
        <w:t>Ф</w:t>
      </w:r>
      <w:r w:rsidR="00224B66" w:rsidRPr="00224B66">
        <w:rPr>
          <w:rFonts w:ascii="Times New Roman" w:hAnsi="Times New Roman" w:cs="Times New Roman"/>
          <w:sz w:val="26"/>
          <w:szCs w:val="26"/>
        </w:rPr>
        <w:t>ілі</w:t>
      </w:r>
      <w:r w:rsidR="00224B66">
        <w:rPr>
          <w:rFonts w:ascii="Times New Roman" w:hAnsi="Times New Roman" w:cs="Times New Roman"/>
          <w:sz w:val="26"/>
          <w:szCs w:val="26"/>
        </w:rPr>
        <w:t>ї</w:t>
      </w:r>
      <w:r w:rsidR="00224B66" w:rsidRPr="00224B6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24B66" w:rsidRPr="00224B66">
        <w:rPr>
          <w:rFonts w:ascii="Times New Roman" w:hAnsi="Times New Roman" w:cs="Times New Roman"/>
          <w:sz w:val="26"/>
          <w:szCs w:val="26"/>
        </w:rPr>
        <w:t>Птахокомплекс</w:t>
      </w:r>
      <w:proofErr w:type="spellEnd"/>
      <w:r w:rsidR="00224B66" w:rsidRPr="00224B66">
        <w:rPr>
          <w:rFonts w:ascii="Times New Roman" w:hAnsi="Times New Roman" w:cs="Times New Roman"/>
          <w:sz w:val="26"/>
          <w:szCs w:val="26"/>
        </w:rPr>
        <w:t xml:space="preserve">» ТОВ «Вінницька птахофабрика» Мережі та споруди </w:t>
      </w:r>
      <w:proofErr w:type="spellStart"/>
      <w:r w:rsidR="00224B66" w:rsidRPr="00224B66">
        <w:rPr>
          <w:rFonts w:ascii="Times New Roman" w:hAnsi="Times New Roman" w:cs="Times New Roman"/>
          <w:sz w:val="26"/>
          <w:szCs w:val="26"/>
        </w:rPr>
        <w:t>позамайданчикового</w:t>
      </w:r>
      <w:proofErr w:type="spellEnd"/>
      <w:r w:rsidR="00224B66" w:rsidRPr="00224B66">
        <w:rPr>
          <w:rFonts w:ascii="Times New Roman" w:hAnsi="Times New Roman" w:cs="Times New Roman"/>
          <w:sz w:val="26"/>
          <w:szCs w:val="26"/>
        </w:rPr>
        <w:t xml:space="preserve"> водопостачання: Площадка водозабору НС І-го підйому </w:t>
      </w:r>
      <w:r w:rsidRPr="006A71A0">
        <w:rPr>
          <w:rFonts w:ascii="Times New Roman" w:hAnsi="Times New Roman" w:cs="Times New Roman"/>
          <w:sz w:val="26"/>
          <w:szCs w:val="26"/>
        </w:rPr>
        <w:t>не відноситься до видів планованої діяльності та об’єктів, які підлягають оцінці впливу на довкілля.</w:t>
      </w:r>
    </w:p>
    <w:p w14:paraId="44137838" w14:textId="4576618D" w:rsidR="0053737A" w:rsidRDefault="00224B66" w:rsidP="0053737A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24B66">
        <w:rPr>
          <w:rFonts w:ascii="Times New Roman" w:hAnsi="Times New Roman" w:cs="Times New Roman"/>
          <w:sz w:val="26"/>
          <w:szCs w:val="26"/>
          <w:lang w:eastAsia="ru-RU"/>
        </w:rPr>
        <w:t>Філія «</w:t>
      </w:r>
      <w:proofErr w:type="spellStart"/>
      <w:r w:rsidRPr="00224B66">
        <w:rPr>
          <w:rFonts w:ascii="Times New Roman" w:hAnsi="Times New Roman" w:cs="Times New Roman"/>
          <w:sz w:val="26"/>
          <w:szCs w:val="26"/>
          <w:lang w:eastAsia="ru-RU"/>
        </w:rPr>
        <w:t>Птахокомплекс</w:t>
      </w:r>
      <w:proofErr w:type="spellEnd"/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» ТОВ </w:t>
      </w:r>
      <w:r w:rsidRPr="00224B66">
        <w:rPr>
          <w:rFonts w:ascii="Times New Roman" w:hAnsi="Times New Roman" w:cs="Times New Roman"/>
          <w:bCs/>
          <w:sz w:val="26"/>
          <w:szCs w:val="26"/>
          <w:lang w:eastAsia="ru-RU"/>
        </w:rPr>
        <w:t>«Вінницька птахофабрика»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Мережі та споруди </w:t>
      </w:r>
      <w:proofErr w:type="spellStart"/>
      <w:r w:rsidRPr="00224B66">
        <w:rPr>
          <w:rFonts w:ascii="Times New Roman" w:hAnsi="Times New Roman" w:cs="Times New Roman"/>
          <w:sz w:val="26"/>
          <w:szCs w:val="26"/>
          <w:lang w:eastAsia="ru-RU"/>
        </w:rPr>
        <w:t>позамайданчикового</w:t>
      </w:r>
      <w:proofErr w:type="spellEnd"/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водопостачання: Площадка </w:t>
      </w:r>
      <w:bookmarkStart w:id="3" w:name="_Hlk159844490"/>
      <w:r w:rsidRPr="00224B66">
        <w:rPr>
          <w:rFonts w:ascii="Times New Roman" w:hAnsi="Times New Roman" w:cs="Times New Roman"/>
          <w:sz w:val="26"/>
          <w:szCs w:val="26"/>
          <w:lang w:eastAsia="ru-RU"/>
        </w:rPr>
        <w:t>водозабору</w:t>
      </w:r>
      <w:bookmarkEnd w:id="3"/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НС І-го підйому </w:t>
      </w:r>
      <w:r w:rsidR="0053737A" w:rsidRPr="006A71A0">
        <w:rPr>
          <w:rFonts w:ascii="Times New Roman" w:hAnsi="Times New Roman" w:cs="Times New Roman"/>
          <w:sz w:val="26"/>
          <w:szCs w:val="26"/>
        </w:rPr>
        <w:t xml:space="preserve">призначена для </w:t>
      </w:r>
      <w:r w:rsidRPr="00224B66">
        <w:rPr>
          <w:rFonts w:ascii="Times New Roman" w:hAnsi="Times New Roman" w:cs="Times New Roman"/>
          <w:sz w:val="26"/>
          <w:szCs w:val="26"/>
        </w:rPr>
        <w:t>водозабору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8927F3" w14:textId="4D88CB4A" w:rsidR="00224B66" w:rsidRDefault="00224B66" w:rsidP="0053737A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A71A0">
        <w:rPr>
          <w:rFonts w:ascii="Times New Roman" w:hAnsi="Times New Roman" w:cs="Times New Roman"/>
          <w:sz w:val="26"/>
          <w:szCs w:val="26"/>
        </w:rPr>
        <w:t>В приміщенні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>лощадк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водозабору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встановлено </w:t>
      </w:r>
      <w:r w:rsidR="00145E95">
        <w:rPr>
          <w:rFonts w:ascii="Times New Roman" w:hAnsi="Times New Roman" w:cs="Times New Roman"/>
          <w:sz w:val="26"/>
          <w:szCs w:val="26"/>
          <w:lang w:eastAsia="ru-RU"/>
        </w:rPr>
        <w:t xml:space="preserve">витяжну трубу від приміщення дозування та зберігання </w:t>
      </w:r>
      <w:proofErr w:type="spellStart"/>
      <w:r w:rsidR="00145E95">
        <w:rPr>
          <w:rFonts w:ascii="Times New Roman" w:hAnsi="Times New Roman" w:cs="Times New Roman"/>
          <w:sz w:val="26"/>
          <w:szCs w:val="26"/>
          <w:lang w:eastAsia="ru-RU"/>
        </w:rPr>
        <w:t>гіпохлорит</w:t>
      </w:r>
      <w:proofErr w:type="spellEnd"/>
      <w:r w:rsidR="00145E95">
        <w:rPr>
          <w:rFonts w:ascii="Times New Roman" w:hAnsi="Times New Roman" w:cs="Times New Roman"/>
          <w:sz w:val="26"/>
          <w:szCs w:val="26"/>
          <w:lang w:eastAsia="ru-RU"/>
        </w:rPr>
        <w:t xml:space="preserve"> натрію. </w:t>
      </w:r>
      <w:bookmarkStart w:id="4" w:name="_Hlk159853895"/>
      <w:r w:rsidR="00145E95">
        <w:rPr>
          <w:rFonts w:ascii="Times New Roman" w:hAnsi="Times New Roman" w:cs="Times New Roman"/>
          <w:sz w:val="26"/>
          <w:szCs w:val="26"/>
          <w:lang w:eastAsia="ru-RU"/>
        </w:rPr>
        <w:t xml:space="preserve">Фонд роботи </w:t>
      </w:r>
      <w:r w:rsidR="00145E95" w:rsidRPr="00145E95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145E95" w:rsidRPr="00145E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8760 год/рік</w:t>
      </w:r>
      <w:r w:rsidR="00145E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Рік введення в експлуатацію 2012 р.</w:t>
      </w:r>
    </w:p>
    <w:bookmarkEnd w:id="4"/>
    <w:p w14:paraId="13EBB1D3" w14:textId="0FE62FE7" w:rsidR="00DB20B2" w:rsidRPr="00DB20B2" w:rsidRDefault="00DB20B2" w:rsidP="00DB20B2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</w:t>
      </w:r>
      <w:r w:rsidRPr="00894B0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майданчику</w:t>
      </w:r>
      <w:proofErr w:type="spellEnd"/>
      <w:r w:rsidRPr="00894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використовується септик обладнаний дихальним патрубком, який призначена для збору </w:t>
      </w:r>
      <w:r w:rsidRPr="004A2994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перекачування господарсько-побутових стоків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Фонд роботи </w:t>
      </w:r>
      <w:r w:rsidRPr="00145E95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Pr="00145E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8760 год/рік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Рік введення в експлуатацію 2012 р.</w:t>
      </w:r>
    </w:p>
    <w:p w14:paraId="152231C5" w14:textId="7B2AEC58" w:rsidR="00DB20B2" w:rsidRDefault="00DB20B2" w:rsidP="00DB20B2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Дизельний генератор 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потужністю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440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кВт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використовується для забезпечення обладнання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електроенергією за відсутності централізованого електропостачання. Режим роботи за необхідності, працює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год/рік. </w:t>
      </w:r>
      <w:r w:rsidRP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2023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25F6D1" w14:textId="072A69C7" w:rsidR="00DB20B2" w:rsidRPr="00DB20B2" w:rsidRDefault="00DB20B2" w:rsidP="00DB20B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0B2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 підприємства становить</w:t>
      </w:r>
      <w:r w:rsidR="00567CCE">
        <w:rPr>
          <w:rFonts w:ascii="Times New Roman" w:hAnsi="Times New Roman" w:cs="Times New Roman"/>
          <w:sz w:val="26"/>
          <w:szCs w:val="26"/>
        </w:rPr>
        <w:t xml:space="preserve"> 9,959200288</w:t>
      </w:r>
      <w:r w:rsidRPr="00DB20B2">
        <w:rPr>
          <w:rFonts w:ascii="Times New Roman" w:hAnsi="Times New Roman" w:cs="Times New Roman"/>
          <w:sz w:val="26"/>
          <w:szCs w:val="26"/>
        </w:rPr>
        <w:t xml:space="preserve"> </w:t>
      </w:r>
      <w:r w:rsidRPr="00DB2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 w:rsidR="00567CCE">
        <w:rPr>
          <w:rFonts w:ascii="Times New Roman" w:hAnsi="Times New Roman" w:cs="Times New Roman"/>
          <w:sz w:val="26"/>
          <w:szCs w:val="26"/>
        </w:rPr>
        <w:t>0,287</w:t>
      </w:r>
      <w:r w:rsidRPr="00DB20B2">
        <w:rPr>
          <w:rFonts w:ascii="Times New Roman" w:hAnsi="Times New Roman" w:cs="Times New Roman"/>
          <w:sz w:val="26"/>
          <w:szCs w:val="26"/>
        </w:rPr>
        <w:t xml:space="preserve"> </w:t>
      </w:r>
      <w:r w:rsidRPr="00DB2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Pr="00DB20B2">
        <w:rPr>
          <w:rFonts w:ascii="Times New Roman" w:hAnsi="Times New Roman" w:cs="Times New Roman"/>
          <w:sz w:val="26"/>
          <w:szCs w:val="26"/>
        </w:rPr>
        <w:t>0,</w:t>
      </w:r>
      <w:r w:rsidR="00567CCE">
        <w:rPr>
          <w:rFonts w:ascii="Times New Roman" w:hAnsi="Times New Roman" w:cs="Times New Roman"/>
          <w:sz w:val="26"/>
          <w:szCs w:val="26"/>
        </w:rPr>
        <w:t>410000288</w:t>
      </w:r>
      <w:r w:rsidRPr="00DB20B2">
        <w:rPr>
          <w:rFonts w:ascii="Times New Roman" w:hAnsi="Times New Roman" w:cs="Times New Roman"/>
          <w:sz w:val="26"/>
          <w:szCs w:val="26"/>
        </w:rPr>
        <w:t xml:space="preserve"> </w:t>
      </w:r>
      <w:r w:rsidRPr="00DB2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Pr="00DB20B2">
        <w:rPr>
          <w:rFonts w:ascii="Times New Roman" w:hAnsi="Times New Roman" w:cs="Times New Roman"/>
          <w:sz w:val="26"/>
          <w:szCs w:val="26"/>
        </w:rPr>
        <w:t>0,01</w:t>
      </w:r>
      <w:r w:rsidR="00567CCE">
        <w:rPr>
          <w:rFonts w:ascii="Times New Roman" w:hAnsi="Times New Roman" w:cs="Times New Roman"/>
          <w:sz w:val="26"/>
          <w:szCs w:val="26"/>
        </w:rPr>
        <w:t>29</w:t>
      </w:r>
      <w:r w:rsidRPr="00DB20B2">
        <w:rPr>
          <w:rFonts w:ascii="Times New Roman" w:hAnsi="Times New Roman" w:cs="Times New Roman"/>
          <w:sz w:val="26"/>
          <w:szCs w:val="26"/>
        </w:rPr>
        <w:t xml:space="preserve"> </w:t>
      </w:r>
      <w:r w:rsidRPr="00DB2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567CCE">
        <w:rPr>
          <w:rFonts w:ascii="Times New Roman" w:hAnsi="Times New Roman" w:cs="Times New Roman"/>
          <w:sz w:val="26"/>
          <w:szCs w:val="26"/>
        </w:rPr>
        <w:t>9,2493</w:t>
      </w:r>
      <w:r w:rsidRPr="00DB20B2">
        <w:rPr>
          <w:rFonts w:ascii="Times New Roman" w:hAnsi="Times New Roman" w:cs="Times New Roman"/>
          <w:sz w:val="26"/>
          <w:szCs w:val="26"/>
        </w:rPr>
        <w:t xml:space="preserve"> </w:t>
      </w:r>
      <w:r w:rsidRPr="00DB20B2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5CC02824" w14:textId="77777777" w:rsidR="004E192F" w:rsidRDefault="00120E9B" w:rsidP="004E192F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5" w:name="_Hlk159923813"/>
      <w:r w:rsidRPr="009C7D75">
        <w:rPr>
          <w:rFonts w:ascii="Times New Roman" w:eastAsia="Times New Roman" w:hAnsi="Times New Roman" w:cs="Times New Roman"/>
          <w:sz w:val="26"/>
          <w:szCs w:val="26"/>
        </w:rPr>
        <w:t>Установки очистки газів на промисловому майданчику відсутні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4E192F" w:rsidRPr="004E19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3E299632" w14:textId="7220AD15" w:rsidR="00120E9B" w:rsidRPr="004E192F" w:rsidRDefault="004E192F" w:rsidP="004E192F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C7D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Дані щодо потенційних обсягів викидів забруднюючих речовин в атмосферне повітря </w:t>
      </w:r>
      <w:r w:rsidRPr="009C7D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стаціонарними джерелами від промислового майданчика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</w:t>
      </w:r>
      <w:bookmarkStart w:id="6" w:name="_Hlk15993728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</w:t>
      </w:r>
      <w:bookmarkEnd w:id="6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т/рік.</w:t>
      </w:r>
    </w:p>
    <w:p w14:paraId="64589B09" w14:textId="02F0042A" w:rsidR="004E192F" w:rsidRPr="00737A99" w:rsidRDefault="004E192F" w:rsidP="004E192F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</w:t>
      </w:r>
      <w:r w:rsidRPr="00751E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):</w:t>
      </w: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1.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А.4.а.і Мале горіння/ 020103 </w:t>
      </w:r>
      <w:proofErr w:type="spellStart"/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Комерційниі</w:t>
      </w:r>
      <w:proofErr w:type="spellEnd"/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/інституційні: </w:t>
      </w:r>
      <w:proofErr w:type="spellStart"/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спалювальні</w:t>
      </w:r>
      <w:proofErr w:type="spellEnd"/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установки &lt; 50 МВт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bookmarkStart w:id="7" w:name="_Hlk159938854"/>
      <w:bookmarkStart w:id="8" w:name="_Hlk15993901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</w:t>
      </w:r>
      <w:bookmarkEnd w:id="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bookmarkEnd w:id="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5.D.3 Інше поводження зі стічними водами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 </w:t>
      </w: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091007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Вбиральні </w:t>
      </w:r>
      <w:bookmarkStart w:id="9" w:name="_Hlk159939119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усього – 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013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bookmarkEnd w:id="9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751E47">
        <w:t xml:space="preserve"> </w:t>
      </w: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6.A інші джерела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усього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0,387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2E44ADC" w14:textId="77777777" w:rsidR="00120E9B" w:rsidRPr="000F1185" w:rsidRDefault="00120E9B" w:rsidP="00120E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1A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1B18B26A" w14:textId="77777777" w:rsidR="00120E9B" w:rsidRDefault="00120E9B" w:rsidP="00120E9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Заходи щодо скорочення викидів </w:t>
      </w:r>
      <w:bookmarkStart w:id="10" w:name="_Hlk159937397"/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забруднюючих речовин </w:t>
      </w:r>
      <w:bookmarkStart w:id="11" w:name="_Hlk159923191"/>
      <w:bookmarkEnd w:id="10"/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p w14:paraId="1D8153D8" w14:textId="77777777" w:rsidR="00120E9B" w:rsidRPr="00F573AC" w:rsidRDefault="00120E9B" w:rsidP="00120E9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_Hlk159940665"/>
      <w:bookmarkEnd w:id="1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риродоохорон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скорочення викидів</w:t>
      </w:r>
      <w:r w:rsidRPr="00474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забруднюючих речовин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p w14:paraId="057A35F4" w14:textId="77777777" w:rsidR="00120E9B" w:rsidRPr="00A15B3B" w:rsidRDefault="00120E9B" w:rsidP="00120E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4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джерел викидів</w:t>
      </w: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3C7472C2" w14:textId="77777777" w:rsidR="00120E9B" w:rsidRDefault="00120E9B" w:rsidP="00120E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5A636141" w14:textId="77777777" w:rsidR="00120E9B" w:rsidRPr="00521FB8" w:rsidRDefault="00120E9B" w:rsidP="00120E9B">
      <w:pPr>
        <w:tabs>
          <w:tab w:val="left" w:pos="210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AA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роботі </w:t>
      </w:r>
      <w:proofErr w:type="spellStart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межі нормативної СЗЗ та в зоні впливу не створю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ються 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3196E038" w14:textId="77777777" w:rsidR="00120E9B" w:rsidRDefault="00120E9B" w:rsidP="00120E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04248383" w14:textId="77777777" w:rsidR="00120E9B" w:rsidRPr="00BF7318" w:rsidRDefault="00120E9B" w:rsidP="00120E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AC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0-800-216-433,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6" w:history="1">
        <w:r w:rsidRPr="00BF7318">
          <w:rPr>
            <w:rStyle w:val="a3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BF7318">
        <w:rPr>
          <w:rFonts w:ascii="Times New Roman" w:hAnsi="Times New Roman" w:cs="Times New Roman"/>
          <w:sz w:val="26"/>
          <w:szCs w:val="26"/>
        </w:rPr>
        <w:t>.</w:t>
      </w:r>
    </w:p>
    <w:bookmarkEnd w:id="5"/>
    <w:bookmarkEnd w:id="12"/>
    <w:p w14:paraId="3AF5FE6C" w14:textId="0A2E4AA8" w:rsidR="00A01791" w:rsidRDefault="00A01791" w:rsidP="00120E9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01791" w:rsidSect="0053737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EA"/>
    <w:rsid w:val="00107703"/>
    <w:rsid w:val="00120E9B"/>
    <w:rsid w:val="00145E95"/>
    <w:rsid w:val="00224B66"/>
    <w:rsid w:val="004E192F"/>
    <w:rsid w:val="0053737A"/>
    <w:rsid w:val="00567CCE"/>
    <w:rsid w:val="00A01791"/>
    <w:rsid w:val="00B54BD3"/>
    <w:rsid w:val="00BE4EEA"/>
    <w:rsid w:val="00D77F3A"/>
    <w:rsid w:val="00D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FE34"/>
  <w15:chartTrackingRefBased/>
  <w15:docId w15:val="{3447D18C-C1BF-4728-A072-B4B3912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a@vin.gov.ua" TargetMode="External"/><Relationship Id="rId5" Type="http://schemas.openxmlformats.org/officeDocument/2006/relationships/hyperlink" Target="mailto:mpysariev@mhp.com.ua" TargetMode="External"/><Relationship Id="rId4" Type="http://schemas.openxmlformats.org/officeDocument/2006/relationships/hyperlink" Target="tel:+(04343)%206-76-54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2024-02-26T10:35:00Z</dcterms:created>
  <dcterms:modified xsi:type="dcterms:W3CDTF">2024-02-27T13:37:00Z</dcterms:modified>
</cp:coreProperties>
</file>