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E" w:rsidRDefault="001A7D5F">
      <w:pPr>
        <w:pStyle w:val="rvps2"/>
        <w:shd w:val="clear" w:color="auto" w:fill="FFFFFF"/>
        <w:spacing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60036E" w:rsidRPr="00392393" w:rsidRDefault="001A7D5F" w:rsidP="00392393">
      <w:pPr>
        <w:pStyle w:val="aa"/>
        <w:tabs>
          <w:tab w:val="clear" w:pos="9355"/>
        </w:tabs>
        <w:ind w:right="-143" w:firstLine="567"/>
        <w:jc w:val="both"/>
        <w:rPr>
          <w:sz w:val="20"/>
          <w:szCs w:val="20"/>
          <w:lang w:val="uk-UA"/>
        </w:rPr>
      </w:pPr>
      <w:r w:rsidRPr="00392393">
        <w:rPr>
          <w:sz w:val="20"/>
          <w:szCs w:val="20"/>
          <w:u w:val="single"/>
          <w:lang w:val="uk-UA"/>
        </w:rPr>
        <w:t>Повне та скорочене найменування суб’єкта господарювання:</w:t>
      </w:r>
      <w:r w:rsidRPr="00392393">
        <w:rPr>
          <w:sz w:val="20"/>
          <w:szCs w:val="20"/>
          <w:lang w:val="uk-UA"/>
        </w:rPr>
        <w:t xml:space="preserve"> </w:t>
      </w:r>
      <w:r w:rsidR="00091E55" w:rsidRPr="00392393">
        <w:rPr>
          <w:sz w:val="20"/>
          <w:szCs w:val="20"/>
          <w:lang w:val="uk-UA"/>
        </w:rPr>
        <w:t>ФІЗИЧНА ОСОБА-ПІДПРИЄМЕЦЬ КОТЛЯР ГАННА МИКОЛАЇВНА</w:t>
      </w:r>
      <w:r w:rsidRPr="00392393">
        <w:rPr>
          <w:sz w:val="20"/>
          <w:szCs w:val="20"/>
          <w:shd w:val="clear" w:color="auto" w:fill="FFFFFF"/>
          <w:lang w:val="uk-UA"/>
        </w:rPr>
        <w:t xml:space="preserve"> (</w:t>
      </w:r>
      <w:r w:rsidR="00091E55" w:rsidRPr="00392393">
        <w:rPr>
          <w:sz w:val="20"/>
          <w:szCs w:val="20"/>
          <w:lang w:val="uk-UA"/>
        </w:rPr>
        <w:t>ФОП КОТЛЯР ГАННА МИКОЛАЇВНА</w:t>
      </w:r>
      <w:r w:rsidRPr="00392393">
        <w:rPr>
          <w:sz w:val="20"/>
          <w:szCs w:val="20"/>
          <w:shd w:val="clear" w:color="auto" w:fill="FFFFFF"/>
          <w:lang w:val="uk-UA"/>
        </w:rPr>
        <w:t>)</w:t>
      </w:r>
      <w:r w:rsidRPr="00392393">
        <w:rPr>
          <w:sz w:val="20"/>
          <w:szCs w:val="20"/>
          <w:lang w:val="uk-UA"/>
        </w:rPr>
        <w:t>.</w:t>
      </w:r>
      <w:bookmarkStart w:id="0" w:name="n115"/>
      <w:bookmarkEnd w:id="0"/>
      <w:r w:rsidRPr="00392393">
        <w:rPr>
          <w:sz w:val="20"/>
          <w:szCs w:val="20"/>
          <w:lang w:val="uk-UA"/>
        </w:rPr>
        <w:t xml:space="preserve"> </w:t>
      </w:r>
      <w:r w:rsidR="001D17C3">
        <w:rPr>
          <w:sz w:val="20"/>
          <w:szCs w:val="20"/>
          <w:u w:val="single"/>
          <w:lang w:val="uk-UA"/>
        </w:rPr>
        <w:t>Реєстраційний</w:t>
      </w:r>
      <w:r w:rsidRPr="00392393">
        <w:rPr>
          <w:sz w:val="20"/>
          <w:szCs w:val="20"/>
          <w:u w:val="single"/>
          <w:lang w:val="uk-UA"/>
        </w:rPr>
        <w:t xml:space="preserve"> </w:t>
      </w:r>
      <w:r w:rsidR="00091E55" w:rsidRPr="00392393">
        <w:rPr>
          <w:sz w:val="20"/>
          <w:szCs w:val="20"/>
          <w:u w:val="single"/>
          <w:lang w:val="uk-UA"/>
        </w:rPr>
        <w:t xml:space="preserve">номер </w:t>
      </w:r>
      <w:r w:rsidR="001D17C3">
        <w:rPr>
          <w:sz w:val="20"/>
          <w:szCs w:val="20"/>
          <w:u w:val="single"/>
          <w:lang w:val="uk-UA"/>
        </w:rPr>
        <w:t>облікової картки платника податків та інших обов’язкових платежів</w:t>
      </w:r>
      <w:r w:rsidRPr="00392393">
        <w:rPr>
          <w:sz w:val="20"/>
          <w:szCs w:val="20"/>
          <w:u w:val="single"/>
          <w:lang w:val="uk-UA"/>
        </w:rPr>
        <w:t>:</w:t>
      </w:r>
      <w:r w:rsidRPr="00392393">
        <w:rPr>
          <w:sz w:val="20"/>
          <w:szCs w:val="20"/>
          <w:lang w:val="uk-UA"/>
        </w:rPr>
        <w:t xml:space="preserve"> </w:t>
      </w:r>
      <w:r w:rsidR="00091E55" w:rsidRPr="00392393">
        <w:rPr>
          <w:sz w:val="20"/>
          <w:szCs w:val="20"/>
          <w:shd w:val="clear" w:color="auto" w:fill="FFFFFF"/>
          <w:lang w:val="uk-UA"/>
        </w:rPr>
        <w:t>3176607400</w:t>
      </w:r>
      <w:r w:rsidRPr="00392393">
        <w:rPr>
          <w:sz w:val="20"/>
          <w:szCs w:val="20"/>
          <w:lang w:val="uk-UA"/>
        </w:rPr>
        <w:t>.</w:t>
      </w:r>
      <w:bookmarkStart w:id="1" w:name="n116"/>
      <w:bookmarkEnd w:id="1"/>
      <w:r w:rsidRPr="00392393">
        <w:rPr>
          <w:sz w:val="20"/>
          <w:szCs w:val="20"/>
          <w:lang w:val="uk-UA"/>
        </w:rPr>
        <w:t xml:space="preserve"> </w:t>
      </w:r>
      <w:r w:rsidRPr="00392393">
        <w:rPr>
          <w:sz w:val="20"/>
          <w:szCs w:val="20"/>
          <w:u w:val="single"/>
          <w:lang w:val="uk-UA"/>
        </w:rPr>
        <w:t>Місцезнаходження суб’єкта господарювання</w:t>
      </w:r>
      <w:r w:rsidR="001D17C3">
        <w:rPr>
          <w:sz w:val="20"/>
          <w:szCs w:val="20"/>
          <w:u w:val="single"/>
          <w:lang w:val="uk-UA"/>
        </w:rPr>
        <w:t xml:space="preserve"> (Місце проживання ФОП)</w:t>
      </w:r>
      <w:r w:rsidRPr="00392393">
        <w:rPr>
          <w:sz w:val="20"/>
          <w:szCs w:val="20"/>
          <w:u w:val="single"/>
          <w:lang w:val="uk-UA"/>
        </w:rPr>
        <w:t>:</w:t>
      </w:r>
      <w:r w:rsidRPr="00392393">
        <w:rPr>
          <w:sz w:val="20"/>
          <w:szCs w:val="20"/>
          <w:lang w:val="uk-UA"/>
        </w:rPr>
        <w:t xml:space="preserve"> </w:t>
      </w:r>
      <w:r w:rsidR="00392393" w:rsidRPr="00392393">
        <w:rPr>
          <w:sz w:val="20"/>
          <w:szCs w:val="20"/>
          <w:shd w:val="clear" w:color="auto" w:fill="FFFFFF"/>
          <w:lang w:val="uk-UA"/>
        </w:rPr>
        <w:t xml:space="preserve">21012, Вінницька обл., місто Вінниця, вулиця </w:t>
      </w:r>
      <w:proofErr w:type="spellStart"/>
      <w:r w:rsidR="00392393" w:rsidRPr="00392393">
        <w:rPr>
          <w:sz w:val="20"/>
          <w:szCs w:val="20"/>
          <w:shd w:val="clear" w:color="auto" w:fill="FFFFFF"/>
          <w:lang w:val="uk-UA"/>
        </w:rPr>
        <w:t>Кожедуба</w:t>
      </w:r>
      <w:proofErr w:type="spellEnd"/>
      <w:r w:rsidR="00392393" w:rsidRPr="00392393">
        <w:rPr>
          <w:sz w:val="20"/>
          <w:szCs w:val="20"/>
          <w:shd w:val="clear" w:color="auto" w:fill="FFFFFF"/>
          <w:lang w:val="uk-UA"/>
        </w:rPr>
        <w:t>, будинок 28</w:t>
      </w:r>
      <w:r w:rsidRPr="00392393">
        <w:rPr>
          <w:sz w:val="20"/>
          <w:szCs w:val="20"/>
          <w:lang w:val="uk-UA"/>
        </w:rPr>
        <w:t xml:space="preserve">, </w:t>
      </w:r>
      <w:r w:rsidRPr="00392393">
        <w:rPr>
          <w:sz w:val="20"/>
          <w:szCs w:val="20"/>
          <w:u w:val="single"/>
          <w:lang w:val="uk-UA"/>
        </w:rPr>
        <w:t>контактний номер телефону:</w:t>
      </w:r>
      <w:r w:rsidRPr="00392393">
        <w:rPr>
          <w:sz w:val="20"/>
          <w:szCs w:val="20"/>
          <w:lang w:val="uk-UA"/>
        </w:rPr>
        <w:t xml:space="preserve"> </w:t>
      </w:r>
      <w:r w:rsidR="00392393" w:rsidRPr="00392393">
        <w:rPr>
          <w:sz w:val="20"/>
          <w:szCs w:val="20"/>
          <w:shd w:val="clear" w:color="auto" w:fill="FFFFFF"/>
          <w:lang w:val="uk-UA"/>
        </w:rPr>
        <w:t>+38 (098) 276 59 23</w:t>
      </w:r>
      <w:r w:rsidRPr="00392393">
        <w:rPr>
          <w:bCs/>
          <w:sz w:val="20"/>
          <w:szCs w:val="20"/>
          <w:lang w:val="uk-UA" w:eastAsia="ru-RU"/>
        </w:rPr>
        <w:t xml:space="preserve">, </w:t>
      </w:r>
      <w:r w:rsidRPr="00392393">
        <w:rPr>
          <w:sz w:val="20"/>
          <w:szCs w:val="20"/>
          <w:u w:val="single"/>
          <w:lang w:val="uk-UA"/>
        </w:rPr>
        <w:t xml:space="preserve">адреса електронної пошти суб’єкта </w:t>
      </w:r>
      <w:r w:rsidRPr="00392393">
        <w:rPr>
          <w:color w:val="000000" w:themeColor="text1"/>
          <w:sz w:val="20"/>
          <w:szCs w:val="20"/>
          <w:u w:val="single"/>
          <w:lang w:val="uk-UA"/>
        </w:rPr>
        <w:t>господарювання:</w:t>
      </w:r>
      <w:r w:rsidRPr="00392393">
        <w:rPr>
          <w:color w:val="000000" w:themeColor="text1"/>
          <w:sz w:val="20"/>
          <w:szCs w:val="20"/>
          <w:lang w:val="uk-UA"/>
        </w:rPr>
        <w:t xml:space="preserve"> </w:t>
      </w:r>
      <w:r w:rsidR="00392393" w:rsidRPr="00392393">
        <w:rPr>
          <w:sz w:val="20"/>
          <w:szCs w:val="20"/>
          <w:shd w:val="clear" w:color="auto" w:fill="FFFFFF"/>
          <w:lang w:val="uk-UA"/>
        </w:rPr>
        <w:t>la.piec.vinnitsa@gmail.com</w:t>
      </w:r>
      <w:r w:rsidRPr="00392393">
        <w:rPr>
          <w:color w:val="000000" w:themeColor="text1"/>
          <w:sz w:val="20"/>
          <w:szCs w:val="20"/>
          <w:lang w:val="uk-UA"/>
        </w:rPr>
        <w:t>.</w:t>
      </w:r>
    </w:p>
    <w:p w:rsidR="00392393" w:rsidRDefault="001A7D5F" w:rsidP="00392393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2393">
        <w:rPr>
          <w:rFonts w:ascii="Times New Roman" w:hAnsi="Times New Roman" w:cs="Times New Roman"/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Pr="0039239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Вінницька обл., місто Вінниця, вул. Олега Антонова, буд. 13Г</w:t>
      </w:r>
      <w:r w:rsidRPr="0039239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0036E" w:rsidRDefault="001A7D5F" w:rsidP="00392393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Підприємство спеціалізується на: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56.21 Постачання готових страв для подій</w:t>
      </w:r>
      <w:r w:rsidRPr="00392393">
        <w:rPr>
          <w:rFonts w:ascii="Times New Roman" w:eastAsia="Arial Unicode MS" w:hAnsi="Times New Roman" w:cs="Times New Roman"/>
          <w:sz w:val="20"/>
          <w:szCs w:val="20"/>
          <w:lang w:val="uk-UA"/>
        </w:rPr>
        <w:t xml:space="preserve"> (основний).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 </w:t>
      </w:r>
      <w:bookmarkStart w:id="2" w:name="n118"/>
      <w:bookmarkEnd w:id="2"/>
      <w:r>
        <w:rPr>
          <w:sz w:val="20"/>
          <w:szCs w:val="20"/>
          <w:u w:val="single"/>
          <w:lang w:val="uk-UA"/>
        </w:rPr>
        <w:t>Мета отримання дозволу на викиди:</w:t>
      </w:r>
      <w:r>
        <w:rPr>
          <w:sz w:val="20"/>
          <w:szCs w:val="20"/>
          <w:lang w:val="uk-UA"/>
        </w:rPr>
        <w:t xml:space="preserve"> отримання дозволу на викиди для існуючого об’єкта ІІІ групи.</w:t>
      </w:r>
      <w:bookmarkStart w:id="3" w:name="n119"/>
      <w:bookmarkEnd w:id="3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>Відомості про наявність висновку з оцінки впливу на довкілля</w:t>
      </w:r>
      <w:r>
        <w:rPr>
          <w:sz w:val="20"/>
          <w:szCs w:val="20"/>
          <w:lang w:val="uk-UA"/>
        </w:rPr>
        <w:t>: згідно ст. 3 ЗУ «Про оцінку впливу на довкілля» підприємство не підлягає оцінці впливу на довкілля.</w:t>
      </w:r>
      <w:bookmarkStart w:id="4" w:name="n120"/>
      <w:bookmarkEnd w:id="4"/>
      <w:r>
        <w:rPr>
          <w:sz w:val="20"/>
          <w:szCs w:val="20"/>
          <w:lang w:val="uk-UA"/>
        </w:rPr>
        <w:t xml:space="preserve"> </w:t>
      </w:r>
    </w:p>
    <w:p w:rsidR="0060036E" w:rsidRDefault="001A7D5F" w:rsidP="00392393">
      <w:pPr>
        <w:spacing w:after="0" w:line="240" w:lineRule="auto"/>
        <w:ind w:firstLine="567"/>
        <w:jc w:val="both"/>
        <w:rPr>
          <w:sz w:val="20"/>
        </w:rPr>
      </w:pPr>
      <w:r w:rsidRPr="00392393">
        <w:rPr>
          <w:rFonts w:ascii="Times New Roman" w:hAnsi="Times New Roman" w:cs="Times New Roman"/>
          <w:sz w:val="20"/>
          <w:u w:val="single"/>
        </w:rPr>
        <w:t>Загальний опис об’єкта (опис виробництв та технологічного устаткування</w:t>
      </w:r>
      <w:r w:rsidRPr="00392393">
        <w:rPr>
          <w:rFonts w:ascii="Times New Roman" w:hAnsi="Times New Roman" w:cs="Times New Roman"/>
          <w:sz w:val="20"/>
        </w:rPr>
        <w:t xml:space="preserve">): </w:t>
      </w:r>
      <w:r w:rsidR="00392393">
        <w:rPr>
          <w:rFonts w:ascii="Times New Roman" w:hAnsi="Times New Roman" w:cs="Times New Roman"/>
          <w:sz w:val="20"/>
          <w:lang w:val="uk-UA"/>
        </w:rPr>
        <w:t>н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 території промислового майданчику розміщено виробничі потужності сервісу доставки піци “LA П’ЄЦ”.</w:t>
      </w:r>
      <w:r w:rsid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Для випікання піци встановлено спеціальну піч на дровах потужністю 3-5 кВт.</w:t>
      </w:r>
      <w:r w:rsidR="00392393" w:rsidRPr="00392393">
        <w:rPr>
          <w:rFonts w:ascii="Times New Roman" w:hAnsi="Times New Roman" w:cs="Times New Roman"/>
          <w:sz w:val="20"/>
          <w:szCs w:val="20"/>
        </w:rPr>
        <w:t xml:space="preserve"> 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Всередині печі забезпечується температурний режим, при якому максимально швидко можна приготувати піцу. Річний фонд роботи обладнання: 5100 год/рік. В якості палива використовуються відходи деревини у кількості 25,0 т/рік. Добова кількість виготовлених піц: 150 шт./добу. Середня вага готового виробу: 500 гр. Річний виробіток продукції: 54750 шт./рік, 27,375 т/рік.</w:t>
      </w:r>
      <w:r w:rsid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392393" w:rsidRPr="0039239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Для відведення продуктів згоряння палива та викидів від технологічних процесів випікання піци встановлено витяжну димову трубу висотою 5 м та внутрішнім діаметром 250 мм. Також на кухні підприємства знаходиться електроплита для обжарювання харчових продуктів потужністю 1,2 кВт. Річний фонд роботи обладнання:  730 год/рік. Над електроплитою встановлено місцеву вентиляцію.</w:t>
      </w:r>
      <w:r>
        <w:rPr>
          <w:spacing w:val="2"/>
          <w:sz w:val="20"/>
        </w:rPr>
        <w:t xml:space="preserve"> 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>Відомості щодо видів та обсягів викидів</w:t>
      </w:r>
      <w:r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uk-UA" w:eastAsia="uk-UA"/>
        </w:rPr>
        <w:t xml:space="preserve">Речовини у вигляді суспендованих твердих частинок (мікрочастинки та волокна) – </w:t>
      </w:r>
      <w:r w:rsidR="00AB13B0">
        <w:rPr>
          <w:sz w:val="20"/>
          <w:szCs w:val="20"/>
          <w:lang w:val="uk-UA" w:eastAsia="uk-UA"/>
        </w:rPr>
        <w:t>0,006</w:t>
      </w:r>
      <w:r>
        <w:rPr>
          <w:sz w:val="20"/>
          <w:szCs w:val="20"/>
          <w:lang w:val="uk-UA" w:eastAsia="uk-UA"/>
        </w:rPr>
        <w:t xml:space="preserve"> т/рік; </w:t>
      </w:r>
      <w:r>
        <w:rPr>
          <w:sz w:val="20"/>
          <w:szCs w:val="20"/>
          <w:lang w:val="uk-UA"/>
        </w:rPr>
        <w:t>Оксиди азоту (у перерахунку на діоксид азоту [NO+NO</w:t>
      </w:r>
      <w:r>
        <w:rPr>
          <w:sz w:val="20"/>
          <w:szCs w:val="20"/>
          <w:vertAlign w:val="subscript"/>
          <w:lang w:val="uk-UA"/>
        </w:rPr>
        <w:t>2</w:t>
      </w:r>
      <w:r>
        <w:rPr>
          <w:sz w:val="20"/>
          <w:szCs w:val="20"/>
          <w:lang w:val="uk-UA"/>
        </w:rPr>
        <w:t xml:space="preserve">]) – </w:t>
      </w:r>
      <w:r w:rsidR="00AB13B0">
        <w:rPr>
          <w:sz w:val="20"/>
          <w:szCs w:val="20"/>
          <w:lang w:val="uk-UA"/>
        </w:rPr>
        <w:t>0,018</w:t>
      </w:r>
      <w:r>
        <w:rPr>
          <w:sz w:val="20"/>
          <w:szCs w:val="20"/>
          <w:lang w:val="uk-UA"/>
        </w:rPr>
        <w:t xml:space="preserve"> т/рік; </w:t>
      </w:r>
      <w:r>
        <w:rPr>
          <w:bCs/>
          <w:sz w:val="20"/>
          <w:szCs w:val="20"/>
          <w:lang w:val="uk-UA"/>
        </w:rPr>
        <w:t>Азоту (1) оксид [N</w:t>
      </w:r>
      <w:r>
        <w:rPr>
          <w:bCs/>
          <w:sz w:val="20"/>
          <w:szCs w:val="20"/>
          <w:vertAlign w:val="subscript"/>
          <w:lang w:val="uk-UA"/>
        </w:rPr>
        <w:t>2</w:t>
      </w:r>
      <w:r>
        <w:rPr>
          <w:bCs/>
          <w:sz w:val="20"/>
          <w:szCs w:val="20"/>
          <w:lang w:val="uk-UA"/>
        </w:rPr>
        <w:t xml:space="preserve">О] – 0,001 т/рік; </w:t>
      </w:r>
      <w:r>
        <w:rPr>
          <w:sz w:val="20"/>
          <w:szCs w:val="20"/>
          <w:lang w:val="uk-UA"/>
        </w:rPr>
        <w:t xml:space="preserve">Оксид вуглецю – </w:t>
      </w:r>
      <w:r w:rsidR="00AB13B0">
        <w:rPr>
          <w:sz w:val="20"/>
          <w:szCs w:val="20"/>
          <w:lang w:val="uk-UA"/>
        </w:rPr>
        <w:t>0,031</w:t>
      </w:r>
      <w:r>
        <w:rPr>
          <w:sz w:val="20"/>
          <w:szCs w:val="20"/>
          <w:lang w:val="uk-UA"/>
        </w:rPr>
        <w:t xml:space="preserve"> т/рік; </w:t>
      </w:r>
      <w:r>
        <w:rPr>
          <w:bCs/>
          <w:sz w:val="20"/>
          <w:szCs w:val="20"/>
          <w:lang w:val="uk-UA"/>
        </w:rPr>
        <w:t xml:space="preserve">Вуглецю діоксид – </w:t>
      </w:r>
      <w:r w:rsidR="00AB13B0">
        <w:rPr>
          <w:bCs/>
          <w:sz w:val="20"/>
          <w:szCs w:val="20"/>
          <w:lang w:val="uk-UA"/>
        </w:rPr>
        <w:t xml:space="preserve">31,555 </w:t>
      </w:r>
      <w:r>
        <w:rPr>
          <w:bCs/>
          <w:sz w:val="20"/>
          <w:szCs w:val="20"/>
          <w:lang w:val="uk-UA"/>
        </w:rPr>
        <w:t xml:space="preserve">т/рік; </w:t>
      </w:r>
      <w:r>
        <w:rPr>
          <w:sz w:val="20"/>
          <w:szCs w:val="20"/>
          <w:lang w:val="uk-UA"/>
        </w:rPr>
        <w:t xml:space="preserve">Неметанові леткі органічні сполуки (НМЛОС) – </w:t>
      </w:r>
      <w:r w:rsidR="00AB13B0">
        <w:rPr>
          <w:sz w:val="20"/>
          <w:szCs w:val="20"/>
          <w:lang w:val="uk-UA"/>
        </w:rPr>
        <w:t>0,044</w:t>
      </w:r>
      <w:r>
        <w:rPr>
          <w:sz w:val="20"/>
          <w:szCs w:val="20"/>
          <w:lang w:val="uk-UA"/>
        </w:rPr>
        <w:t xml:space="preserve"> т/рік; </w:t>
      </w:r>
      <w:r>
        <w:rPr>
          <w:bCs/>
          <w:sz w:val="20"/>
          <w:szCs w:val="20"/>
          <w:lang w:val="uk-UA"/>
        </w:rPr>
        <w:t xml:space="preserve">Метан – </w:t>
      </w:r>
      <w:r w:rsidR="00AB13B0">
        <w:rPr>
          <w:bCs/>
          <w:sz w:val="20"/>
          <w:szCs w:val="20"/>
          <w:lang w:val="uk-UA"/>
        </w:rPr>
        <w:t>0,002</w:t>
      </w:r>
      <w:r>
        <w:rPr>
          <w:bCs/>
          <w:sz w:val="20"/>
          <w:szCs w:val="20"/>
          <w:lang w:val="uk-UA"/>
        </w:rPr>
        <w:t xml:space="preserve"> т/рік; </w:t>
      </w:r>
      <w:r w:rsidR="001D17C3" w:rsidRPr="00F75095">
        <w:rPr>
          <w:bCs/>
          <w:iCs/>
          <w:sz w:val="20"/>
          <w:szCs w:val="20"/>
          <w:lang w:val="uk-UA"/>
        </w:rPr>
        <w:t>Кислота оцтова</w:t>
      </w:r>
      <w:r w:rsidR="001D17C3"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 xml:space="preserve">– </w:t>
      </w:r>
      <w:r w:rsidR="001D17C3">
        <w:rPr>
          <w:bCs/>
          <w:sz w:val="20"/>
          <w:szCs w:val="20"/>
          <w:lang w:val="uk-UA"/>
        </w:rPr>
        <w:t>0,003</w:t>
      </w:r>
      <w:r>
        <w:rPr>
          <w:bCs/>
          <w:sz w:val="20"/>
          <w:szCs w:val="20"/>
          <w:lang w:val="uk-UA"/>
        </w:rPr>
        <w:t xml:space="preserve"> т/рік</w:t>
      </w:r>
      <w:r w:rsidR="001D17C3">
        <w:rPr>
          <w:bCs/>
          <w:sz w:val="20"/>
          <w:szCs w:val="20"/>
          <w:lang w:val="uk-UA"/>
        </w:rPr>
        <w:t xml:space="preserve">; </w:t>
      </w:r>
      <w:r w:rsidR="001D17C3" w:rsidRPr="00F75095">
        <w:rPr>
          <w:bCs/>
          <w:iCs/>
          <w:sz w:val="20"/>
          <w:szCs w:val="20"/>
          <w:lang w:val="uk-UA"/>
        </w:rPr>
        <w:t>Ацетальдегід</w:t>
      </w:r>
      <w:r w:rsidR="001D17C3">
        <w:rPr>
          <w:bCs/>
          <w:iCs/>
          <w:sz w:val="20"/>
          <w:szCs w:val="20"/>
          <w:lang w:val="uk-UA"/>
        </w:rPr>
        <w:t xml:space="preserve"> – 0,001 т/рік; </w:t>
      </w:r>
      <w:r w:rsidR="001D17C3" w:rsidRPr="00F75095">
        <w:rPr>
          <w:bCs/>
          <w:iCs/>
          <w:sz w:val="20"/>
          <w:szCs w:val="20"/>
          <w:lang w:val="uk-UA"/>
        </w:rPr>
        <w:t>Акролеїн</w:t>
      </w:r>
      <w:r w:rsidR="001D17C3">
        <w:rPr>
          <w:bCs/>
          <w:iCs/>
          <w:sz w:val="20"/>
          <w:szCs w:val="20"/>
          <w:lang w:val="uk-UA"/>
        </w:rPr>
        <w:t xml:space="preserve"> – 0,000002 т/рік</w:t>
      </w:r>
      <w:r>
        <w:rPr>
          <w:bCs/>
          <w:sz w:val="20"/>
          <w:szCs w:val="20"/>
          <w:lang w:val="uk-UA"/>
        </w:rPr>
        <w:t>.</w:t>
      </w:r>
    </w:p>
    <w:p w:rsidR="0060036E" w:rsidRDefault="001A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Заходи щодо впровадження найкращих існуючих технологій виробництва: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встановлюються для об’єкту ІІІ групи. </w:t>
      </w:r>
      <w:bookmarkStart w:id="5" w:name="n123"/>
      <w:bookmarkEnd w:id="5"/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Перелік заходів щодо скорочення викидів: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</w:t>
      </w:r>
      <w:bookmarkStart w:id="6" w:name="_GoBack"/>
      <w:bookmarkEnd w:id="6"/>
      <w:r>
        <w:rPr>
          <w:rFonts w:ascii="Times New Roman" w:hAnsi="Times New Roman" w:cs="Times New Roman"/>
          <w:sz w:val="20"/>
          <w:szCs w:val="20"/>
          <w:lang w:val="uk-UA"/>
        </w:rPr>
        <w:t>тимих викидів.</w:t>
      </w:r>
      <w:bookmarkStart w:id="7" w:name="n124"/>
      <w:bookmarkEnd w:id="7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Дотримання виконання природоохоронних заходів щодо скорочення викидів: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передбачено. </w:t>
      </w:r>
      <w:bookmarkStart w:id="8" w:name="n125"/>
      <w:bookmarkEnd w:id="8"/>
      <w:r w:rsidRPr="001A7D5F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Відповідність пропозицій щодо дозволених обсягів викидів законодавству: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пропозиції щодо дозволених обсягів викидів відповідають чинному законодавству</w:t>
      </w:r>
      <w:bookmarkStart w:id="9" w:name="n127"/>
      <w:bookmarkStart w:id="10" w:name="n126"/>
      <w:bookmarkEnd w:id="9"/>
      <w:bookmarkEnd w:id="10"/>
      <w:r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</w:p>
    <w:p w:rsidR="0060036E" w:rsidRDefault="001A7D5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60036E" w:rsidRDefault="001A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пропозицій: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60036E" w:rsidRDefault="0060036E">
      <w:pPr>
        <w:rPr>
          <w:lang w:val="uk-UA"/>
        </w:rPr>
      </w:pPr>
    </w:p>
    <w:sectPr w:rsidR="006003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E"/>
    <w:rsid w:val="00091E55"/>
    <w:rsid w:val="001A7D5F"/>
    <w:rsid w:val="001D17C3"/>
    <w:rsid w:val="00392393"/>
    <w:rsid w:val="0060036E"/>
    <w:rsid w:val="00896A88"/>
    <w:rsid w:val="00AB13B0"/>
    <w:rsid w:val="00C44C05"/>
    <w:rsid w:val="00D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45DE"/>
  <w15:docId w15:val="{CC7FDDEF-6496-42B1-8461-EFA8EF4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42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14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144A71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numbering" w:customStyle="1" w:styleId="a9">
    <w:name w:val="Без маркерів"/>
    <w:uiPriority w:val="99"/>
    <w:semiHidden/>
    <w:unhideWhenUsed/>
    <w:qFormat/>
  </w:style>
  <w:style w:type="paragraph" w:styleId="aa">
    <w:name w:val="footer"/>
    <w:basedOn w:val="a"/>
    <w:link w:val="ab"/>
    <w:uiPriority w:val="99"/>
    <w:rsid w:val="00091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91E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3923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Игорь</cp:lastModifiedBy>
  <cp:revision>3</cp:revision>
  <dcterms:created xsi:type="dcterms:W3CDTF">2025-05-13T09:17:00Z</dcterms:created>
  <dcterms:modified xsi:type="dcterms:W3CDTF">2025-05-13T10:15:00Z</dcterms:modified>
  <dc:language>uk-UA</dc:language>
</cp:coreProperties>
</file>