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CDB6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Повне та скорочене найменування суб'єкта господарювання:</w:t>
      </w:r>
      <w:r w:rsidRPr="00200D28">
        <w:rPr>
          <w:lang w:val="ru-RU"/>
        </w:rPr>
        <w:t xml:space="preserve"> ТОВАРИСТВО З ОБМЕЖЕНОЮ ВІДПОВІДАЛЬНІСТЮ «РОГІЗКА-АГРО» (ТОВ «РОГІЗКА-АГРО»)</w:t>
      </w:r>
    </w:p>
    <w:p w14:paraId="557A9429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Ідентифікаційний код юридичної особи в ЄДРПОУ –</w:t>
      </w:r>
      <w:r w:rsidRPr="00200D28">
        <w:rPr>
          <w:lang w:val="ru-RU"/>
        </w:rPr>
        <w:t xml:space="preserve"> 44050663.</w:t>
      </w:r>
    </w:p>
    <w:p w14:paraId="5A92C8F4" w14:textId="51A95EED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 xml:space="preserve">Місце знаходження суб'єкта господарювання, контактний номер </w:t>
      </w:r>
      <w:r w:rsidRPr="00200D28">
        <w:rPr>
          <w:b/>
          <w:i/>
          <w:lang w:val="ru-RU"/>
        </w:rPr>
        <w:t>телефону, адреса електронної пошти суб'єкта господарювання –</w:t>
      </w:r>
      <w:r w:rsidRPr="00200D28">
        <w:rPr>
          <w:lang w:val="ru-RU"/>
        </w:rPr>
        <w:t xml:space="preserve"> 24815, Україна, Вінницька обл., Гайсинський р-н, с. Рогізка, вул. Молодіжна, буд. 7, кв. 3. Тел. </w:t>
      </w:r>
      <w:r>
        <w:rPr>
          <w:lang w:val="ru-RU"/>
        </w:rPr>
        <w:t>+</w:t>
      </w:r>
      <w:r>
        <w:rPr>
          <w:lang w:val="uk-UA"/>
        </w:rPr>
        <w:t>38</w:t>
      </w:r>
      <w:r w:rsidRPr="00200D28">
        <w:rPr>
          <w:lang w:val="ru-RU"/>
        </w:rPr>
        <w:t>0987800520, Е-</w:t>
      </w:r>
      <w:r>
        <w:t>mail</w:t>
      </w:r>
      <w:r w:rsidRPr="00200D28">
        <w:rPr>
          <w:lang w:val="ru-RU"/>
        </w:rPr>
        <w:t xml:space="preserve">: </w:t>
      </w:r>
      <w:r>
        <w:t>rohizkaagro</w:t>
      </w:r>
      <w:r w:rsidRPr="00200D28">
        <w:rPr>
          <w:lang w:val="ru-RU"/>
        </w:rPr>
        <w:t>@</w:t>
      </w:r>
      <w:r>
        <w:t>gmail</w:t>
      </w:r>
      <w:r w:rsidRPr="00200D28">
        <w:rPr>
          <w:lang w:val="ru-RU"/>
        </w:rPr>
        <w:t>.</w:t>
      </w:r>
      <w:r>
        <w:t>com</w:t>
      </w:r>
      <w:r w:rsidRPr="00200D28">
        <w:rPr>
          <w:lang w:val="ru-RU"/>
        </w:rPr>
        <w:t>.</w:t>
      </w:r>
    </w:p>
    <w:p w14:paraId="4C340D3C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Місцезнаходження об'єкта/промислового майданчика –</w:t>
      </w:r>
      <w:r w:rsidRPr="00200D28">
        <w:rPr>
          <w:lang w:val="ru-RU"/>
        </w:rPr>
        <w:t xml:space="preserve"> 2481</w:t>
      </w:r>
      <w:r w:rsidRPr="00200D28">
        <w:rPr>
          <w:lang w:val="ru-RU"/>
        </w:rPr>
        <w:t>5, Україна, Вінницька обл., Гайсинський р-н, с. Рогізка, вул. Молодіжна, буд. 7, кв. 3.</w:t>
      </w:r>
    </w:p>
    <w:p w14:paraId="03EC936A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Мета отримання дозволу -</w:t>
      </w:r>
      <w:r w:rsidRPr="00200D28">
        <w:rPr>
          <w:lang w:val="ru-RU"/>
        </w:rPr>
        <w:t xml:space="preserve"> визначення та регулювання викидів забруднюючих речовин (ЗР), які потрапляють в атмосферу при експлуатації технологічного обладнання, на отриман</w:t>
      </w:r>
      <w:r w:rsidRPr="00200D28">
        <w:rPr>
          <w:lang w:val="ru-RU"/>
        </w:rPr>
        <w:t>ня дозволу на викиди ЗР для існуючого об’єкту.</w:t>
      </w:r>
    </w:p>
    <w:p w14:paraId="25DFEA1B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Відомості про наявність висновку з оцінки впливу на довкілля (ОВД), в якому визначено допустимість провадження планованої діяльності, яка згідно з вимогами ЗУ «Про оцінку впливу на довкілля» підлягає оцінці вп</w:t>
      </w:r>
      <w:r w:rsidRPr="00200D28">
        <w:rPr>
          <w:b/>
          <w:i/>
          <w:lang w:val="ru-RU"/>
        </w:rPr>
        <w:t>ливу на довкілля –</w:t>
      </w:r>
      <w:r w:rsidRPr="00200D28">
        <w:rPr>
          <w:lang w:val="ru-RU"/>
        </w:rPr>
        <w:t xml:space="preserve"> Згідно ст. 3 ЗУ «Про оцінку впливу на довкілля», об’єкт не підлягає оцінці впливу на довкілля.</w:t>
      </w:r>
    </w:p>
    <w:p w14:paraId="1A24C1D0" w14:textId="1B516431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Загальний опис об'єкта (опис виробництв та технологічного устаткування) –</w:t>
      </w:r>
      <w:r w:rsidRPr="00200D28">
        <w:rPr>
          <w:lang w:val="ru-RU"/>
        </w:rPr>
        <w:t xml:space="preserve"> Основний вид діяльності підприємства – вирощування зернових культур </w:t>
      </w:r>
      <w:r w:rsidRPr="00200D28">
        <w:rPr>
          <w:lang w:val="ru-RU"/>
        </w:rPr>
        <w:t>(крім рису), бобових культур і насіння олійних культур, основний код КВЕД 01.11. На об’єкті наявні 6 джерел викидів забруднюючих речовин в атмосферне повітря, а саме: склад зерна з протруювачем; резервуар зберігання дизельного палива об’ємом 13 м</w:t>
      </w:r>
      <w:r w:rsidRPr="00200D28">
        <w:rPr>
          <w:vertAlign w:val="superscript"/>
          <w:lang w:val="ru-RU"/>
        </w:rPr>
        <w:t>3</w:t>
      </w:r>
      <w:r w:rsidRPr="00200D28">
        <w:rPr>
          <w:lang w:val="ru-RU"/>
        </w:rPr>
        <w:t>; паливно</w:t>
      </w:r>
      <w:r w:rsidRPr="00200D28">
        <w:rPr>
          <w:lang w:val="ru-RU"/>
        </w:rPr>
        <w:t xml:space="preserve">-роздавальна колонка; димова труба грубки сторожки потужністю 30 кВт, паливом якої є дрова; димова труба грубки потужністю 30 кВт, паливом якої є дрова; склад </w:t>
      </w:r>
      <w:r>
        <w:rPr>
          <w:lang w:val="ru-RU"/>
        </w:rPr>
        <w:t xml:space="preserve">зберігання </w:t>
      </w:r>
      <w:r w:rsidRPr="00200D28">
        <w:rPr>
          <w:lang w:val="ru-RU"/>
        </w:rPr>
        <w:t>зерна.</w:t>
      </w:r>
    </w:p>
    <w:p w14:paraId="62273B72" w14:textId="69AB959E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Відомості щодо видів та обсягів викидів –</w:t>
      </w:r>
      <w:r w:rsidRPr="00200D28">
        <w:rPr>
          <w:lang w:val="ru-RU"/>
        </w:rPr>
        <w:t xml:space="preserve"> Від джерел викиду в атмосферне повітря надходять такі забруднюючі речовини: Речовини у вигляді суспендованих твер</w:t>
      </w:r>
      <w:r w:rsidRPr="00200D28">
        <w:rPr>
          <w:lang w:val="ru-RU"/>
        </w:rPr>
        <w:t>дих частинок (мікрочастинки та волокна) – 0,007763 т/рік, Оксиди азоту (у перерахунку на діоксид азоту [</w:t>
      </w:r>
      <w:r>
        <w:t>NO</w:t>
      </w:r>
      <w:r w:rsidRPr="00200D28">
        <w:rPr>
          <w:lang w:val="ru-RU"/>
        </w:rPr>
        <w:t xml:space="preserve"> + </w:t>
      </w:r>
      <w:r>
        <w:t>NO</w:t>
      </w:r>
      <w:r w:rsidRPr="00200D28">
        <w:rPr>
          <w:lang w:val="ru-RU"/>
        </w:rPr>
        <w:t>2]) – 0,003811 т/рік, Азоту(1) оксид (</w:t>
      </w:r>
      <w:r>
        <w:t>N</w:t>
      </w:r>
      <w:r w:rsidRPr="00200D28">
        <w:rPr>
          <w:lang w:val="ru-RU"/>
        </w:rPr>
        <w:t>2</w:t>
      </w:r>
      <w:r>
        <w:t>O</w:t>
      </w:r>
      <w:r w:rsidRPr="00200D28">
        <w:rPr>
          <w:lang w:val="ru-RU"/>
        </w:rPr>
        <w:t xml:space="preserve">) – 0,0005 т/рік, Сірки діоксид – 0,0017613 т/рік, Оксид вуглецю – 0,1236 т/рік, Вуглецю діоксид – 12,7 </w:t>
      </w:r>
      <w:r w:rsidRPr="00200D28">
        <w:rPr>
          <w:lang w:val="ru-RU"/>
        </w:rPr>
        <w:t xml:space="preserve">т/рік, Неметанові леткі органічні сполуки (НМЛОС) – 0,009130324 т/рік, Метан – 0,00062 т/рік. </w:t>
      </w:r>
    </w:p>
    <w:p w14:paraId="16205DE2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Заходи щодо впровадження найкращих існуючих технологій виробництва, що виконані або/та які потребують виконання –</w:t>
      </w:r>
      <w:r w:rsidRPr="00200D28">
        <w:rPr>
          <w:lang w:val="ru-RU"/>
        </w:rPr>
        <w:t xml:space="preserve"> На об’єк</w:t>
      </w:r>
      <w:r w:rsidRPr="00200D28">
        <w:rPr>
          <w:lang w:val="ru-RU"/>
        </w:rPr>
        <w:t>ті відсутні виробництва та устаткування, які підлягають до впровадження найкращих доступних технологій та методів керування.</w:t>
      </w:r>
    </w:p>
    <w:p w14:paraId="72BE55EE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Перелік заходів щодо скорочення викидів, що виконані або/та які потребують виконання –</w:t>
      </w:r>
      <w:r w:rsidRPr="00200D28">
        <w:rPr>
          <w:lang w:val="ru-RU"/>
        </w:rPr>
        <w:t xml:space="preserve"> Не передбачені. Викиди забруднюючих речовин </w:t>
      </w:r>
      <w:r w:rsidRPr="00200D28">
        <w:rPr>
          <w:lang w:val="ru-RU"/>
        </w:rPr>
        <w:t>від стаціонарних джерел об’єкта не перевищують встановлені нормативи граничнодопустимих викидів відповідно до законодавства, тому заходи щодо скорочення викидів забруднюючих речовин не розробляються.</w:t>
      </w:r>
    </w:p>
    <w:p w14:paraId="0AF37976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Дотримання виконання природоохоронних заходів щодо скоро</w:t>
      </w:r>
      <w:r w:rsidRPr="00200D28">
        <w:rPr>
          <w:b/>
          <w:i/>
          <w:lang w:val="ru-RU"/>
        </w:rPr>
        <w:t>чення викидів –</w:t>
      </w:r>
      <w:r w:rsidRPr="00200D28">
        <w:rPr>
          <w:lang w:val="ru-RU"/>
        </w:rPr>
        <w:t xml:space="preserve"> Заходи не передбачені.</w:t>
      </w:r>
    </w:p>
    <w:p w14:paraId="398749DB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Відповідність пропозицій щодо дозволених обсягів викидів законодавству –</w:t>
      </w:r>
      <w:r w:rsidRPr="00200D28">
        <w:rPr>
          <w:lang w:val="ru-RU"/>
        </w:rPr>
        <w:t xml:space="preserve"> Викиди забруднюючих речовин відповідають вимогам законодавства.</w:t>
      </w:r>
    </w:p>
    <w:p w14:paraId="162933EC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Адреса держадміністрації з питань охорони навколишнього природного середовища, д</w:t>
      </w:r>
      <w:r w:rsidRPr="00200D28">
        <w:rPr>
          <w:b/>
          <w:i/>
          <w:lang w:val="ru-RU"/>
        </w:rPr>
        <w:t>о якої можуть надсилатися зауваження та пропозиції громадськості щодо дозволу на викиди –</w:t>
      </w:r>
      <w:r w:rsidRPr="00200D28">
        <w:rPr>
          <w:lang w:val="ru-RU"/>
        </w:rPr>
        <w:t xml:space="preserve"> Вінницька ОВА за адресою Вінницька обл., м. Вінниця, вул. Соборна, 70, тел. (0432) 32-25-35, 32-35-35, </w:t>
      </w:r>
      <w:r>
        <w:t>email</w:t>
      </w:r>
      <w:r w:rsidRPr="00200D28">
        <w:rPr>
          <w:lang w:val="ru-RU"/>
        </w:rPr>
        <w:t xml:space="preserve">: </w:t>
      </w:r>
      <w:r>
        <w:t>oda</w:t>
      </w:r>
      <w:r w:rsidRPr="00200D28">
        <w:rPr>
          <w:lang w:val="ru-RU"/>
        </w:rPr>
        <w:t>@</w:t>
      </w:r>
      <w:r>
        <w:t>vin</w:t>
      </w:r>
      <w:r w:rsidRPr="00200D28">
        <w:rPr>
          <w:lang w:val="ru-RU"/>
        </w:rPr>
        <w:t>.</w:t>
      </w:r>
      <w:r>
        <w:t>gov</w:t>
      </w:r>
      <w:r w:rsidRPr="00200D28">
        <w:rPr>
          <w:lang w:val="ru-RU"/>
        </w:rPr>
        <w:t>.</w:t>
      </w:r>
      <w:r>
        <w:t>ua</w:t>
      </w:r>
    </w:p>
    <w:p w14:paraId="45B9A4A6" w14:textId="77777777" w:rsidR="002B1CEF" w:rsidRPr="00200D28" w:rsidRDefault="00200D28" w:rsidP="00200D28">
      <w:pPr>
        <w:spacing w:after="0"/>
        <w:jc w:val="both"/>
        <w:rPr>
          <w:lang w:val="ru-RU"/>
        </w:rPr>
      </w:pPr>
      <w:r w:rsidRPr="00200D28">
        <w:rPr>
          <w:b/>
          <w:i/>
          <w:lang w:val="ru-RU"/>
        </w:rPr>
        <w:t>Строки подання зауважень та пропозицій –</w:t>
      </w:r>
      <w:r w:rsidRPr="00200D28">
        <w:rPr>
          <w:lang w:val="ru-RU"/>
        </w:rPr>
        <w:t xml:space="preserve"> </w:t>
      </w:r>
      <w:r w:rsidRPr="00200D28">
        <w:rPr>
          <w:lang w:val="ru-RU"/>
        </w:rPr>
        <w:t>протягом 30 календарних днів з моменту виходу повідомлення.</w:t>
      </w:r>
    </w:p>
    <w:sectPr w:rsidR="002B1CEF" w:rsidRPr="00200D28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D28"/>
    <w:rsid w:val="0029639D"/>
    <w:rsid w:val="002B1CEF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F9720"/>
  <w14:defaultImageDpi w14:val="300"/>
  <w15:docId w15:val="{C2F986EA-4172-4975-A778-BC519FFD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2180</Words>
  <Characters>1243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Даша</cp:lastModifiedBy>
  <cp:revision>2</cp:revision>
  <dcterms:created xsi:type="dcterms:W3CDTF">2013-12-23T23:15:00Z</dcterms:created>
  <dcterms:modified xsi:type="dcterms:W3CDTF">2026-10-06T06:48:00Z</dcterms:modified>
  <cp:category/>
</cp:coreProperties>
</file>