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EB74C6">
      <w:pPr>
        <w:pStyle w:val="21"/>
        <w:numPr>
          <w:ilvl w:val="0"/>
          <w:numId w:val="1"/>
        </w:numPr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291E10">
        <w:rPr>
          <w:sz w:val="22"/>
          <w:szCs w:val="22"/>
          <w:shd w:val="clear" w:color="auto" w:fill="FFFFFF"/>
          <w:lang w:val="ru-RU"/>
        </w:rPr>
        <w:t xml:space="preserve">ТОВАРИСТВО </w:t>
      </w:r>
      <w:proofErr w:type="gramStart"/>
      <w:r w:rsidR="00291E10">
        <w:rPr>
          <w:sz w:val="22"/>
          <w:szCs w:val="22"/>
          <w:shd w:val="clear" w:color="auto" w:fill="FFFFFF"/>
          <w:lang w:val="ru-RU"/>
        </w:rPr>
        <w:t>З</w:t>
      </w:r>
      <w:proofErr w:type="gramEnd"/>
      <w:r w:rsidR="00291E10">
        <w:rPr>
          <w:sz w:val="22"/>
          <w:szCs w:val="22"/>
          <w:shd w:val="clear" w:color="auto" w:fill="FFFFFF"/>
          <w:lang w:val="ru-RU"/>
        </w:rPr>
        <w:t xml:space="preserve"> ОБМЕЖЕНОЮ ВІДПОВІДАЛЬНІСТЮ «ТРЕДІС ПЛЮС» (ТОВ «ТРЕДІС ПЛЮС»)</w:t>
      </w:r>
    </w:p>
    <w:p w:rsidR="008B7BBB" w:rsidRPr="007B633F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i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>Ідентифікаційний код юридичної особи в ЄДРПОУ –</w:t>
      </w:r>
      <w:r w:rsidRPr="00291E10">
        <w:rPr>
          <w:rFonts w:ascii="Times New Roman" w:hAnsi="Times New Roman"/>
          <w:bCs/>
          <w:sz w:val="20"/>
          <w:szCs w:val="20"/>
        </w:rPr>
        <w:t xml:space="preserve"> </w:t>
      </w:r>
      <w:r w:rsidR="00291E10" w:rsidRPr="00291E10">
        <w:rPr>
          <w:rFonts w:ascii="Times New Roman" w:hAnsi="Times New Roman"/>
          <w:bCs/>
          <w:sz w:val="20"/>
          <w:szCs w:val="20"/>
        </w:rPr>
        <w:t>44301356</w:t>
      </w:r>
    </w:p>
    <w:p w:rsidR="00BE079A" w:rsidRPr="00BE079A" w:rsidRDefault="008B7BBB" w:rsidP="00291E10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BE079A">
        <w:rPr>
          <w:rFonts w:ascii="Times New Roman" w:hAnsi="Times New Roman"/>
          <w:b/>
          <w:i/>
          <w:sz w:val="20"/>
          <w:szCs w:val="20"/>
        </w:rPr>
        <w:t>Місцезнадження</w:t>
      </w:r>
      <w:proofErr w:type="spellEnd"/>
      <w:r w:rsidRPr="00BE079A">
        <w:rPr>
          <w:rFonts w:ascii="Times New Roman" w:hAnsi="Times New Roman"/>
          <w:b/>
          <w:i/>
          <w:sz w:val="20"/>
          <w:szCs w:val="20"/>
        </w:rPr>
        <w:t xml:space="preserve">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 </w:t>
      </w:r>
      <w:r w:rsidR="00291E10" w:rsidRPr="00291E10">
        <w:rPr>
          <w:rFonts w:ascii="Times New Roman" w:hAnsi="Times New Roman"/>
          <w:sz w:val="20"/>
          <w:szCs w:val="20"/>
        </w:rPr>
        <w:t xml:space="preserve">23234, Вінницька обл., Вінницький р-н, село </w:t>
      </w:r>
      <w:proofErr w:type="spellStart"/>
      <w:r w:rsidR="00291E10" w:rsidRPr="00291E10">
        <w:rPr>
          <w:rFonts w:ascii="Times New Roman" w:hAnsi="Times New Roman"/>
          <w:sz w:val="20"/>
          <w:szCs w:val="20"/>
        </w:rPr>
        <w:t>Лука-Мелешківська</w:t>
      </w:r>
      <w:proofErr w:type="spellEnd"/>
      <w:r w:rsidR="00291E10" w:rsidRPr="00291E10">
        <w:rPr>
          <w:rFonts w:ascii="Times New Roman" w:hAnsi="Times New Roman"/>
          <w:sz w:val="20"/>
          <w:szCs w:val="20"/>
        </w:rPr>
        <w:t>, пров. Привокзальний, буд. 1</w:t>
      </w:r>
      <w:r w:rsidR="00291E10">
        <w:rPr>
          <w:rFonts w:ascii="Times New Roman" w:hAnsi="Times New Roman"/>
          <w:sz w:val="20"/>
          <w:szCs w:val="20"/>
        </w:rPr>
        <w:t>;</w:t>
      </w:r>
      <w:r w:rsidR="00291E10" w:rsidRPr="00291E10">
        <w:rPr>
          <w:rFonts w:ascii="Times New Roman" w:hAnsi="Times New Roman"/>
          <w:sz w:val="20"/>
          <w:szCs w:val="20"/>
        </w:rPr>
        <w:t xml:space="preserve"> тел.: (067) 430 20 45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6B71DD">
        <w:rPr>
          <w:rFonts w:ascii="Times New Roman" w:hAnsi="Times New Roman"/>
          <w:bCs/>
          <w:sz w:val="20"/>
          <w:szCs w:val="20"/>
        </w:rPr>
        <w:t>Е-</w:t>
      </w:r>
      <w:r w:rsidR="006B71DD" w:rsidRPr="006B71DD">
        <w:rPr>
          <w:rFonts w:ascii="Times New Roman" w:hAnsi="Times New Roman"/>
          <w:bCs/>
          <w:sz w:val="20"/>
          <w:szCs w:val="20"/>
          <w:lang w:val="en-US"/>
        </w:rPr>
        <w:t>mail</w:t>
      </w:r>
      <w:r w:rsidR="006B71DD" w:rsidRPr="006B71DD">
        <w:rPr>
          <w:rFonts w:ascii="Times New Roman" w:hAnsi="Times New Roman"/>
          <w:bCs/>
          <w:sz w:val="20"/>
          <w:szCs w:val="20"/>
          <w:lang w:val="ru-RU"/>
        </w:rPr>
        <w:t>:</w:t>
      </w:r>
      <w:r w:rsidR="006B71DD" w:rsidRPr="006B71DD">
        <w:rPr>
          <w:rFonts w:ascii="Times New Roman" w:hAnsi="Times New Roman"/>
          <w:bCs/>
          <w:sz w:val="20"/>
          <w:szCs w:val="20"/>
        </w:rPr>
        <w:t xml:space="preserve"> </w:t>
      </w:r>
      <w:r w:rsidR="00291E10" w:rsidRPr="00291E10">
        <w:rPr>
          <w:rFonts w:ascii="Times New Roman" w:hAnsi="Times New Roman"/>
          <w:bCs/>
          <w:sz w:val="20"/>
          <w:szCs w:val="20"/>
          <w:lang w:val="en-US"/>
        </w:rPr>
        <w:t>mozolevskaagalina@gmail.com</w:t>
      </w:r>
      <w:r w:rsidR="00291E10">
        <w:rPr>
          <w:rFonts w:ascii="Times New Roman" w:hAnsi="Times New Roman"/>
          <w:bCs/>
          <w:sz w:val="20"/>
          <w:szCs w:val="20"/>
        </w:rPr>
        <w:t>.</w:t>
      </w:r>
    </w:p>
    <w:p w:rsidR="00BE05E3" w:rsidRPr="00BE079A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об'єкта/промислового майданчика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291E10" w:rsidRPr="00291E10">
        <w:rPr>
          <w:rFonts w:ascii="Times New Roman" w:hAnsi="Times New Roman"/>
          <w:sz w:val="20"/>
          <w:szCs w:val="20"/>
        </w:rPr>
        <w:t xml:space="preserve">23234, Вінницька обл., Вінницький р-н, село </w:t>
      </w:r>
      <w:proofErr w:type="spellStart"/>
      <w:r w:rsidR="00291E10" w:rsidRPr="00291E10">
        <w:rPr>
          <w:rFonts w:ascii="Times New Roman" w:hAnsi="Times New Roman"/>
          <w:sz w:val="20"/>
          <w:szCs w:val="20"/>
        </w:rPr>
        <w:t>Лука-Мелешківська</w:t>
      </w:r>
      <w:proofErr w:type="spellEnd"/>
      <w:r w:rsidR="00291E10" w:rsidRPr="00291E10">
        <w:rPr>
          <w:rFonts w:ascii="Times New Roman" w:hAnsi="Times New Roman"/>
          <w:sz w:val="20"/>
          <w:szCs w:val="20"/>
        </w:rPr>
        <w:t>, пров. Привокзальний, буд. 1</w:t>
      </w:r>
      <w:r w:rsidR="00291E10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</w:t>
      </w:r>
      <w:r w:rsidRPr="00D421A3">
        <w:rPr>
          <w:rFonts w:ascii="Times New Roman" w:hAnsi="Times New Roman"/>
          <w:b/>
          <w:i/>
          <w:sz w:val="20"/>
          <w:szCs w:val="20"/>
        </w:rPr>
        <w:t xml:space="preserve">планованої діяльності, яка згідно з вимогами ЗУ «Про оцінку впливу на довкілля» підлягає оцінці впливу на довкілля </w:t>
      </w:r>
      <w:r w:rsidR="00C2161B" w:rsidRPr="00D421A3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D421A3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 w:rsidRPr="00D421A3">
        <w:rPr>
          <w:rFonts w:ascii="Times New Roman" w:hAnsi="Times New Roman"/>
          <w:sz w:val="20"/>
          <w:szCs w:val="20"/>
        </w:rPr>
        <w:t>діяльність підпадає оцінці впливу на довкілля</w:t>
      </w:r>
      <w:r w:rsidR="00291E10" w:rsidRPr="00D421A3">
        <w:rPr>
          <w:rFonts w:ascii="Times New Roman" w:hAnsi="Times New Roman"/>
          <w:sz w:val="20"/>
          <w:szCs w:val="20"/>
        </w:rPr>
        <w:t xml:space="preserve"> та має висновок</w:t>
      </w:r>
      <w:r w:rsidR="00D421A3" w:rsidRPr="00D421A3">
        <w:rPr>
          <w:rFonts w:ascii="Times New Roman" w:hAnsi="Times New Roman"/>
          <w:sz w:val="20"/>
          <w:szCs w:val="20"/>
        </w:rPr>
        <w:t xml:space="preserve"> №01-15-01/2022102710095/1 від 31.08.2023 р.</w:t>
      </w:r>
    </w:p>
    <w:p w:rsidR="006B71DD" w:rsidRPr="009273C1" w:rsidRDefault="00C2161B" w:rsidP="00E1569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 </w:t>
      </w:r>
      <w:r w:rsidR="00703558">
        <w:rPr>
          <w:rFonts w:ascii="Times New Roman" w:hAnsi="Times New Roman"/>
          <w:sz w:val="20"/>
          <w:szCs w:val="20"/>
        </w:rPr>
        <w:t xml:space="preserve">Підприємство спеціалізується на </w:t>
      </w:r>
      <w:r w:rsidR="00526F6D">
        <w:rPr>
          <w:rFonts w:ascii="Times New Roman" w:hAnsi="Times New Roman"/>
          <w:sz w:val="20"/>
          <w:szCs w:val="20"/>
        </w:rPr>
        <w:t>холодному і гарячому копченні, в</w:t>
      </w:r>
      <w:r w:rsidR="00526F6D" w:rsidRPr="00526F6D">
        <w:rPr>
          <w:rFonts w:ascii="Times New Roman" w:hAnsi="Times New Roman"/>
          <w:sz w:val="20"/>
          <w:szCs w:val="20"/>
        </w:rPr>
        <w:t>‘</w:t>
      </w:r>
      <w:r w:rsidR="00526F6D">
        <w:rPr>
          <w:rFonts w:ascii="Times New Roman" w:hAnsi="Times New Roman"/>
          <w:sz w:val="20"/>
          <w:szCs w:val="20"/>
        </w:rPr>
        <w:t>яленні (сушінні) та солінні риби.</w:t>
      </w:r>
      <w:r w:rsidR="006B71DD" w:rsidRPr="006B71DD">
        <w:rPr>
          <w:rFonts w:ascii="Times New Roman" w:hAnsi="Times New Roman"/>
          <w:sz w:val="20"/>
          <w:szCs w:val="20"/>
        </w:rPr>
        <w:t xml:space="preserve"> </w:t>
      </w:r>
      <w:r w:rsidR="00D421A3">
        <w:rPr>
          <w:rFonts w:ascii="Times New Roman" w:hAnsi="Times New Roman"/>
          <w:sz w:val="20"/>
          <w:szCs w:val="20"/>
        </w:rPr>
        <w:t xml:space="preserve">Основний Код КВЕД 10.20 </w:t>
      </w:r>
      <w:r w:rsidR="00D421A3" w:rsidRPr="00D421A3">
        <w:rPr>
          <w:rFonts w:ascii="Times New Roman" w:hAnsi="Times New Roman"/>
          <w:sz w:val="20"/>
          <w:szCs w:val="20"/>
        </w:rPr>
        <w:t>Перероблення та консервування риби, ракоподібних і молюсків</w:t>
      </w:r>
      <w:r w:rsidR="00D421A3">
        <w:rPr>
          <w:rFonts w:ascii="Times New Roman" w:hAnsi="Times New Roman"/>
          <w:sz w:val="20"/>
          <w:szCs w:val="20"/>
        </w:rPr>
        <w:t>.</w:t>
      </w:r>
      <w:r w:rsidR="00D421A3" w:rsidRPr="00AD3E92">
        <w:rPr>
          <w:rFonts w:ascii="Times New Roman" w:hAnsi="Times New Roman"/>
          <w:iCs/>
          <w:sz w:val="24"/>
          <w:szCs w:val="24"/>
          <w:shd w:val="clear" w:color="auto" w:fill="FFFFFF"/>
          <w:lang w:bidi="en-US"/>
        </w:rPr>
        <w:t xml:space="preserve"> </w:t>
      </w:r>
      <w:r w:rsidR="00F84BD0" w:rsidRPr="006B71DD">
        <w:rPr>
          <w:rFonts w:ascii="Times New Roman" w:hAnsi="Times New Roman"/>
          <w:sz w:val="20"/>
          <w:szCs w:val="20"/>
        </w:rPr>
        <w:t>На</w:t>
      </w:r>
      <w:r w:rsidR="00D421A3">
        <w:rPr>
          <w:rFonts w:ascii="Times New Roman" w:hAnsi="Times New Roman"/>
          <w:sz w:val="20"/>
          <w:szCs w:val="20"/>
        </w:rPr>
        <w:t xml:space="preserve"> підприємстві наявно 42 джерела викидів забруднюючих речовин</w:t>
      </w:r>
      <w:r w:rsidR="00703558">
        <w:rPr>
          <w:rFonts w:ascii="Times New Roman" w:hAnsi="Times New Roman"/>
          <w:bCs/>
          <w:iCs/>
          <w:sz w:val="20"/>
          <w:szCs w:val="20"/>
        </w:rPr>
        <w:t xml:space="preserve">, </w:t>
      </w:r>
      <w:r w:rsidR="00F84BD0" w:rsidRPr="006B71DD">
        <w:rPr>
          <w:rFonts w:ascii="Times New Roman" w:hAnsi="Times New Roman"/>
          <w:sz w:val="20"/>
          <w:szCs w:val="20"/>
        </w:rPr>
        <w:t xml:space="preserve">а саме: </w:t>
      </w:r>
      <w:r w:rsidR="00703558">
        <w:rPr>
          <w:rFonts w:ascii="Times New Roman" w:hAnsi="Times New Roman"/>
          <w:sz w:val="20"/>
          <w:szCs w:val="20"/>
        </w:rPr>
        <w:t xml:space="preserve">котел </w:t>
      </w:r>
      <w:r w:rsidR="00D421A3">
        <w:rPr>
          <w:rFonts w:ascii="Times New Roman" w:hAnsi="Times New Roman"/>
          <w:sz w:val="20"/>
          <w:szCs w:val="20"/>
        </w:rPr>
        <w:t xml:space="preserve">твердопаливний, 2 парових котла, </w:t>
      </w:r>
      <w:r w:rsidR="001A09FE">
        <w:rPr>
          <w:rFonts w:ascii="Times New Roman" w:hAnsi="Times New Roman"/>
          <w:sz w:val="20"/>
          <w:szCs w:val="20"/>
        </w:rPr>
        <w:t>витяжні труби коптильних камер</w:t>
      </w:r>
      <w:r w:rsidR="009D7580">
        <w:rPr>
          <w:rFonts w:ascii="Times New Roman" w:hAnsi="Times New Roman"/>
          <w:sz w:val="20"/>
          <w:szCs w:val="20"/>
        </w:rPr>
        <w:t xml:space="preserve">, </w:t>
      </w:r>
      <w:r w:rsidR="00D421A3">
        <w:rPr>
          <w:rFonts w:ascii="Times New Roman" w:hAnsi="Times New Roman"/>
          <w:sz w:val="20"/>
          <w:szCs w:val="20"/>
        </w:rPr>
        <w:t>витяжні труби приміщення копчення риби,</w:t>
      </w:r>
      <w:r w:rsidR="001A09FE">
        <w:rPr>
          <w:rFonts w:ascii="Times New Roman" w:hAnsi="Times New Roman"/>
          <w:sz w:val="20"/>
          <w:szCs w:val="20"/>
        </w:rPr>
        <w:t xml:space="preserve"> вентиляції коптильного цеху,</w:t>
      </w:r>
      <w:r w:rsidR="00D421A3">
        <w:rPr>
          <w:rFonts w:ascii="Times New Roman" w:hAnsi="Times New Roman"/>
          <w:sz w:val="20"/>
          <w:szCs w:val="20"/>
        </w:rPr>
        <w:t xml:space="preserve"> </w:t>
      </w:r>
      <w:r w:rsidR="001A09FE">
        <w:rPr>
          <w:rFonts w:ascii="Times New Roman" w:hAnsi="Times New Roman"/>
          <w:sz w:val="20"/>
          <w:szCs w:val="20"/>
        </w:rPr>
        <w:t>вентиляція</w:t>
      </w:r>
      <w:r w:rsidR="00D421A3">
        <w:rPr>
          <w:rFonts w:ascii="Times New Roman" w:hAnsi="Times New Roman"/>
          <w:sz w:val="20"/>
          <w:szCs w:val="20"/>
        </w:rPr>
        <w:t xml:space="preserve"> </w:t>
      </w:r>
      <w:r w:rsidR="009D7580">
        <w:rPr>
          <w:rFonts w:ascii="Times New Roman" w:hAnsi="Times New Roman"/>
          <w:sz w:val="20"/>
          <w:szCs w:val="20"/>
        </w:rPr>
        <w:t>приміщення сушіння риби,</w:t>
      </w:r>
      <w:r w:rsidR="001A09FE">
        <w:rPr>
          <w:rFonts w:ascii="Times New Roman" w:hAnsi="Times New Roman"/>
          <w:sz w:val="20"/>
          <w:szCs w:val="20"/>
        </w:rPr>
        <w:t xml:space="preserve"> резервуар зберігання пічного палива, холодильні установки та морозильні камери, майстерня, буржуйка майстерні, пральня, </w:t>
      </w:r>
      <w:proofErr w:type="spellStart"/>
      <w:r w:rsidR="001A09FE">
        <w:rPr>
          <w:rFonts w:ascii="Times New Roman" w:hAnsi="Times New Roman"/>
          <w:sz w:val="20"/>
          <w:szCs w:val="20"/>
        </w:rPr>
        <w:t>дизельгенератор</w:t>
      </w:r>
      <w:proofErr w:type="spellEnd"/>
      <w:r w:rsidR="001A09FE">
        <w:rPr>
          <w:rFonts w:ascii="Times New Roman" w:hAnsi="Times New Roman"/>
          <w:sz w:val="20"/>
          <w:szCs w:val="20"/>
        </w:rPr>
        <w:t xml:space="preserve">, очисні споруди, пакування готової продукції в термоусадочну плівку, дезінфекція тари та приміщень, бункер </w:t>
      </w:r>
      <w:proofErr w:type="spellStart"/>
      <w:r w:rsidR="001A09FE">
        <w:rPr>
          <w:rFonts w:ascii="Times New Roman" w:hAnsi="Times New Roman"/>
          <w:sz w:val="20"/>
          <w:szCs w:val="20"/>
        </w:rPr>
        <w:t>пелет</w:t>
      </w:r>
      <w:proofErr w:type="spellEnd"/>
      <w:r w:rsidR="001A09FE">
        <w:rPr>
          <w:rFonts w:ascii="Times New Roman" w:hAnsi="Times New Roman"/>
          <w:sz w:val="20"/>
          <w:szCs w:val="20"/>
        </w:rPr>
        <w:t>.</w:t>
      </w:r>
    </w:p>
    <w:p w:rsidR="00635151" w:rsidRPr="009273C1" w:rsidRDefault="00C2161B" w:rsidP="00823F7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забруднюючі речовини: </w:t>
      </w:r>
      <w:proofErr w:type="spellStart"/>
      <w:r w:rsidR="00266556" w:rsidRPr="00CE14B2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CE14B2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CE14B2">
        <w:rPr>
          <w:rFonts w:ascii="Times New Roman" w:hAnsi="Times New Roman"/>
          <w:sz w:val="20"/>
          <w:szCs w:val="20"/>
        </w:rPr>
        <w:t xml:space="preserve">нок – </w:t>
      </w:r>
      <w:r w:rsidR="00823F73" w:rsidRPr="00CE14B2">
        <w:rPr>
          <w:rFonts w:ascii="Times New Roman" w:hAnsi="Times New Roman"/>
          <w:sz w:val="20"/>
          <w:szCs w:val="20"/>
        </w:rPr>
        <w:t xml:space="preserve">0,07748 </w:t>
      </w:r>
      <w:r w:rsidR="006D6977" w:rsidRPr="00CE14B2">
        <w:rPr>
          <w:rFonts w:ascii="Times New Roman" w:hAnsi="Times New Roman"/>
          <w:sz w:val="20"/>
          <w:szCs w:val="20"/>
        </w:rPr>
        <w:t xml:space="preserve">т/рік, НМЛОС – </w:t>
      </w:r>
      <w:r w:rsidR="001A09FE" w:rsidRPr="00CE14B2">
        <w:rPr>
          <w:rFonts w:ascii="Times New Roman" w:hAnsi="Times New Roman"/>
          <w:sz w:val="20"/>
          <w:szCs w:val="20"/>
        </w:rPr>
        <w:t>0,35934</w:t>
      </w:r>
      <w:r w:rsidR="00266556" w:rsidRPr="00CE14B2">
        <w:rPr>
          <w:rFonts w:ascii="Times New Roman" w:hAnsi="Times New Roman"/>
          <w:sz w:val="20"/>
          <w:szCs w:val="20"/>
        </w:rPr>
        <w:t xml:space="preserve"> т/рік, Азоту (1) оксид </w:t>
      </w:r>
      <w:r w:rsidR="00266556" w:rsidRPr="00CE14B2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CE14B2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CE14B2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CE14B2">
        <w:rPr>
          <w:rFonts w:ascii="Times New Roman" w:hAnsi="Times New Roman"/>
          <w:sz w:val="20"/>
          <w:szCs w:val="20"/>
        </w:rPr>
        <w:t xml:space="preserve"> – </w:t>
      </w:r>
      <w:r w:rsidR="00823F73" w:rsidRPr="00CE14B2">
        <w:rPr>
          <w:rFonts w:ascii="Times New Roman" w:hAnsi="Times New Roman"/>
          <w:sz w:val="20"/>
          <w:szCs w:val="20"/>
        </w:rPr>
        <w:t xml:space="preserve">0,01275 </w:t>
      </w:r>
      <w:r w:rsidR="00266556" w:rsidRPr="00CE14B2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1A09FE" w:rsidRPr="00CE14B2">
        <w:rPr>
          <w:rFonts w:ascii="Times New Roman" w:hAnsi="Times New Roman"/>
          <w:sz w:val="20"/>
          <w:szCs w:val="20"/>
        </w:rPr>
        <w:t xml:space="preserve">6,60257 </w:t>
      </w:r>
      <w:r w:rsidR="00266556" w:rsidRPr="00CE14B2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CE14B2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E14B2">
        <w:rPr>
          <w:rFonts w:ascii="Times New Roman" w:hAnsi="Times New Roman"/>
          <w:sz w:val="20"/>
          <w:szCs w:val="20"/>
        </w:rPr>
        <w:t xml:space="preserve">) – </w:t>
      </w:r>
      <w:r w:rsidR="00823F73" w:rsidRPr="00CE14B2">
        <w:rPr>
          <w:rFonts w:ascii="Times New Roman" w:hAnsi="Times New Roman"/>
          <w:sz w:val="20"/>
          <w:szCs w:val="20"/>
        </w:rPr>
        <w:t xml:space="preserve">5,40479 </w:t>
      </w:r>
      <w:r w:rsidR="00266556" w:rsidRPr="00CE14B2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CE14B2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E14B2">
        <w:rPr>
          <w:rFonts w:ascii="Times New Roman" w:hAnsi="Times New Roman"/>
          <w:sz w:val="20"/>
          <w:szCs w:val="20"/>
        </w:rPr>
        <w:t xml:space="preserve"> – </w:t>
      </w:r>
      <w:r w:rsidR="001A09FE" w:rsidRPr="00CE14B2">
        <w:rPr>
          <w:rFonts w:ascii="Times New Roman" w:hAnsi="Times New Roman"/>
          <w:sz w:val="20"/>
          <w:szCs w:val="20"/>
        </w:rPr>
        <w:t xml:space="preserve">422,745 </w:t>
      </w:r>
      <w:r w:rsidR="0023307C" w:rsidRPr="00CE14B2">
        <w:rPr>
          <w:rFonts w:ascii="Times New Roman" w:hAnsi="Times New Roman"/>
          <w:sz w:val="20"/>
          <w:szCs w:val="20"/>
        </w:rPr>
        <w:t xml:space="preserve">т/рік, Метан – </w:t>
      </w:r>
      <w:r w:rsidR="001A09FE" w:rsidRPr="00CE14B2">
        <w:rPr>
          <w:rFonts w:ascii="Times New Roman" w:hAnsi="Times New Roman"/>
          <w:sz w:val="20"/>
          <w:szCs w:val="20"/>
        </w:rPr>
        <w:t xml:space="preserve">0,0457 </w:t>
      </w:r>
      <w:r w:rsidR="00266556" w:rsidRPr="00CE14B2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266556" w:rsidRPr="00CE14B2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CE14B2">
        <w:rPr>
          <w:rFonts w:ascii="Times New Roman" w:hAnsi="Times New Roman"/>
          <w:sz w:val="20"/>
          <w:szCs w:val="20"/>
        </w:rPr>
        <w:t xml:space="preserve"> сірки – </w:t>
      </w:r>
      <w:r w:rsidR="00823F73" w:rsidRPr="00CE14B2">
        <w:rPr>
          <w:rFonts w:ascii="Times New Roman" w:hAnsi="Times New Roman"/>
          <w:sz w:val="20"/>
          <w:szCs w:val="20"/>
        </w:rPr>
        <w:t xml:space="preserve">0,12138 </w:t>
      </w:r>
      <w:r w:rsidR="00266556" w:rsidRPr="00CE14B2">
        <w:rPr>
          <w:rFonts w:ascii="Times New Roman" w:hAnsi="Times New Roman"/>
          <w:sz w:val="20"/>
          <w:szCs w:val="20"/>
        </w:rPr>
        <w:t xml:space="preserve">т/рік, </w:t>
      </w:r>
      <w:r w:rsidR="0023307C" w:rsidRPr="00CE14B2">
        <w:rPr>
          <w:rFonts w:ascii="Times New Roman" w:hAnsi="Times New Roman"/>
          <w:sz w:val="20"/>
          <w:szCs w:val="20"/>
        </w:rPr>
        <w:t xml:space="preserve">Аміак – </w:t>
      </w:r>
      <w:r w:rsidR="00823F73" w:rsidRPr="00CE14B2">
        <w:rPr>
          <w:rFonts w:ascii="Times New Roman" w:hAnsi="Times New Roman"/>
          <w:sz w:val="20"/>
          <w:szCs w:val="20"/>
        </w:rPr>
        <w:t xml:space="preserve">0,1278 </w:t>
      </w:r>
      <w:r w:rsidR="00266556" w:rsidRPr="00CE14B2">
        <w:rPr>
          <w:rFonts w:ascii="Times New Roman" w:hAnsi="Times New Roman"/>
          <w:sz w:val="20"/>
          <w:szCs w:val="20"/>
        </w:rPr>
        <w:t xml:space="preserve">т/рік, </w:t>
      </w:r>
      <w:r w:rsidR="0076395E" w:rsidRPr="00CE14B2">
        <w:rPr>
          <w:rFonts w:ascii="Times New Roman" w:hAnsi="Times New Roman"/>
          <w:sz w:val="20"/>
          <w:szCs w:val="20"/>
        </w:rPr>
        <w:t>Фенол</w:t>
      </w:r>
      <w:r w:rsidR="00266556" w:rsidRPr="00CE14B2">
        <w:rPr>
          <w:rFonts w:ascii="Times New Roman" w:hAnsi="Times New Roman"/>
          <w:sz w:val="20"/>
          <w:szCs w:val="20"/>
        </w:rPr>
        <w:t xml:space="preserve">  – </w:t>
      </w:r>
      <w:r w:rsidR="00823F73" w:rsidRPr="00CE14B2">
        <w:rPr>
          <w:rFonts w:ascii="Times New Roman" w:hAnsi="Times New Roman"/>
          <w:sz w:val="20"/>
          <w:szCs w:val="20"/>
        </w:rPr>
        <w:t xml:space="preserve">0,2192 </w:t>
      </w:r>
      <w:r w:rsidR="00266556" w:rsidRPr="00CE14B2">
        <w:rPr>
          <w:rFonts w:ascii="Times New Roman" w:hAnsi="Times New Roman"/>
          <w:sz w:val="20"/>
          <w:szCs w:val="20"/>
        </w:rPr>
        <w:t xml:space="preserve">т/рік, </w:t>
      </w:r>
      <w:r w:rsidR="0076395E" w:rsidRPr="00CE14B2">
        <w:rPr>
          <w:rFonts w:ascii="Times New Roman" w:hAnsi="Times New Roman"/>
          <w:sz w:val="20"/>
          <w:szCs w:val="20"/>
        </w:rPr>
        <w:t xml:space="preserve">Кислота оцтова – </w:t>
      </w:r>
      <w:r w:rsidR="00823F73" w:rsidRPr="00CE14B2">
        <w:rPr>
          <w:rFonts w:ascii="Times New Roman" w:hAnsi="Times New Roman"/>
          <w:sz w:val="20"/>
          <w:szCs w:val="20"/>
        </w:rPr>
        <w:t xml:space="preserve">0,002 </w:t>
      </w:r>
      <w:r w:rsidR="00266556" w:rsidRPr="00CE14B2">
        <w:rPr>
          <w:rFonts w:ascii="Times New Roman" w:hAnsi="Times New Roman"/>
          <w:sz w:val="20"/>
          <w:szCs w:val="20"/>
        </w:rPr>
        <w:t>т/</w:t>
      </w:r>
      <w:r w:rsidR="00CE14B2" w:rsidRPr="00CE14B2">
        <w:rPr>
          <w:rFonts w:ascii="Times New Roman" w:hAnsi="Times New Roman"/>
          <w:sz w:val="20"/>
          <w:szCs w:val="20"/>
        </w:rPr>
        <w:t>рік</w:t>
      </w:r>
      <w:r w:rsidR="001A09FE" w:rsidRPr="00CE14B2">
        <w:rPr>
          <w:rFonts w:ascii="Times New Roman" w:hAnsi="Times New Roman"/>
          <w:sz w:val="20"/>
          <w:szCs w:val="20"/>
        </w:rPr>
        <w:t xml:space="preserve">, Натрію гідроокис </w:t>
      </w:r>
      <w:r w:rsidR="001A09FE" w:rsidRPr="00CE14B2">
        <w:rPr>
          <w:rFonts w:ascii="Times New Roman" w:hAnsi="Times New Roman"/>
          <w:sz w:val="20"/>
          <w:szCs w:val="20"/>
        </w:rPr>
        <w:t xml:space="preserve"> – </w:t>
      </w:r>
      <w:r w:rsidR="001A09FE" w:rsidRPr="00CE14B2">
        <w:rPr>
          <w:rFonts w:ascii="Times New Roman" w:hAnsi="Times New Roman"/>
          <w:sz w:val="20"/>
          <w:szCs w:val="20"/>
        </w:rPr>
        <w:t xml:space="preserve"> 0,000702 </w:t>
      </w:r>
      <w:r w:rsidR="001A09FE" w:rsidRPr="00CE14B2">
        <w:rPr>
          <w:rFonts w:ascii="Times New Roman" w:hAnsi="Times New Roman"/>
          <w:sz w:val="20"/>
          <w:szCs w:val="20"/>
        </w:rPr>
        <w:t>т/рік</w:t>
      </w:r>
      <w:r w:rsidR="001A09FE" w:rsidRPr="00CE14B2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</w:t>
      </w:r>
      <w:r w:rsidR="001A09FE" w:rsidRPr="00CE14B2">
        <w:rPr>
          <w:rFonts w:ascii="Times New Roman" w:hAnsi="Times New Roman"/>
          <w:sz w:val="20"/>
          <w:szCs w:val="20"/>
        </w:rPr>
        <w:t>–</w:t>
      </w:r>
      <w:r w:rsidR="001A09FE" w:rsidRPr="00CE14B2">
        <w:rPr>
          <w:rFonts w:ascii="Times New Roman" w:hAnsi="Times New Roman"/>
          <w:sz w:val="20"/>
          <w:szCs w:val="20"/>
        </w:rPr>
        <w:t xml:space="preserve">0,0004 </w:t>
      </w:r>
      <w:r w:rsidR="001A09FE" w:rsidRPr="00CE14B2">
        <w:rPr>
          <w:rFonts w:ascii="Times New Roman" w:hAnsi="Times New Roman"/>
          <w:sz w:val="20"/>
          <w:szCs w:val="20"/>
        </w:rPr>
        <w:t>т/рік</w:t>
      </w:r>
      <w:r w:rsidR="001A09FE" w:rsidRPr="00CE14B2">
        <w:rPr>
          <w:rFonts w:ascii="Times New Roman" w:hAnsi="Times New Roman"/>
          <w:sz w:val="20"/>
          <w:szCs w:val="20"/>
        </w:rPr>
        <w:t>,</w:t>
      </w:r>
      <w:r w:rsidR="001A09FE" w:rsidRPr="00CE14B2">
        <w:t xml:space="preserve"> </w:t>
      </w:r>
      <w:r w:rsidR="001A09FE" w:rsidRPr="00CE14B2">
        <w:rPr>
          <w:rFonts w:ascii="Times New Roman" w:hAnsi="Times New Roman"/>
          <w:sz w:val="20"/>
          <w:szCs w:val="20"/>
        </w:rPr>
        <w:t>Манган</w:t>
      </w:r>
      <w:r w:rsidR="001A09FE" w:rsidRPr="001A09FE">
        <w:rPr>
          <w:rFonts w:ascii="Times New Roman" w:hAnsi="Times New Roman"/>
          <w:sz w:val="20"/>
          <w:szCs w:val="20"/>
        </w:rPr>
        <w:t xml:space="preserve"> та його сполуки (у перерахунку на манган)</w:t>
      </w:r>
      <w:r w:rsidR="001A09FE">
        <w:rPr>
          <w:rFonts w:ascii="Times New Roman" w:hAnsi="Times New Roman"/>
          <w:sz w:val="20"/>
          <w:szCs w:val="20"/>
        </w:rPr>
        <w:t xml:space="preserve"> – 0,00003 т/рік,</w:t>
      </w:r>
      <w:r w:rsidR="001A09FE" w:rsidRPr="001A09FE">
        <w:t xml:space="preserve"> </w:t>
      </w:r>
      <w:r w:rsidR="001A09FE" w:rsidRPr="001A09FE">
        <w:rPr>
          <w:rFonts w:ascii="Times New Roman" w:hAnsi="Times New Roman"/>
          <w:sz w:val="20"/>
          <w:szCs w:val="20"/>
        </w:rPr>
        <w:t>Хром та його сполуки (у перерахунку на триоксид хрому)</w:t>
      </w:r>
      <w:r w:rsidR="001A09FE">
        <w:rPr>
          <w:rFonts w:ascii="Times New Roman" w:hAnsi="Times New Roman"/>
          <w:sz w:val="20"/>
          <w:szCs w:val="20"/>
        </w:rPr>
        <w:t xml:space="preserve"> – 0,0000012 т/рік, </w:t>
      </w:r>
      <w:proofErr w:type="spellStart"/>
      <w:r w:rsidR="00823F73">
        <w:rPr>
          <w:rFonts w:ascii="Times New Roman" w:hAnsi="Times New Roman"/>
          <w:sz w:val="20"/>
          <w:szCs w:val="20"/>
        </w:rPr>
        <w:t>Метилмеркаптан</w:t>
      </w:r>
      <w:proofErr w:type="spellEnd"/>
      <w:r w:rsidR="00823F73">
        <w:rPr>
          <w:rFonts w:ascii="Times New Roman" w:hAnsi="Times New Roman"/>
          <w:sz w:val="20"/>
          <w:szCs w:val="20"/>
        </w:rPr>
        <w:t xml:space="preserve"> – 0,00000005 т/рік, </w:t>
      </w:r>
      <w:proofErr w:type="spellStart"/>
      <w:r w:rsidR="00823F73">
        <w:rPr>
          <w:rFonts w:ascii="Times New Roman" w:hAnsi="Times New Roman"/>
          <w:sz w:val="20"/>
          <w:szCs w:val="20"/>
        </w:rPr>
        <w:t>Етилмеркаптан</w:t>
      </w:r>
      <w:proofErr w:type="spellEnd"/>
      <w:r w:rsidR="00823F73">
        <w:rPr>
          <w:rFonts w:ascii="Times New Roman" w:hAnsi="Times New Roman"/>
          <w:sz w:val="20"/>
          <w:szCs w:val="20"/>
        </w:rPr>
        <w:t xml:space="preserve"> – 0,000000025 т/рік, Сірководень – 0,00005 т/рік, Сульфатна</w:t>
      </w:r>
      <w:r w:rsidR="00823F73" w:rsidRPr="00823F73">
        <w:rPr>
          <w:rFonts w:ascii="Times New Roman" w:hAnsi="Times New Roman"/>
          <w:sz w:val="20"/>
          <w:szCs w:val="20"/>
        </w:rPr>
        <w:t xml:space="preserve"> кислота (H2SO4)(</w:t>
      </w:r>
      <w:proofErr w:type="spellStart"/>
      <w:r w:rsidR="00823F73" w:rsidRPr="00823F73">
        <w:rPr>
          <w:rFonts w:ascii="Times New Roman" w:hAnsi="Times New Roman"/>
          <w:sz w:val="20"/>
          <w:szCs w:val="20"/>
        </w:rPr>
        <w:t>cірчана</w:t>
      </w:r>
      <w:proofErr w:type="spellEnd"/>
      <w:r w:rsidR="00823F73" w:rsidRPr="00823F73">
        <w:rPr>
          <w:rFonts w:ascii="Times New Roman" w:hAnsi="Times New Roman"/>
          <w:sz w:val="20"/>
          <w:szCs w:val="20"/>
        </w:rPr>
        <w:t xml:space="preserve"> кислота)</w:t>
      </w:r>
      <w:r w:rsidR="00823F73">
        <w:rPr>
          <w:rFonts w:ascii="Times New Roman" w:hAnsi="Times New Roman"/>
          <w:sz w:val="20"/>
          <w:szCs w:val="20"/>
        </w:rPr>
        <w:t xml:space="preserve"> – 0,000015 т/рік, </w:t>
      </w:r>
      <w:proofErr w:type="spellStart"/>
      <w:r w:rsidR="00823F73" w:rsidRPr="00823F73">
        <w:rPr>
          <w:rFonts w:ascii="Times New Roman" w:hAnsi="Times New Roman"/>
          <w:sz w:val="20"/>
          <w:szCs w:val="20"/>
        </w:rPr>
        <w:t>Диметиламін</w:t>
      </w:r>
      <w:proofErr w:type="spellEnd"/>
      <w:r w:rsidR="00823F73">
        <w:rPr>
          <w:rFonts w:ascii="Times New Roman" w:hAnsi="Times New Roman"/>
          <w:sz w:val="20"/>
          <w:szCs w:val="20"/>
        </w:rPr>
        <w:t xml:space="preserve"> </w:t>
      </w:r>
      <w:r w:rsidR="00823F73">
        <w:rPr>
          <w:rFonts w:ascii="Times New Roman" w:hAnsi="Times New Roman"/>
          <w:sz w:val="20"/>
          <w:szCs w:val="20"/>
        </w:rPr>
        <w:t>–</w:t>
      </w:r>
      <w:r w:rsidR="00823F73">
        <w:rPr>
          <w:rFonts w:ascii="Times New Roman" w:hAnsi="Times New Roman"/>
          <w:sz w:val="20"/>
          <w:szCs w:val="20"/>
        </w:rPr>
        <w:t xml:space="preserve"> </w:t>
      </w:r>
      <w:r w:rsidR="00823F73" w:rsidRPr="00823F73">
        <w:rPr>
          <w:rFonts w:ascii="Times New Roman" w:hAnsi="Times New Roman"/>
          <w:sz w:val="20"/>
          <w:szCs w:val="20"/>
        </w:rPr>
        <w:t xml:space="preserve">0,0891 </w:t>
      </w:r>
      <w:r w:rsidR="00823F73">
        <w:rPr>
          <w:rFonts w:ascii="Times New Roman" w:hAnsi="Times New Roman"/>
          <w:sz w:val="20"/>
          <w:szCs w:val="20"/>
        </w:rPr>
        <w:t>т/рік</w:t>
      </w:r>
      <w:r w:rsidR="00823F73">
        <w:rPr>
          <w:rFonts w:ascii="Times New Roman" w:hAnsi="Times New Roman"/>
          <w:sz w:val="20"/>
          <w:szCs w:val="20"/>
        </w:rPr>
        <w:t>,</w:t>
      </w:r>
      <w:r w:rsidR="00823F73" w:rsidRPr="00823F73">
        <w:t xml:space="preserve"> </w:t>
      </w:r>
      <w:r w:rsidR="00823F73" w:rsidRPr="00823F73">
        <w:rPr>
          <w:rFonts w:ascii="Times New Roman" w:hAnsi="Times New Roman"/>
          <w:sz w:val="20"/>
          <w:szCs w:val="20"/>
        </w:rPr>
        <w:t>Хлор та його сполуки (у перерахунку на хлор)</w:t>
      </w:r>
      <w:r w:rsidR="00823F73">
        <w:rPr>
          <w:rFonts w:ascii="Times New Roman" w:hAnsi="Times New Roman"/>
          <w:sz w:val="20"/>
          <w:szCs w:val="20"/>
        </w:rPr>
        <w:t xml:space="preserve"> – 0,0000006 т/рік, Фреони </w:t>
      </w:r>
      <w:r w:rsidR="00823F73">
        <w:rPr>
          <w:rFonts w:ascii="Times New Roman" w:hAnsi="Times New Roman"/>
          <w:sz w:val="20"/>
          <w:szCs w:val="20"/>
        </w:rPr>
        <w:t>–</w:t>
      </w:r>
      <w:r w:rsidR="00823F73">
        <w:rPr>
          <w:rFonts w:ascii="Times New Roman" w:hAnsi="Times New Roman"/>
          <w:sz w:val="20"/>
          <w:szCs w:val="20"/>
        </w:rPr>
        <w:t xml:space="preserve"> </w:t>
      </w:r>
      <w:r w:rsidR="00823F73" w:rsidRPr="00823F73">
        <w:rPr>
          <w:rFonts w:ascii="Times New Roman" w:hAnsi="Times New Roman"/>
          <w:sz w:val="20"/>
          <w:szCs w:val="20"/>
        </w:rPr>
        <w:t>0,00216</w:t>
      </w:r>
      <w:r w:rsidR="00823F73">
        <w:rPr>
          <w:rFonts w:ascii="Times New Roman" w:hAnsi="Times New Roman"/>
          <w:sz w:val="20"/>
          <w:szCs w:val="20"/>
        </w:rPr>
        <w:t xml:space="preserve"> </w:t>
      </w:r>
      <w:r w:rsidR="00823F73">
        <w:rPr>
          <w:rFonts w:ascii="Times New Roman" w:hAnsi="Times New Roman"/>
          <w:sz w:val="20"/>
          <w:szCs w:val="20"/>
        </w:rPr>
        <w:t>т/рік</w:t>
      </w:r>
      <w:r w:rsidR="00823F73">
        <w:rPr>
          <w:rFonts w:ascii="Times New Roman" w:hAnsi="Times New Roman"/>
          <w:sz w:val="20"/>
          <w:szCs w:val="20"/>
        </w:rPr>
        <w:t>.</w:t>
      </w:r>
      <w:bookmarkStart w:id="0" w:name="_GoBack"/>
      <w:bookmarkEnd w:id="0"/>
    </w:p>
    <w:p w:rsidR="0056750A" w:rsidRPr="009273C1" w:rsidRDefault="00C2161B" w:rsidP="0056750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</w:rPr>
        <w:t>існуюючих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D3719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 70, тел. (0432) 32-25-35, 32-35-35.</w:t>
      </w:r>
    </w:p>
    <w:p w:rsidR="00C2161B" w:rsidRPr="009273C1" w:rsidRDefault="00C2161B" w:rsidP="008B7B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A795B"/>
    <w:rsid w:val="000B59D0"/>
    <w:rsid w:val="00102B51"/>
    <w:rsid w:val="001137D9"/>
    <w:rsid w:val="00157F86"/>
    <w:rsid w:val="00176F71"/>
    <w:rsid w:val="001A09FE"/>
    <w:rsid w:val="001B1619"/>
    <w:rsid w:val="001F1D5E"/>
    <w:rsid w:val="0023307C"/>
    <w:rsid w:val="00243E0B"/>
    <w:rsid w:val="002474ED"/>
    <w:rsid w:val="00266556"/>
    <w:rsid w:val="00275AF3"/>
    <w:rsid w:val="00281614"/>
    <w:rsid w:val="00291E10"/>
    <w:rsid w:val="00293783"/>
    <w:rsid w:val="002C2C0F"/>
    <w:rsid w:val="00352485"/>
    <w:rsid w:val="0037078B"/>
    <w:rsid w:val="00392E18"/>
    <w:rsid w:val="004261B7"/>
    <w:rsid w:val="00440C6F"/>
    <w:rsid w:val="004646B1"/>
    <w:rsid w:val="004A2DF6"/>
    <w:rsid w:val="004C12E1"/>
    <w:rsid w:val="004C209B"/>
    <w:rsid w:val="004F6BD2"/>
    <w:rsid w:val="005055F6"/>
    <w:rsid w:val="00526F6D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7A05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B633F"/>
    <w:rsid w:val="007E6105"/>
    <w:rsid w:val="008020A2"/>
    <w:rsid w:val="00814801"/>
    <w:rsid w:val="00823F73"/>
    <w:rsid w:val="008350D6"/>
    <w:rsid w:val="00885AC2"/>
    <w:rsid w:val="008959F2"/>
    <w:rsid w:val="008B7BBB"/>
    <w:rsid w:val="00910234"/>
    <w:rsid w:val="00926F25"/>
    <w:rsid w:val="009273C1"/>
    <w:rsid w:val="00941041"/>
    <w:rsid w:val="009B554C"/>
    <w:rsid w:val="009D7580"/>
    <w:rsid w:val="00AB036E"/>
    <w:rsid w:val="00B005BB"/>
    <w:rsid w:val="00B2749E"/>
    <w:rsid w:val="00B32083"/>
    <w:rsid w:val="00B52662"/>
    <w:rsid w:val="00B80185"/>
    <w:rsid w:val="00BB1701"/>
    <w:rsid w:val="00BB74EF"/>
    <w:rsid w:val="00BC6569"/>
    <w:rsid w:val="00BE05E3"/>
    <w:rsid w:val="00BE079A"/>
    <w:rsid w:val="00C2161B"/>
    <w:rsid w:val="00C427D5"/>
    <w:rsid w:val="00C66309"/>
    <w:rsid w:val="00C82900"/>
    <w:rsid w:val="00C9694C"/>
    <w:rsid w:val="00CA0364"/>
    <w:rsid w:val="00CB1C6B"/>
    <w:rsid w:val="00CC01C2"/>
    <w:rsid w:val="00CE14B2"/>
    <w:rsid w:val="00D02C8B"/>
    <w:rsid w:val="00D07EB2"/>
    <w:rsid w:val="00D37194"/>
    <w:rsid w:val="00D421A3"/>
    <w:rsid w:val="00D66D46"/>
    <w:rsid w:val="00D71EA8"/>
    <w:rsid w:val="00D722C6"/>
    <w:rsid w:val="00D83C3B"/>
    <w:rsid w:val="00DA3BC2"/>
    <w:rsid w:val="00DD3BF6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74</cp:revision>
  <dcterms:created xsi:type="dcterms:W3CDTF">2020-05-18T08:03:00Z</dcterms:created>
  <dcterms:modified xsi:type="dcterms:W3CDTF">2023-12-21T12:48:00Z</dcterms:modified>
</cp:coreProperties>
</file>