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19" w:rsidRPr="006E274A" w:rsidRDefault="00456F19" w:rsidP="00CB60E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uk-UA"/>
        </w:rPr>
      </w:pPr>
      <w:r w:rsidRPr="006E274A">
        <w:rPr>
          <w:bCs/>
          <w:smallCaps w:val="0"/>
          <w:sz w:val="24"/>
          <w:szCs w:val="24"/>
          <w:lang w:val="uk-UA"/>
        </w:rPr>
        <w:t xml:space="preserve">Запит на надання висловлення зацікавленості </w:t>
      </w:r>
    </w:p>
    <w:p w:rsidR="00456F19" w:rsidRPr="006E274A" w:rsidRDefault="00456F19" w:rsidP="00CB60E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uk-UA"/>
        </w:rPr>
      </w:pPr>
      <w:r w:rsidRPr="006E274A">
        <w:rPr>
          <w:bCs/>
          <w:smallCaps w:val="0"/>
          <w:sz w:val="24"/>
          <w:szCs w:val="24"/>
          <w:lang w:val="uk-UA"/>
        </w:rPr>
        <w:t>(Консультаційні послуги – індивідуальний консультант)</w:t>
      </w:r>
    </w:p>
    <w:p w:rsidR="00456F19" w:rsidRPr="006E274A" w:rsidRDefault="00456F19" w:rsidP="00C61BF6">
      <w:pPr>
        <w:pStyle w:val="ChapterNumber"/>
        <w:tabs>
          <w:tab w:val="clear" w:pos="-720"/>
        </w:tabs>
        <w:jc w:val="center"/>
        <w:rPr>
          <w:rFonts w:ascii="Times New Roman" w:hAnsi="Times New Roman"/>
          <w:b/>
          <w:spacing w:val="-2"/>
          <w:sz w:val="24"/>
          <w:szCs w:val="24"/>
          <w:lang w:val="uk-UA"/>
        </w:rPr>
      </w:pPr>
      <w:r w:rsidRPr="006E274A">
        <w:rPr>
          <w:rFonts w:ascii="Times New Roman" w:hAnsi="Times New Roman"/>
          <w:b/>
          <w:sz w:val="24"/>
          <w:szCs w:val="24"/>
          <w:lang w:val="uk-UA"/>
        </w:rPr>
        <w:t>Офіс-менеджер/Асистент</w:t>
      </w:r>
    </w:p>
    <w:p w:rsidR="00456F19" w:rsidRPr="006E274A" w:rsidRDefault="00456F19" w:rsidP="00CB60EB">
      <w:pPr>
        <w:suppressAutoHyphens/>
        <w:rPr>
          <w:rFonts w:ascii="Times New Roman" w:hAnsi="Times New Roman"/>
          <w:b/>
          <w:spacing w:val="-2"/>
          <w:sz w:val="24"/>
          <w:szCs w:val="24"/>
          <w:lang w:val="uk-UA"/>
        </w:rPr>
      </w:pPr>
    </w:p>
    <w:p w:rsidR="00456F19" w:rsidRPr="006E274A" w:rsidRDefault="00456F19" w:rsidP="00285FCA">
      <w:pPr>
        <w:suppressAutoHyphens/>
        <w:spacing w:before="60" w:after="60"/>
        <w:jc w:val="both"/>
        <w:rPr>
          <w:rFonts w:ascii="Times New Roman" w:hAnsi="Times New Roman"/>
          <w:b/>
          <w:spacing w:val="-2"/>
          <w:sz w:val="24"/>
          <w:szCs w:val="24"/>
          <w:lang w:val="uk-UA"/>
        </w:rPr>
      </w:pPr>
      <w:r w:rsidRPr="006E274A">
        <w:rPr>
          <w:rFonts w:ascii="Times New Roman" w:hAnsi="Times New Roman"/>
          <w:b/>
          <w:spacing w:val="-2"/>
          <w:sz w:val="24"/>
          <w:szCs w:val="24"/>
          <w:lang w:val="uk-UA"/>
        </w:rPr>
        <w:t>Україна</w:t>
      </w:r>
    </w:p>
    <w:p w:rsidR="00456F19" w:rsidRPr="006E274A" w:rsidRDefault="00456F19" w:rsidP="00285FCA">
      <w:pPr>
        <w:pStyle w:val="1"/>
        <w:widowControl/>
        <w:spacing w:before="60" w:after="60"/>
        <w:jc w:val="both"/>
        <w:rPr>
          <w:b/>
          <w:sz w:val="24"/>
          <w:szCs w:val="24"/>
          <w:lang w:val="uk-UA"/>
        </w:rPr>
      </w:pPr>
      <w:r w:rsidRPr="006E274A">
        <w:rPr>
          <w:b/>
          <w:sz w:val="24"/>
          <w:szCs w:val="24"/>
          <w:lang w:val="uk-UA"/>
        </w:rPr>
        <w:t xml:space="preserve">Позика № </w:t>
      </w:r>
      <w:r w:rsidRPr="006E274A">
        <w:rPr>
          <w:sz w:val="24"/>
          <w:szCs w:val="24"/>
          <w:lang w:val="uk-UA"/>
        </w:rPr>
        <w:t>8475-UA</w:t>
      </w:r>
    </w:p>
    <w:p w:rsidR="00456F19" w:rsidRPr="006E274A" w:rsidRDefault="00456F19" w:rsidP="00285FCA">
      <w:pPr>
        <w:pStyle w:val="1"/>
        <w:spacing w:before="60" w:after="60"/>
        <w:jc w:val="both"/>
        <w:rPr>
          <w:sz w:val="24"/>
          <w:szCs w:val="24"/>
          <w:lang w:val="uk-UA"/>
        </w:rPr>
      </w:pPr>
      <w:r w:rsidRPr="006E274A">
        <w:rPr>
          <w:b/>
          <w:sz w:val="24"/>
          <w:szCs w:val="24"/>
          <w:lang w:val="uk-UA"/>
        </w:rPr>
        <w:t xml:space="preserve">Назва позики: </w:t>
      </w:r>
      <w:r w:rsidRPr="006E274A">
        <w:rPr>
          <w:sz w:val="24"/>
          <w:szCs w:val="24"/>
          <w:lang w:val="uk-UA"/>
        </w:rPr>
        <w:t>«Поліпшення охорони здоров'я на службі у людей»</w:t>
      </w:r>
    </w:p>
    <w:p w:rsidR="00456F19" w:rsidRPr="006E274A" w:rsidRDefault="00456F19" w:rsidP="00285FCA">
      <w:pPr>
        <w:suppressAutoHyphens/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b/>
          <w:sz w:val="24"/>
          <w:szCs w:val="24"/>
          <w:lang w:val="uk-UA"/>
        </w:rPr>
        <w:t xml:space="preserve">Впроваджувальна установа: </w:t>
      </w:r>
      <w:r w:rsidRPr="006E274A">
        <w:rPr>
          <w:rFonts w:ascii="Times New Roman" w:hAnsi="Times New Roman"/>
          <w:sz w:val="24"/>
          <w:szCs w:val="24"/>
          <w:lang w:val="uk-UA"/>
        </w:rPr>
        <w:t>Департамент охорони здоров’я та курортів Вінницької обласної державної адміністрації</w:t>
      </w:r>
    </w:p>
    <w:p w:rsidR="00456F19" w:rsidRPr="006E274A" w:rsidRDefault="00456F19" w:rsidP="00285FCA">
      <w:pPr>
        <w:pStyle w:val="BodyText"/>
        <w:spacing w:before="60" w:after="60"/>
        <w:jc w:val="both"/>
        <w:rPr>
          <w:rFonts w:ascii="Times New Roman" w:hAnsi="Times New Roman"/>
          <w:szCs w:val="24"/>
          <w:lang w:val="uk-UA"/>
        </w:rPr>
      </w:pPr>
      <w:r w:rsidRPr="006E274A">
        <w:rPr>
          <w:rFonts w:ascii="Times New Roman" w:hAnsi="Times New Roman"/>
          <w:b/>
          <w:spacing w:val="0"/>
          <w:szCs w:val="24"/>
          <w:lang w:val="uk-UA"/>
        </w:rPr>
        <w:t xml:space="preserve">Назва завдання: </w:t>
      </w:r>
      <w:r w:rsidRPr="006E274A">
        <w:rPr>
          <w:rFonts w:ascii="Times New Roman" w:hAnsi="Times New Roman"/>
          <w:spacing w:val="0"/>
          <w:szCs w:val="24"/>
          <w:lang w:val="uk-UA"/>
        </w:rPr>
        <w:t xml:space="preserve">Офіс-менеджер/Асистент субпроекту </w:t>
      </w:r>
      <w:r w:rsidRPr="006E274A">
        <w:rPr>
          <w:rFonts w:ascii="Times New Roman" w:hAnsi="Times New Roman"/>
          <w:szCs w:val="24"/>
          <w:lang w:val="uk-UA"/>
        </w:rPr>
        <w:t>«Складова розвитку системи охорони здоровʼя Вінницької області, направлена на покращення медичної допомоги хворим із серцево-судинною патологією»</w:t>
      </w:r>
    </w:p>
    <w:p w:rsidR="00456F19" w:rsidRPr="006E274A" w:rsidRDefault="00456F19" w:rsidP="00285FCA">
      <w:pPr>
        <w:suppressAutoHyphens/>
        <w:spacing w:before="60" w:after="60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b/>
          <w:sz w:val="24"/>
          <w:szCs w:val="24"/>
          <w:lang w:val="uk-UA"/>
        </w:rPr>
        <w:t>Номер завдання:</w:t>
      </w:r>
      <w:r w:rsidRPr="006E274A">
        <w:rPr>
          <w:rFonts w:ascii="Times New Roman" w:hAnsi="Times New Roman"/>
          <w:sz w:val="24"/>
          <w:szCs w:val="24"/>
          <w:lang w:val="uk-UA"/>
        </w:rPr>
        <w:t xml:space="preserve"> 5.4.5</w:t>
      </w:r>
    </w:p>
    <w:p w:rsidR="00456F19" w:rsidRPr="006E274A" w:rsidRDefault="00456F19" w:rsidP="00CB60EB">
      <w:pPr>
        <w:suppressAutoHyphens/>
        <w:rPr>
          <w:rFonts w:ascii="Times New Roman" w:hAnsi="Times New Roman"/>
          <w:b/>
          <w:sz w:val="24"/>
          <w:szCs w:val="24"/>
          <w:lang w:val="uk-UA"/>
        </w:rPr>
      </w:pPr>
    </w:p>
    <w:p w:rsidR="00456F19" w:rsidRPr="006E274A" w:rsidRDefault="00456F19" w:rsidP="00CB60EB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 xml:space="preserve">Уряд України отримав від Міжнародного Банку Реконструкції та Розвитку Позику «Поліпшення охорони здоров'я на службі у людей» № 8475-UA (далі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6E274A">
        <w:rPr>
          <w:rFonts w:ascii="Times New Roman" w:hAnsi="Times New Roman"/>
          <w:sz w:val="24"/>
          <w:szCs w:val="24"/>
          <w:lang w:val="uk-UA"/>
        </w:rPr>
        <w:t xml:space="preserve"> Позика) і має намір витратити частину цієї позики для оплати консультаційних послуг Офіс-менеджера/Асистента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274A">
        <w:rPr>
          <w:rFonts w:ascii="Times New Roman" w:hAnsi="Times New Roman"/>
          <w:sz w:val="24"/>
          <w:szCs w:val="24"/>
          <w:lang w:val="uk-UA"/>
        </w:rPr>
        <w:t>субпроекту у Вінницькій області: «Складова розвитку системи охорони здоровʼя Вінницької області, направлена на покращення медичної допомоги хворим із серцево-судинною патологією».</w:t>
      </w:r>
    </w:p>
    <w:p w:rsidR="00456F19" w:rsidRPr="006E274A" w:rsidRDefault="00456F19" w:rsidP="000049CD">
      <w:pPr>
        <w:pStyle w:val="BodyText"/>
        <w:jc w:val="both"/>
        <w:rPr>
          <w:rFonts w:ascii="Times New Roman" w:hAnsi="Times New Roman"/>
          <w:szCs w:val="24"/>
          <w:lang w:val="uk-UA"/>
        </w:rPr>
      </w:pPr>
      <w:r w:rsidRPr="006E274A">
        <w:rPr>
          <w:rFonts w:ascii="Times New Roman" w:hAnsi="Times New Roman"/>
          <w:szCs w:val="24"/>
          <w:lang w:val="uk-UA"/>
        </w:rPr>
        <w:t>Консультаційні послуги включають</w:t>
      </w:r>
      <w:r w:rsidRPr="006E274A">
        <w:rPr>
          <w:rFonts w:ascii="Times New Roman" w:hAnsi="Times New Roman"/>
          <w:szCs w:val="24"/>
          <w:lang w:val="uk-UA" w:eastAsia="uk-UA"/>
        </w:rPr>
        <w:t xml:space="preserve"> </w:t>
      </w:r>
      <w:r w:rsidRPr="006E274A">
        <w:rPr>
          <w:rFonts w:ascii="Times New Roman" w:hAnsi="Times New Roman"/>
          <w:szCs w:val="24"/>
          <w:shd w:val="clear" w:color="auto" w:fill="FFFFFF"/>
          <w:lang w:val="uk-UA"/>
        </w:rPr>
        <w:t xml:space="preserve">планування, організацію і ведення обліку поточної роботи </w:t>
      </w:r>
      <w:r w:rsidRPr="006E274A">
        <w:rPr>
          <w:rFonts w:ascii="Times New Roman" w:hAnsi="Times New Roman"/>
          <w:szCs w:val="24"/>
          <w:lang w:val="uk-UA"/>
        </w:rPr>
        <w:t>Групи управління субпроектом</w:t>
      </w:r>
      <w:r w:rsidRPr="006E274A">
        <w:rPr>
          <w:rFonts w:ascii="Times New Roman" w:hAnsi="Times New Roman"/>
          <w:szCs w:val="24"/>
          <w:shd w:val="clear" w:color="auto" w:fill="FFFFFF"/>
          <w:lang w:val="uk-UA"/>
        </w:rPr>
        <w:t xml:space="preserve">, письмовий та усний переклад для Групи управління субпроектом </w:t>
      </w:r>
      <w:r w:rsidRPr="006E274A">
        <w:rPr>
          <w:rFonts w:ascii="Times New Roman" w:hAnsi="Times New Roman"/>
          <w:szCs w:val="24"/>
          <w:lang w:val="uk-UA"/>
        </w:rPr>
        <w:t>в рамках субпроекту відповідно до прав</w:t>
      </w:r>
      <w:r>
        <w:rPr>
          <w:rFonts w:ascii="Times New Roman" w:hAnsi="Times New Roman"/>
          <w:szCs w:val="24"/>
          <w:lang w:val="uk-UA"/>
        </w:rPr>
        <w:t>ил та процедур Світового банку.</w:t>
      </w:r>
    </w:p>
    <w:p w:rsidR="00456F19" w:rsidRPr="006E274A" w:rsidRDefault="00456F19" w:rsidP="00AE32DA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>Детальний перелік послуг наведено в Технічному завданні, що додається.</w:t>
      </w:r>
    </w:p>
    <w:p w:rsidR="00456F19" w:rsidRPr="006E274A" w:rsidRDefault="00456F19" w:rsidP="00AE32DA">
      <w:pPr>
        <w:pStyle w:val="BodyText"/>
        <w:jc w:val="both"/>
        <w:rPr>
          <w:rStyle w:val="hps"/>
          <w:rFonts w:ascii="Times New Roman" w:hAnsi="Times New Roman"/>
          <w:szCs w:val="24"/>
          <w:lang w:val="uk-UA"/>
        </w:rPr>
      </w:pPr>
      <w:r w:rsidRPr="006E274A">
        <w:rPr>
          <w:rFonts w:ascii="Times New Roman" w:hAnsi="Times New Roman"/>
          <w:szCs w:val="24"/>
          <w:lang w:val="uk-UA"/>
        </w:rPr>
        <w:t>Впроваджувальна установа запрошує правомочних індивідуальних консультантів (Консультантів) висловити</w:t>
      </w:r>
      <w:r w:rsidRPr="006E274A">
        <w:rPr>
          <w:rStyle w:val="hps"/>
          <w:rFonts w:ascii="Times New Roman" w:hAnsi="Times New Roman"/>
          <w:szCs w:val="24"/>
          <w:lang w:val="uk-UA"/>
        </w:rPr>
        <w:t xml:space="preserve"> свою зацікавленість щодо надання вищезазначених Послуг. Зацікавлені консультанти мають надати інформацію, яка демонструє, що вони мають необхідну кваліфікацію та відповідний д</w:t>
      </w:r>
      <w:r>
        <w:rPr>
          <w:rStyle w:val="hps"/>
          <w:rFonts w:ascii="Times New Roman" w:hAnsi="Times New Roman"/>
          <w:szCs w:val="24"/>
          <w:lang w:val="uk-UA"/>
        </w:rPr>
        <w:t>освід для виконання цих Послуг.</w:t>
      </w:r>
    </w:p>
    <w:p w:rsidR="00456F19" w:rsidRPr="006E274A" w:rsidRDefault="00456F19" w:rsidP="00AE32DA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6E274A">
        <w:rPr>
          <w:lang w:val="uk-UA"/>
        </w:rPr>
        <w:t>Критерії</w:t>
      </w:r>
      <w:r w:rsidRPr="006E274A">
        <w:rPr>
          <w:rStyle w:val="hps"/>
          <w:rFonts w:ascii="Times New Roman" w:hAnsi="Times New Roman"/>
          <w:sz w:val="24"/>
          <w:szCs w:val="24"/>
          <w:lang w:val="uk-UA"/>
        </w:rPr>
        <w:t xml:space="preserve"> для включення до «короткого списку» наступні:</w:t>
      </w:r>
    </w:p>
    <w:p w:rsidR="00456F19" w:rsidRPr="006E274A" w:rsidRDefault="00456F19" w:rsidP="0033477B">
      <w:pPr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i/>
          <w:sz w:val="24"/>
          <w:szCs w:val="24"/>
          <w:lang w:val="uk-UA"/>
        </w:rPr>
        <w:t>Обов’язкові:</w:t>
      </w:r>
    </w:p>
    <w:p w:rsidR="00456F19" w:rsidRPr="006E274A" w:rsidRDefault="00456F19" w:rsidP="008956D0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Вища освіта (бажано Іноземна Філологія);</w:t>
      </w:r>
    </w:p>
    <w:p w:rsidR="00456F19" w:rsidRPr="006E274A" w:rsidRDefault="00456F19" w:rsidP="008956D0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Не менше 3 років офісної адміністративної роботи та/або досвід письмового/усного перекладу (кандидат повинен надати довідки від колишнього роботодавця);</w:t>
      </w:r>
    </w:p>
    <w:p w:rsidR="00456F19" w:rsidRPr="006E274A" w:rsidRDefault="00456F19" w:rsidP="008956D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Досвід перекладу медичних, економічних та документів по закупкам (кандидат повинен надати приклади перекладених документів);</w:t>
      </w:r>
    </w:p>
    <w:p w:rsidR="00456F19" w:rsidRPr="006E274A" w:rsidRDefault="00456F19" w:rsidP="008956D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Досвід роботи, пов'язаний з вхідним та вихідним документообігом;</w:t>
      </w:r>
    </w:p>
    <w:p w:rsidR="00456F19" w:rsidRPr="006E274A" w:rsidRDefault="00456F19" w:rsidP="008956D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Вільне володіння українською, російською та англійською мовами</w:t>
      </w:r>
      <w:r w:rsidRPr="006E274A">
        <w:rPr>
          <w:rFonts w:ascii="Times New Roman" w:hAnsi="Times New Roman"/>
          <w:sz w:val="24"/>
          <w:szCs w:val="24"/>
          <w:lang w:val="uk-UA"/>
        </w:rPr>
        <w:t>;</w:t>
      </w:r>
    </w:p>
    <w:p w:rsidR="00456F19" w:rsidRPr="006E274A" w:rsidRDefault="00456F19" w:rsidP="008956D0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Навички роботи з ПК (</w:t>
      </w:r>
      <w:r w:rsidRPr="006E274A">
        <w:rPr>
          <w:rFonts w:ascii="Times New Roman" w:hAnsi="Times New Roman"/>
          <w:sz w:val="24"/>
          <w:szCs w:val="24"/>
          <w:lang w:val="uk-UA"/>
        </w:rPr>
        <w:t>MS Office</w:t>
      </w: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), </w:t>
      </w:r>
      <w:r w:rsidRPr="006E274A">
        <w:rPr>
          <w:rFonts w:ascii="Times New Roman" w:hAnsi="Times New Roman"/>
          <w:sz w:val="24"/>
          <w:szCs w:val="24"/>
          <w:lang w:val="uk-UA"/>
        </w:rPr>
        <w:t>насамперед, в наборі та правці текстів</w:t>
      </w: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456F19" w:rsidRPr="006E274A" w:rsidRDefault="00456F19" w:rsidP="008956D0">
      <w:pPr>
        <w:tabs>
          <w:tab w:val="left" w:pos="3795"/>
        </w:tabs>
        <w:spacing w:before="60" w:after="6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E274A">
        <w:rPr>
          <w:rFonts w:ascii="Times New Roman" w:hAnsi="Times New Roman"/>
          <w:i/>
          <w:sz w:val="24"/>
          <w:szCs w:val="24"/>
          <w:lang w:val="uk-UA"/>
        </w:rPr>
        <w:t>Бажано:</w:t>
      </w:r>
      <w:r w:rsidRPr="006E274A">
        <w:rPr>
          <w:rFonts w:ascii="Times New Roman" w:hAnsi="Times New Roman"/>
          <w:i/>
          <w:sz w:val="24"/>
          <w:szCs w:val="24"/>
          <w:lang w:val="uk-UA"/>
        </w:rPr>
        <w:tab/>
      </w:r>
    </w:p>
    <w:p w:rsidR="00456F19" w:rsidRPr="006E274A" w:rsidRDefault="00456F19" w:rsidP="008956D0">
      <w:pPr>
        <w:numPr>
          <w:ilvl w:val="0"/>
          <w:numId w:val="7"/>
        </w:num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Досвід роботи з міжнародними проектами, фондами та громадськими організаціями.</w:t>
      </w:r>
    </w:p>
    <w:p w:rsidR="00456F19" w:rsidRPr="006E274A" w:rsidRDefault="00456F19" w:rsidP="00285FCA">
      <w:pPr>
        <w:spacing w:before="240" w:after="60"/>
        <w:jc w:val="both"/>
        <w:rPr>
          <w:sz w:val="24"/>
          <w:szCs w:val="24"/>
          <w:lang w:val="uk-UA"/>
        </w:rPr>
      </w:pPr>
      <w:r w:rsidRPr="006E274A">
        <w:rPr>
          <w:rStyle w:val="hps"/>
          <w:rFonts w:ascii="Times New Roman" w:hAnsi="Times New Roman"/>
          <w:sz w:val="24"/>
          <w:szCs w:val="24"/>
          <w:lang w:val="uk-UA"/>
        </w:rPr>
        <w:t xml:space="preserve">Зацікавленим консультантам необхідно звернути увагу на п. 1.9 «Керівництва з відбору та залучення консультантів за позиками МБРР, кредитами та грантами МАР позичальниками Світового банку», затвердженого в січні 2011 р. та переглянутого у липні 2014 р. («Керівництво із закупівлі послуг консультантів»), в якому визначається політика Світового Банку щодо конфлікту інтересів. Консультант зобов'язується дотримуватися політики Банку щодо </w:t>
      </w:r>
      <w:r w:rsidRPr="006E274A">
        <w:rPr>
          <w:sz w:val="24"/>
          <w:szCs w:val="24"/>
          <w:lang w:val="uk-UA"/>
        </w:rPr>
        <w:t>корупційної практики і шахрайства.</w:t>
      </w:r>
    </w:p>
    <w:p w:rsidR="00456F19" w:rsidRPr="006E274A" w:rsidRDefault="00456F19" w:rsidP="004E79F6">
      <w:pPr>
        <w:spacing w:before="60" w:after="60"/>
        <w:jc w:val="both"/>
        <w:rPr>
          <w:sz w:val="24"/>
          <w:szCs w:val="24"/>
          <w:lang w:val="uk-UA"/>
        </w:rPr>
      </w:pPr>
      <w:r w:rsidRPr="006E274A">
        <w:rPr>
          <w:sz w:val="24"/>
          <w:szCs w:val="24"/>
          <w:lang w:val="uk-UA"/>
        </w:rPr>
        <w:t>Відбір кандидатів здійснюється відповідно до процедури відбору індивідуальних консультантів, що викладена в Керівництві із закупівлі послуг консультантів.</w:t>
      </w:r>
    </w:p>
    <w:p w:rsidR="00456F19" w:rsidRPr="006E274A" w:rsidRDefault="00456F19" w:rsidP="004E79F6">
      <w:pPr>
        <w:spacing w:before="60" w:after="60"/>
        <w:jc w:val="both"/>
        <w:rPr>
          <w:sz w:val="24"/>
          <w:szCs w:val="24"/>
          <w:lang w:val="uk-UA"/>
        </w:rPr>
      </w:pPr>
      <w:r w:rsidRPr="006E274A">
        <w:rPr>
          <w:sz w:val="24"/>
          <w:szCs w:val="24"/>
          <w:lang w:val="uk-UA"/>
        </w:rPr>
        <w:t>Додаткова інформація може бути отримана за адресою, зазначеною нижче з 10:00 до 17:00.</w:t>
      </w:r>
    </w:p>
    <w:p w:rsidR="00456F19" w:rsidRPr="006E274A" w:rsidRDefault="00456F19" w:rsidP="006E274A">
      <w:pPr>
        <w:spacing w:before="60" w:after="6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6E274A">
        <w:rPr>
          <w:sz w:val="24"/>
          <w:szCs w:val="24"/>
          <w:lang w:val="uk-UA"/>
        </w:rPr>
        <w:t>Висловлення</w:t>
      </w:r>
      <w:r w:rsidRPr="006E274A">
        <w:rPr>
          <w:rStyle w:val="hps"/>
          <w:rFonts w:ascii="Times New Roman" w:hAnsi="Times New Roman"/>
          <w:sz w:val="24"/>
          <w:szCs w:val="24"/>
          <w:lang w:val="uk-UA"/>
        </w:rPr>
        <w:t xml:space="preserve"> зацікавленості у вигляді резюме українською та англійською мовами (якщо можливо додатково копії дипломів, сертифікатів, рекомендаційних листів) просимо направляти електронною поштою або подати особисто </w:t>
      </w:r>
      <w:r w:rsidRPr="006E274A">
        <w:rPr>
          <w:rStyle w:val="hps"/>
          <w:rFonts w:ascii="Times New Roman" w:hAnsi="Times New Roman"/>
          <w:b/>
          <w:bCs/>
          <w:sz w:val="24"/>
          <w:szCs w:val="24"/>
          <w:u w:val="single"/>
          <w:lang w:val="uk-UA"/>
        </w:rPr>
        <w:t>до 17:00 год., 12 січня 2016 року</w:t>
      </w:r>
      <w:r w:rsidRPr="006E274A">
        <w:rPr>
          <w:rStyle w:val="hps"/>
          <w:rFonts w:ascii="Times New Roman" w:hAnsi="Times New Roman"/>
          <w:sz w:val="24"/>
          <w:szCs w:val="24"/>
          <w:lang w:val="uk-UA"/>
        </w:rPr>
        <w:t xml:space="preserve"> за наступною адресою:</w:t>
      </w:r>
    </w:p>
    <w:p w:rsidR="00456F19" w:rsidRPr="006E274A" w:rsidRDefault="00456F19" w:rsidP="00CB60EB">
      <w:pPr>
        <w:suppressAutoHyphens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456F19" w:rsidRPr="006E274A" w:rsidRDefault="00456F19" w:rsidP="00CB60EB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uk-UA"/>
        </w:rPr>
      </w:pPr>
      <w:r w:rsidRPr="006E274A">
        <w:rPr>
          <w:rStyle w:val="hps"/>
          <w:rFonts w:ascii="Times New Roman" w:hAnsi="Times New Roman"/>
          <w:sz w:val="24"/>
          <w:szCs w:val="24"/>
          <w:lang w:val="uk-UA"/>
        </w:rPr>
        <w:t xml:space="preserve">Назва: </w:t>
      </w:r>
      <w:r w:rsidRPr="006E274A">
        <w:rPr>
          <w:rFonts w:ascii="Times New Roman" w:hAnsi="Times New Roman"/>
          <w:sz w:val="24"/>
          <w:szCs w:val="24"/>
          <w:lang w:val="uk-UA"/>
        </w:rPr>
        <w:t>Департамент охорони здоров’я та курортів Вінницької обласної державної адміністрації</w:t>
      </w:r>
    </w:p>
    <w:p w:rsidR="00456F19" w:rsidRPr="006E274A" w:rsidRDefault="00456F19" w:rsidP="00CB60EB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uk-UA"/>
        </w:rPr>
      </w:pPr>
      <w:r w:rsidRPr="006E274A">
        <w:rPr>
          <w:rStyle w:val="hps"/>
          <w:rFonts w:ascii="Times New Roman" w:hAnsi="Times New Roman"/>
          <w:sz w:val="24"/>
          <w:szCs w:val="24"/>
          <w:lang w:val="uk-UA"/>
        </w:rPr>
        <w:t xml:space="preserve">Адреса: </w:t>
      </w:r>
      <w:smartTag w:uri="urn:schemas-microsoft-com:office:smarttags" w:element="metricconverter">
        <w:smartTagPr>
          <w:attr w:name="ProductID" w:val="21100, м"/>
        </w:smartTagPr>
        <w:r w:rsidRPr="006E274A">
          <w:rPr>
            <w:rStyle w:val="hps"/>
            <w:rFonts w:ascii="Times New Roman" w:hAnsi="Times New Roman"/>
            <w:sz w:val="24"/>
            <w:szCs w:val="24"/>
            <w:lang w:val="uk-UA"/>
          </w:rPr>
          <w:t>21100, м</w:t>
        </w:r>
      </w:smartTag>
      <w:r w:rsidRPr="006E274A">
        <w:rPr>
          <w:rStyle w:val="hps"/>
          <w:rFonts w:ascii="Times New Roman" w:hAnsi="Times New Roman"/>
          <w:sz w:val="24"/>
          <w:szCs w:val="24"/>
          <w:lang w:val="uk-UA"/>
        </w:rPr>
        <w:t>. Вінниця, Хмельницьке шосе, 7</w:t>
      </w:r>
    </w:p>
    <w:p w:rsidR="00456F19" w:rsidRPr="006E274A" w:rsidRDefault="00456F19" w:rsidP="00CB60EB">
      <w:pPr>
        <w:pStyle w:val="BankNormal"/>
        <w:pBdr>
          <w:left w:val="single" w:sz="4" w:space="4" w:color="auto"/>
        </w:pBdr>
        <w:ind w:left="1276"/>
        <w:rPr>
          <w:rStyle w:val="hps"/>
          <w:rFonts w:ascii="Times New Roman" w:hAnsi="Times New Roman"/>
          <w:sz w:val="24"/>
          <w:szCs w:val="24"/>
          <w:lang w:val="uk-UA"/>
        </w:rPr>
      </w:pPr>
      <w:r w:rsidRPr="006E274A">
        <w:rPr>
          <w:rStyle w:val="hps"/>
          <w:rFonts w:ascii="Times New Roman" w:hAnsi="Times New Roman"/>
          <w:sz w:val="24"/>
          <w:szCs w:val="24"/>
          <w:lang w:val="uk-UA"/>
        </w:rPr>
        <w:t xml:space="preserve">До уваги: Федика Володимира Степановича </w:t>
      </w:r>
      <w:r>
        <w:rPr>
          <w:rStyle w:val="hps"/>
          <w:rFonts w:ascii="Times New Roman" w:hAnsi="Times New Roman"/>
          <w:sz w:val="24"/>
          <w:szCs w:val="24"/>
          <w:lang w:val="uk-UA"/>
        </w:rPr>
        <w:t>– з</w:t>
      </w:r>
      <w:r w:rsidRPr="006E274A">
        <w:rPr>
          <w:rStyle w:val="hps"/>
          <w:rFonts w:ascii="Times New Roman" w:hAnsi="Times New Roman"/>
          <w:sz w:val="24"/>
          <w:szCs w:val="24"/>
          <w:lang w:val="uk-UA"/>
        </w:rPr>
        <w:t>аступник</w:t>
      </w:r>
      <w:r>
        <w:rPr>
          <w:rStyle w:val="hps"/>
          <w:rFonts w:ascii="Times New Roman" w:hAnsi="Times New Roman"/>
          <w:sz w:val="24"/>
          <w:szCs w:val="24"/>
          <w:lang w:val="uk-UA"/>
        </w:rPr>
        <w:t>а</w:t>
      </w:r>
      <w:r w:rsidRPr="006E274A">
        <w:rPr>
          <w:rStyle w:val="hps"/>
          <w:rFonts w:ascii="Times New Roman" w:hAnsi="Times New Roman"/>
          <w:sz w:val="24"/>
          <w:szCs w:val="24"/>
          <w:lang w:val="uk-UA"/>
        </w:rPr>
        <w:t xml:space="preserve"> директора Департаменту з питань європейської інтеграції, інноваційної політики та реформування</w:t>
      </w:r>
    </w:p>
    <w:p w:rsidR="00456F19" w:rsidRPr="006E274A" w:rsidRDefault="00456F19" w:rsidP="00CB60EB">
      <w:pPr>
        <w:shd w:val="clear" w:color="auto" w:fill="FFFFFF"/>
        <w:ind w:right="4"/>
        <w:jc w:val="center"/>
        <w:rPr>
          <w:rStyle w:val="hps"/>
          <w:lang w:val="uk-UA"/>
        </w:rPr>
      </w:pPr>
      <w:r w:rsidRPr="006E274A">
        <w:rPr>
          <w:rStyle w:val="hps"/>
          <w:rFonts w:ascii="Times New Roman" w:hAnsi="Times New Roman"/>
          <w:sz w:val="24"/>
          <w:szCs w:val="24"/>
          <w:lang w:val="uk-UA"/>
        </w:rPr>
        <w:t xml:space="preserve">Тел.:  </w:t>
      </w:r>
      <w:r w:rsidRPr="006E274A">
        <w:rPr>
          <w:rStyle w:val="hps"/>
          <w:rFonts w:ascii="Times New Roman" w:hAnsi="Times New Roman"/>
          <w:sz w:val="24"/>
          <w:szCs w:val="24"/>
          <w:u w:val="single"/>
          <w:lang w:val="uk-UA"/>
        </w:rPr>
        <w:t>(0432)66-12-05</w:t>
      </w:r>
      <w:r w:rsidRPr="006E274A">
        <w:rPr>
          <w:rStyle w:val="hps"/>
          <w:rFonts w:ascii="Times New Roman" w:hAnsi="Times New Roman"/>
          <w:sz w:val="24"/>
          <w:szCs w:val="24"/>
          <w:u w:val="single"/>
          <w:lang w:val="uk-UA"/>
        </w:rPr>
        <w:br/>
      </w:r>
      <w:r w:rsidRPr="006E274A">
        <w:rPr>
          <w:rStyle w:val="hps"/>
          <w:rFonts w:ascii="Times New Roman" w:hAnsi="Times New Roman"/>
          <w:sz w:val="24"/>
          <w:szCs w:val="24"/>
          <w:lang w:val="uk-UA"/>
        </w:rPr>
        <w:t xml:space="preserve">Ел.пошта: </w:t>
      </w:r>
      <w:r w:rsidRPr="006E274A">
        <w:rPr>
          <w:rStyle w:val="hps"/>
          <w:rFonts w:ascii="Times New Roman" w:hAnsi="Times New Roman"/>
          <w:sz w:val="24"/>
          <w:szCs w:val="24"/>
          <w:u w:val="single"/>
          <w:lang w:val="uk-UA"/>
        </w:rPr>
        <w:t>Vinspih@gmail.com</w:t>
      </w:r>
    </w:p>
    <w:p w:rsidR="00456F19" w:rsidRPr="006E274A" w:rsidRDefault="00456F19" w:rsidP="00CB60EB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</w:pPr>
    </w:p>
    <w:p w:rsidR="00456F19" w:rsidRPr="006E274A" w:rsidRDefault="00456F19" w:rsidP="00CB60EB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</w:pPr>
    </w:p>
    <w:p w:rsidR="00456F19" w:rsidRPr="006E274A" w:rsidRDefault="00456F19" w:rsidP="00CB60EB">
      <w:pPr>
        <w:shd w:val="clear" w:color="auto" w:fill="FFFFFF"/>
        <w:ind w:right="4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sectPr w:rsidR="00456F19" w:rsidRPr="006E274A" w:rsidSect="00BD6158">
          <w:headerReference w:type="default" r:id="rId7"/>
          <w:footerReference w:type="default" r:id="rId8"/>
          <w:endnotePr>
            <w:numFmt w:val="decimal"/>
          </w:endnotePr>
          <w:pgSz w:w="12240" w:h="15840"/>
          <w:pgMar w:top="851" w:right="900" w:bottom="851" w:left="1276" w:header="720" w:footer="720" w:gutter="0"/>
          <w:pgNumType w:start="1"/>
          <w:cols w:space="720"/>
          <w:noEndnote/>
        </w:sectPr>
      </w:pPr>
    </w:p>
    <w:p w:rsidR="00456F19" w:rsidRPr="006E274A" w:rsidRDefault="00456F19" w:rsidP="001716D4">
      <w:pPr>
        <w:spacing w:before="60" w:after="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E274A">
        <w:rPr>
          <w:rFonts w:ascii="Times New Roman" w:hAnsi="Times New Roman"/>
          <w:b/>
          <w:sz w:val="24"/>
          <w:szCs w:val="24"/>
          <w:lang w:val="uk-UA"/>
        </w:rPr>
        <w:t>ТЕХНІЧНЕ ЗАВДАННЯ</w:t>
      </w:r>
    </w:p>
    <w:p w:rsidR="00456F19" w:rsidRPr="006E274A" w:rsidRDefault="00456F19" w:rsidP="001716D4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>на консультативні послуги (індивідуальний консультант) за посадою</w:t>
      </w:r>
      <w:r w:rsidRPr="006E274A">
        <w:rPr>
          <w:rFonts w:ascii="Times New Roman" w:hAnsi="Times New Roman"/>
          <w:sz w:val="24"/>
          <w:szCs w:val="24"/>
          <w:lang w:val="uk-UA"/>
        </w:rPr>
        <w:br/>
      </w:r>
      <w:r w:rsidRPr="006E274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274A">
        <w:rPr>
          <w:rFonts w:ascii="Times New Roman" w:hAnsi="Times New Roman"/>
          <w:b/>
          <w:sz w:val="24"/>
          <w:szCs w:val="24"/>
          <w:lang w:val="uk-UA" w:eastAsia="ru-RU"/>
        </w:rPr>
        <w:t xml:space="preserve">Офіс-менеджер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/</w:t>
      </w:r>
      <w:r w:rsidRPr="006E274A">
        <w:rPr>
          <w:rFonts w:ascii="Times New Roman" w:hAnsi="Times New Roman"/>
          <w:b/>
          <w:sz w:val="24"/>
          <w:szCs w:val="24"/>
          <w:lang w:val="uk-UA" w:eastAsia="ru-RU"/>
        </w:rPr>
        <w:t xml:space="preserve"> Асистент </w:t>
      </w:r>
    </w:p>
    <w:p w:rsidR="00456F19" w:rsidRPr="006E274A" w:rsidRDefault="00456F19" w:rsidP="001716D4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 xml:space="preserve">(пакет закупівель № 5.4.5) </w:t>
      </w:r>
    </w:p>
    <w:p w:rsidR="00456F19" w:rsidRPr="006E274A" w:rsidRDefault="00456F19" w:rsidP="001716D4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>Проект «Поліпшення охорони здоров'я на службі у людей»</w:t>
      </w:r>
    </w:p>
    <w:p w:rsidR="00456F19" w:rsidRPr="006E274A" w:rsidRDefault="00456F19" w:rsidP="00797F44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>Позика Світового банку № 8475-UA</w:t>
      </w:r>
    </w:p>
    <w:p w:rsidR="00456F19" w:rsidRPr="006E274A" w:rsidRDefault="00456F19" w:rsidP="00797F44">
      <w:pPr>
        <w:spacing w:before="60" w:after="60"/>
        <w:jc w:val="center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>Субпроект у Вінницькій області: «Складова розвитку системи охорони здоров’я Вінницької області, направлена на покращення медичної допомоги хворим із серцево-судинною патологією»</w:t>
      </w:r>
    </w:p>
    <w:p w:rsidR="00456F19" w:rsidRPr="006E274A" w:rsidRDefault="00456F19" w:rsidP="001716D4">
      <w:pPr>
        <w:spacing w:before="60" w:after="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56F19" w:rsidRPr="006E274A" w:rsidRDefault="00456F19" w:rsidP="001716D4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72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274A">
        <w:rPr>
          <w:rFonts w:ascii="Times New Roman" w:hAnsi="Times New Roman"/>
          <w:b/>
          <w:sz w:val="24"/>
          <w:szCs w:val="24"/>
          <w:lang w:val="uk-UA"/>
        </w:rPr>
        <w:t>Загальна інформація по Проекту</w:t>
      </w:r>
      <w:r w:rsidRPr="006E274A">
        <w:rPr>
          <w:rFonts w:ascii="Times New Roman" w:hAnsi="Times New Roman"/>
          <w:b/>
          <w:sz w:val="24"/>
          <w:szCs w:val="24"/>
          <w:lang w:val="uk-UA"/>
        </w:rPr>
        <w:tab/>
      </w:r>
      <w:r w:rsidRPr="006E274A">
        <w:rPr>
          <w:rFonts w:ascii="Times New Roman" w:hAnsi="Times New Roman"/>
          <w:b/>
          <w:sz w:val="24"/>
          <w:szCs w:val="24"/>
          <w:lang w:val="uk-UA"/>
        </w:rPr>
        <w:tab/>
      </w:r>
      <w:r w:rsidRPr="006E274A">
        <w:rPr>
          <w:rFonts w:ascii="Times New Roman" w:hAnsi="Times New Roman"/>
          <w:b/>
          <w:sz w:val="24"/>
          <w:szCs w:val="24"/>
          <w:lang w:val="uk-UA"/>
        </w:rPr>
        <w:tab/>
      </w:r>
      <w:r w:rsidRPr="006E274A">
        <w:rPr>
          <w:rFonts w:ascii="Times New Roman" w:hAnsi="Times New Roman"/>
          <w:b/>
          <w:sz w:val="24"/>
          <w:szCs w:val="24"/>
          <w:lang w:val="uk-UA"/>
        </w:rPr>
        <w:tab/>
      </w:r>
      <w:r w:rsidRPr="006E274A">
        <w:rPr>
          <w:rFonts w:ascii="Times New Roman" w:hAnsi="Times New Roman"/>
          <w:b/>
          <w:sz w:val="24"/>
          <w:szCs w:val="24"/>
          <w:lang w:val="uk-UA"/>
        </w:rPr>
        <w:tab/>
      </w:r>
      <w:r w:rsidRPr="006E274A">
        <w:rPr>
          <w:rFonts w:ascii="Times New Roman" w:hAnsi="Times New Roman"/>
          <w:b/>
          <w:sz w:val="24"/>
          <w:szCs w:val="24"/>
          <w:lang w:val="uk-UA"/>
        </w:rPr>
        <w:tab/>
      </w:r>
      <w:r w:rsidRPr="006E274A">
        <w:rPr>
          <w:rFonts w:ascii="Times New Roman" w:hAnsi="Times New Roman"/>
          <w:b/>
          <w:sz w:val="24"/>
          <w:szCs w:val="24"/>
          <w:lang w:val="uk-UA"/>
        </w:rPr>
        <w:tab/>
      </w:r>
      <w:r w:rsidRPr="006E274A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456F19" w:rsidRPr="006E274A" w:rsidRDefault="00456F19" w:rsidP="00797F44">
      <w:pPr>
        <w:pStyle w:val="BodyText"/>
        <w:jc w:val="both"/>
        <w:rPr>
          <w:rFonts w:ascii="Times New Roman" w:hAnsi="Times New Roman"/>
          <w:szCs w:val="24"/>
          <w:lang w:val="uk-UA"/>
        </w:rPr>
      </w:pPr>
      <w:r w:rsidRPr="006E274A">
        <w:rPr>
          <w:rFonts w:ascii="Times New Roman" w:hAnsi="Times New Roman"/>
          <w:szCs w:val="24"/>
          <w:lang w:val="uk-UA"/>
        </w:rPr>
        <w:tab/>
        <w:t>Уряд України одержав позику Світового банку на фінансування проекту «Поліпшення здоров'я на службі у людей» (далі – Проект). Цілями Проекту є удосконалення якості медичних послуг у відібраних областях, із особливим акцентом на первинній і вторинній профілактиці серцево-судинних захворювань і раку, та поліпшення ефективності системи охорони здоров'я.</w:t>
      </w:r>
    </w:p>
    <w:p w:rsidR="00456F19" w:rsidRPr="006E274A" w:rsidRDefault="00456F19" w:rsidP="00797F44">
      <w:pPr>
        <w:pStyle w:val="BodyText"/>
        <w:rPr>
          <w:rFonts w:ascii="Times New Roman" w:hAnsi="Times New Roman"/>
          <w:szCs w:val="24"/>
          <w:lang w:val="uk-UA"/>
        </w:rPr>
      </w:pPr>
      <w:r w:rsidRPr="006E274A">
        <w:rPr>
          <w:rFonts w:ascii="Times New Roman" w:hAnsi="Times New Roman"/>
          <w:szCs w:val="24"/>
          <w:lang w:val="uk-UA"/>
        </w:rPr>
        <w:tab/>
        <w:t>Проект складається з таких частин:</w:t>
      </w:r>
    </w:p>
    <w:p w:rsidR="00456F19" w:rsidRPr="006E274A" w:rsidRDefault="00456F19" w:rsidP="00797F44">
      <w:pPr>
        <w:pStyle w:val="BodyText"/>
        <w:rPr>
          <w:rFonts w:ascii="Times New Roman" w:hAnsi="Times New Roman"/>
          <w:szCs w:val="24"/>
          <w:lang w:val="uk-UA"/>
        </w:rPr>
      </w:pPr>
      <w:r w:rsidRPr="006E274A">
        <w:rPr>
          <w:rFonts w:ascii="Times New Roman" w:hAnsi="Times New Roman"/>
          <w:szCs w:val="24"/>
          <w:lang w:val="uk-UA"/>
        </w:rPr>
        <w:t>Частина 1. Удосконалення надання послуг на місцевому рівні;</w:t>
      </w:r>
    </w:p>
    <w:p w:rsidR="00456F19" w:rsidRPr="006E274A" w:rsidRDefault="00456F19" w:rsidP="00797F44">
      <w:pPr>
        <w:pStyle w:val="BodyText"/>
        <w:rPr>
          <w:rFonts w:ascii="Times New Roman" w:hAnsi="Times New Roman"/>
          <w:szCs w:val="24"/>
          <w:lang w:val="uk-UA"/>
        </w:rPr>
      </w:pPr>
      <w:r w:rsidRPr="006E274A">
        <w:rPr>
          <w:rFonts w:ascii="Times New Roman" w:hAnsi="Times New Roman"/>
          <w:szCs w:val="24"/>
          <w:lang w:val="uk-UA"/>
        </w:rPr>
        <w:t>Частина 2. Зміцнення урядування Міністерства охорони здоров’я;</w:t>
      </w:r>
    </w:p>
    <w:p w:rsidR="00456F19" w:rsidRPr="006E274A" w:rsidRDefault="00456F19" w:rsidP="00797F44">
      <w:pPr>
        <w:pStyle w:val="ModelNrmlSingle"/>
        <w:spacing w:after="120"/>
        <w:ind w:firstLine="0"/>
        <w:rPr>
          <w:sz w:val="24"/>
          <w:szCs w:val="24"/>
          <w:lang w:val="uk-UA" w:eastAsia="en-US"/>
        </w:rPr>
      </w:pPr>
      <w:r w:rsidRPr="006E274A">
        <w:rPr>
          <w:sz w:val="24"/>
          <w:szCs w:val="24"/>
          <w:lang w:val="uk-UA" w:eastAsia="en-US"/>
        </w:rPr>
        <w:t>Частина 3. Управління проектом та моніторинг і оцінювання.</w:t>
      </w:r>
    </w:p>
    <w:p w:rsidR="00456F19" w:rsidRPr="006E274A" w:rsidRDefault="00456F19" w:rsidP="00377BDE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 xml:space="preserve">В рамках частини 1 проекту </w:t>
      </w:r>
      <w:r w:rsidRPr="006E274A">
        <w:rPr>
          <w:rFonts w:ascii="Times New Roman" w:hAnsi="Times New Roman"/>
          <w:b/>
          <w:sz w:val="24"/>
          <w:szCs w:val="24"/>
          <w:lang w:val="uk-UA"/>
        </w:rPr>
        <w:t>Вінницькій області</w:t>
      </w:r>
      <w:r w:rsidRPr="006E274A">
        <w:rPr>
          <w:rFonts w:ascii="Times New Roman" w:hAnsi="Times New Roman"/>
          <w:sz w:val="24"/>
          <w:szCs w:val="24"/>
          <w:lang w:val="uk-UA"/>
        </w:rPr>
        <w:t xml:space="preserve"> надано фінансування для виконання інвестиційного субпроекту, затвердженого Світовим Банком та спрямованого на профілактику, раннє виявлення та лікування серцево-судинних захворювань, а також підвищення ефективності їх систем надання медичної допомоги, включно із заходами, зосередженими на удосконаленні первинної медико-санітарної допомоги; боротьбі із серцево-судинними захворюваннями на рівнях первинної, вторинної та екстреної допомоги.</w:t>
      </w:r>
    </w:p>
    <w:p w:rsidR="00456F19" w:rsidRPr="006E274A" w:rsidRDefault="00456F19" w:rsidP="00377BDE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>Для забезпечення ефективної реалізації субпроекту «Складова розвитку охорони здоров’я Вінницької області, направлена на покращення медичної допомоги хворим із серцево-судинною патологією» у Вінницькій області обласною державною адміністрацією (далі – ОДА) створена Група управління субпроектом (далі – ГУС) (розпорядження обласної державної адміністрації № 328 від 27.05.2015р.) та Комісія з відбору консультантів, товарів, робіт і не консультаційних послуг (далі – Комісія з відбору) (розпорядження обласної державної адміністрації № 363 від 17.06.2015р.).</w:t>
      </w:r>
    </w:p>
    <w:p w:rsidR="00456F19" w:rsidRPr="006E274A" w:rsidRDefault="00456F19" w:rsidP="00377BDE">
      <w:pPr>
        <w:spacing w:before="60"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Департамент охорони здоров'я та курортів обласної державної адміністрації (</w:t>
      </w:r>
      <w:r w:rsidRPr="006E274A">
        <w:rPr>
          <w:rFonts w:ascii="Times New Roman" w:hAnsi="Times New Roman"/>
          <w:sz w:val="24"/>
          <w:szCs w:val="24"/>
          <w:lang w:val="uk-UA"/>
        </w:rPr>
        <w:t>далі – Замовник</w:t>
      </w: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 має намір залучити індивідуального консультанта (</w:t>
      </w:r>
      <w:r w:rsidRPr="006E274A">
        <w:rPr>
          <w:rFonts w:ascii="Times New Roman" w:hAnsi="Times New Roman"/>
          <w:sz w:val="24"/>
          <w:szCs w:val="24"/>
          <w:lang w:val="uk-UA"/>
        </w:rPr>
        <w:t>далі – Консультант</w:t>
      </w: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 для надання консультаційних послуг Офіс-менеджера/Асистента субпроекту з навичками (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відповідно навчений</w:t>
      </w: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) перекладача </w:t>
      </w:r>
      <w:r w:rsidRPr="006E274A">
        <w:rPr>
          <w:rFonts w:ascii="Times New Roman" w:hAnsi="Times New Roman"/>
          <w:sz w:val="24"/>
          <w:szCs w:val="24"/>
          <w:lang w:val="uk-UA"/>
        </w:rPr>
        <w:t>у складі</w:t>
      </w: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ГУС в рамках цього Технічного завдання.</w:t>
      </w:r>
    </w:p>
    <w:p w:rsidR="00456F19" w:rsidRPr="006E274A" w:rsidRDefault="00456F19" w:rsidP="001716D4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F19" w:rsidRPr="006E274A" w:rsidRDefault="00456F19" w:rsidP="001716D4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72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274A">
        <w:rPr>
          <w:rFonts w:ascii="Times New Roman" w:hAnsi="Times New Roman"/>
          <w:b/>
          <w:sz w:val="24"/>
          <w:szCs w:val="24"/>
          <w:lang w:val="uk-UA"/>
        </w:rPr>
        <w:t xml:space="preserve"> Мета завдання </w:t>
      </w:r>
    </w:p>
    <w:p w:rsidR="00456F19" w:rsidRPr="006E274A" w:rsidRDefault="00456F19" w:rsidP="001716D4">
      <w:pPr>
        <w:pStyle w:val="BodyText"/>
        <w:ind w:firstLine="708"/>
        <w:jc w:val="both"/>
        <w:rPr>
          <w:rFonts w:ascii="Times New Roman" w:hAnsi="Times New Roman"/>
          <w:szCs w:val="24"/>
          <w:lang w:val="uk-UA"/>
        </w:rPr>
      </w:pPr>
      <w:r w:rsidRPr="006E274A">
        <w:rPr>
          <w:rFonts w:ascii="Times New Roman" w:hAnsi="Times New Roman"/>
          <w:szCs w:val="24"/>
          <w:lang w:val="uk-UA"/>
        </w:rPr>
        <w:t xml:space="preserve">Метою цього завдання є </w:t>
      </w:r>
      <w:r w:rsidRPr="006E274A">
        <w:rPr>
          <w:rFonts w:ascii="Times New Roman" w:hAnsi="Times New Roman"/>
          <w:szCs w:val="24"/>
          <w:shd w:val="clear" w:color="auto" w:fill="FFFFFF"/>
          <w:lang w:val="uk-UA"/>
        </w:rPr>
        <w:t xml:space="preserve">забезпечення планування, організації і ведення обліку поточної роботи </w:t>
      </w:r>
      <w:r w:rsidRPr="006E274A">
        <w:rPr>
          <w:rFonts w:ascii="Times New Roman" w:hAnsi="Times New Roman"/>
          <w:szCs w:val="24"/>
          <w:lang w:val="uk-UA"/>
        </w:rPr>
        <w:t>Групи управління субпроектом</w:t>
      </w:r>
      <w:r w:rsidRPr="006E274A">
        <w:rPr>
          <w:rFonts w:ascii="Times New Roman" w:hAnsi="Times New Roman"/>
          <w:szCs w:val="24"/>
          <w:shd w:val="clear" w:color="auto" w:fill="FFFFFF"/>
          <w:lang w:val="uk-UA"/>
        </w:rPr>
        <w:t>, надання послуг письмового та усного перекладу для ГУС.</w:t>
      </w:r>
    </w:p>
    <w:p w:rsidR="00456F19" w:rsidRPr="006E274A" w:rsidRDefault="00456F19" w:rsidP="001719CB">
      <w:pPr>
        <w:pStyle w:val="BodyTextIndent"/>
        <w:tabs>
          <w:tab w:val="left" w:pos="3060"/>
        </w:tabs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ab/>
      </w:r>
    </w:p>
    <w:p w:rsidR="00456F19" w:rsidRPr="006E274A" w:rsidRDefault="00456F19" w:rsidP="001716D4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72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274A">
        <w:rPr>
          <w:rFonts w:ascii="Times New Roman" w:hAnsi="Times New Roman"/>
          <w:b/>
          <w:sz w:val="24"/>
          <w:szCs w:val="24"/>
          <w:lang w:val="uk-UA"/>
        </w:rPr>
        <w:t xml:space="preserve"> Обсяг послуг</w:t>
      </w:r>
    </w:p>
    <w:p w:rsidR="00456F19" w:rsidRPr="006E274A" w:rsidRDefault="00456F19" w:rsidP="00AC058F">
      <w:pPr>
        <w:tabs>
          <w:tab w:val="left" w:pos="426"/>
          <w:tab w:val="left" w:pos="720"/>
          <w:tab w:val="left" w:pos="1170"/>
          <w:tab w:val="left" w:pos="1440"/>
          <w:tab w:val="left" w:pos="2160"/>
          <w:tab w:val="left" w:pos="2880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ab/>
        <w:t>Консультант буде надавати послуги Замовнику та виконувати такі завдання:</w:t>
      </w:r>
    </w:p>
    <w:p w:rsidR="00456F19" w:rsidRPr="006E274A" w:rsidRDefault="00456F19" w:rsidP="000711D8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Ведення обліку заходів, що проводяться Замовником, а також планових завдань;</w:t>
      </w:r>
    </w:p>
    <w:p w:rsidR="00456F19" w:rsidRPr="006E274A" w:rsidRDefault="00456F19" w:rsidP="000711D8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Сприяння ГУС в офіційному листуванні з іншими сторонами, залученими в процес реалізації субпроекту (Міністерство охорони здоров'я, Світовий банк, законтрактованими консультанти тощо);</w:t>
      </w:r>
    </w:p>
    <w:p w:rsidR="00456F19" w:rsidRPr="006E274A" w:rsidRDefault="00456F19" w:rsidP="000711D8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Сприяння консультантам ГУС в щоденній реалізації завдань субпроекту, включаючи технічні, адміністративні й поточні питання;</w:t>
      </w:r>
    </w:p>
    <w:p w:rsidR="00456F19" w:rsidRPr="006E274A" w:rsidRDefault="00456F19" w:rsidP="003D6851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>Здійснення письмового/усного перекладу поточних документів Проекту з англійської мови на українську та навпаки для ГУС;</w:t>
      </w:r>
    </w:p>
    <w:p w:rsidR="00456F19" w:rsidRPr="006E274A" w:rsidRDefault="00456F19" w:rsidP="003D6851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>Здійснення усного перекладу для цілей Проекту з англійської мови на українську та навпаки для ГУС;</w:t>
      </w:r>
    </w:p>
    <w:p w:rsidR="00456F19" w:rsidRPr="006E274A" w:rsidRDefault="00456F19" w:rsidP="003D6851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>Здійснення редагування/коректування документів з англійської мови на українську та навпаки для ГУС;</w:t>
      </w:r>
    </w:p>
    <w:p w:rsidR="00456F19" w:rsidRPr="006E274A" w:rsidRDefault="00456F19" w:rsidP="003D6851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>Допомога в редагування документації Проекту з англійської мови на українську та навпаки;</w:t>
      </w:r>
    </w:p>
    <w:p w:rsidR="00456F19" w:rsidRPr="006E274A" w:rsidRDefault="00456F19" w:rsidP="003D6851">
      <w:pPr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>Допомога в підготовці та редагуванні презентацій Проекту, інформаційних та навчальних матеріалів.</w:t>
      </w:r>
    </w:p>
    <w:p w:rsidR="00456F19" w:rsidRPr="006E274A" w:rsidRDefault="00456F19" w:rsidP="001716D4">
      <w:pPr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456F19" w:rsidRPr="006E274A" w:rsidRDefault="00456F19" w:rsidP="001716D4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72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274A">
        <w:rPr>
          <w:rFonts w:ascii="Times New Roman" w:hAnsi="Times New Roman"/>
          <w:b/>
          <w:sz w:val="24"/>
          <w:szCs w:val="24"/>
          <w:lang w:val="uk-UA"/>
        </w:rPr>
        <w:t>Тривалість і місце роботи</w:t>
      </w:r>
    </w:p>
    <w:p w:rsidR="00456F19" w:rsidRPr="006E274A" w:rsidRDefault="00456F19" w:rsidP="003D6851">
      <w:pPr>
        <w:pStyle w:val="1"/>
        <w:jc w:val="both"/>
        <w:rPr>
          <w:sz w:val="24"/>
          <w:szCs w:val="24"/>
          <w:lang w:val="uk-UA"/>
        </w:rPr>
      </w:pPr>
      <w:r w:rsidRPr="006E274A">
        <w:rPr>
          <w:sz w:val="24"/>
          <w:szCs w:val="24"/>
          <w:lang w:val="uk-UA"/>
        </w:rPr>
        <w:tab/>
        <w:t>Консультант забезпечуватиме надання послуг з дати укладання договору до 30 квітня 2020 року або протягом іншого періоду, як буде вирішено сторонами на момент укладання договору.</w:t>
      </w:r>
    </w:p>
    <w:p w:rsidR="00456F19" w:rsidRPr="006E274A" w:rsidRDefault="00456F19" w:rsidP="003D6851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ab/>
        <w:t>Місцем роботи є м. Вінниця, Україна. Також можливі відрядження по Україні та Вінницькій області.</w:t>
      </w:r>
    </w:p>
    <w:p w:rsidR="00456F19" w:rsidRPr="006E274A" w:rsidRDefault="00456F19" w:rsidP="001716D4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F19" w:rsidRPr="006E274A" w:rsidRDefault="00456F19" w:rsidP="001716D4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72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274A">
        <w:rPr>
          <w:rFonts w:ascii="Times New Roman" w:hAnsi="Times New Roman"/>
          <w:b/>
          <w:sz w:val="24"/>
          <w:szCs w:val="24"/>
          <w:lang w:val="uk-UA"/>
        </w:rPr>
        <w:t xml:space="preserve">Умови виконання завдання </w:t>
      </w:r>
    </w:p>
    <w:p w:rsidR="00456F19" w:rsidRPr="006E274A" w:rsidRDefault="00456F19" w:rsidP="005C3B5D">
      <w:pPr>
        <w:pStyle w:val="1"/>
        <w:ind w:firstLine="708"/>
        <w:jc w:val="both"/>
        <w:rPr>
          <w:sz w:val="24"/>
          <w:szCs w:val="24"/>
          <w:lang w:val="uk-UA"/>
        </w:rPr>
      </w:pPr>
      <w:r w:rsidRPr="006E274A">
        <w:rPr>
          <w:sz w:val="24"/>
          <w:szCs w:val="24"/>
          <w:lang w:val="uk-UA"/>
        </w:rPr>
        <w:t>Консультант в рамках виконання завдання буде підпорядковуватись директору Департаменту охорони здоровʼя та курортів облдержадміністрації та\або заступнику директора Департаменту охорони здоровʼя та курортів облдержадміністрації, координатору субпроекту.</w:t>
      </w:r>
    </w:p>
    <w:p w:rsidR="00456F19" w:rsidRPr="006E274A" w:rsidRDefault="00456F19" w:rsidP="003D6851">
      <w:pPr>
        <w:pStyle w:val="1"/>
        <w:jc w:val="both"/>
        <w:rPr>
          <w:sz w:val="24"/>
          <w:szCs w:val="24"/>
          <w:lang w:val="uk-UA"/>
        </w:rPr>
      </w:pPr>
      <w:r w:rsidRPr="006E274A">
        <w:rPr>
          <w:sz w:val="24"/>
          <w:szCs w:val="24"/>
          <w:lang w:val="uk-UA"/>
        </w:rPr>
        <w:tab/>
        <w:t>З Консультантом буде підписаний договір з фіксованою формою оплати (стандартна форма договору Світового Банку).</w:t>
      </w:r>
    </w:p>
    <w:p w:rsidR="00456F19" w:rsidRPr="006E274A" w:rsidRDefault="00456F19" w:rsidP="003D6851">
      <w:pPr>
        <w:pStyle w:val="1"/>
        <w:jc w:val="both"/>
        <w:rPr>
          <w:sz w:val="24"/>
          <w:szCs w:val="24"/>
          <w:lang w:val="uk-UA"/>
        </w:rPr>
      </w:pPr>
      <w:r w:rsidRPr="006E274A">
        <w:rPr>
          <w:sz w:val="24"/>
          <w:szCs w:val="24"/>
          <w:lang w:val="uk-UA"/>
        </w:rPr>
        <w:tab/>
        <w:t>Замовник надасть Консультанту робоче місце, включаючи обладнання, необхідне для виконання завдань (офісне обладнання, засоби комунікації (телефон, факс), ПК та доступ до Інтернету, витратні матеріали й канцелярське приладдя).</w:t>
      </w:r>
    </w:p>
    <w:p w:rsidR="00456F19" w:rsidRPr="006E274A" w:rsidRDefault="00456F19" w:rsidP="003D685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ab/>
        <w:t xml:space="preserve">Замовник також надає Консультанту приміщення для виконання його/її функцій та обов’язків і забезпечує інформацію, необхідну для виконання завдань.   </w:t>
      </w:r>
    </w:p>
    <w:p w:rsidR="00456F19" w:rsidRPr="006E274A" w:rsidRDefault="00456F19" w:rsidP="001716D4">
      <w:pPr>
        <w:spacing w:before="60"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F19" w:rsidRPr="006E274A" w:rsidRDefault="00456F19" w:rsidP="001716D4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72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274A">
        <w:rPr>
          <w:rFonts w:ascii="Times New Roman" w:hAnsi="Times New Roman"/>
          <w:b/>
          <w:sz w:val="24"/>
          <w:szCs w:val="24"/>
          <w:lang w:val="uk-UA"/>
        </w:rPr>
        <w:t>Вимоги до звітності</w:t>
      </w:r>
    </w:p>
    <w:p w:rsidR="00456F19" w:rsidRPr="006E274A" w:rsidRDefault="00456F19" w:rsidP="005C3B5D">
      <w:pPr>
        <w:spacing w:before="60" w:after="6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>Протягом 10-денного терміну після закінчення кожного місяця Консультант має надавати Замовнику звіти про надані послуги за формою, встановленою Замовником. Щомісячний звіт має стисло описувати виконані заходи, досягнуті результати та напрацьовані матеріали.</w:t>
      </w:r>
    </w:p>
    <w:p w:rsidR="00456F19" w:rsidRPr="006E274A" w:rsidRDefault="00456F19" w:rsidP="005C3B5D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ab/>
        <w:t>Звіти мають бути підготовлені у спосіб, придатний для читання і розуміння Замовником.</w:t>
      </w:r>
    </w:p>
    <w:p w:rsidR="00456F19" w:rsidRPr="006E274A" w:rsidRDefault="00456F19" w:rsidP="005C3B5D">
      <w:p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lang w:val="uk-UA"/>
        </w:rPr>
        <w:tab/>
        <w:t>Консультант на вимогу Замовника повинен подавати табель або будь-який інший документ у відповідності із вказівками Координатора для підрахунку часу витраченого Консультантом за завданнями.</w:t>
      </w:r>
    </w:p>
    <w:p w:rsidR="00456F19" w:rsidRPr="006E274A" w:rsidRDefault="00456F19" w:rsidP="001716D4">
      <w:pPr>
        <w:pBdr>
          <w:bottom w:val="single" w:sz="4" w:space="1" w:color="auto"/>
        </w:pBdr>
        <w:spacing w:before="60"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6F19" w:rsidRPr="006E274A" w:rsidRDefault="00456F19" w:rsidP="001716D4">
      <w:pPr>
        <w:numPr>
          <w:ilvl w:val="0"/>
          <w:numId w:val="2"/>
        </w:numPr>
        <w:pBdr>
          <w:bottom w:val="single" w:sz="4" w:space="1" w:color="auto"/>
        </w:pBdr>
        <w:tabs>
          <w:tab w:val="clear" w:pos="1080"/>
          <w:tab w:val="num" w:pos="720"/>
          <w:tab w:val="num" w:pos="851"/>
        </w:tabs>
        <w:spacing w:before="60" w:after="60"/>
        <w:ind w:left="851" w:hanging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E274A">
        <w:rPr>
          <w:rFonts w:ascii="Times New Roman" w:hAnsi="Times New Roman"/>
          <w:b/>
          <w:sz w:val="24"/>
          <w:szCs w:val="24"/>
          <w:lang w:val="uk-UA"/>
        </w:rPr>
        <w:t>Кваліфікаційні вимоги</w:t>
      </w:r>
    </w:p>
    <w:p w:rsidR="00456F19" w:rsidRPr="006E274A" w:rsidRDefault="00456F19" w:rsidP="001716D4">
      <w:pPr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i/>
          <w:sz w:val="24"/>
          <w:szCs w:val="24"/>
          <w:lang w:val="uk-UA"/>
        </w:rPr>
        <w:t xml:space="preserve">Обов’язкові: </w:t>
      </w:r>
    </w:p>
    <w:p w:rsidR="00456F19" w:rsidRPr="006E274A" w:rsidRDefault="00456F19" w:rsidP="001716D4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Вища освіта (бажано Іноземна Філологія);</w:t>
      </w:r>
    </w:p>
    <w:p w:rsidR="00456F19" w:rsidRPr="006E274A" w:rsidRDefault="00456F19" w:rsidP="001716D4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Не менше 3 років офісної адміністративної роботи та/або досвід письмового/усного перекладу (кандидат повинен надати довідки від колишнього роботодавця);</w:t>
      </w:r>
    </w:p>
    <w:p w:rsidR="00456F19" w:rsidRPr="006E274A" w:rsidRDefault="00456F19" w:rsidP="001716D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Досвід перекладу медичних, економічних та документів по закупкам (кандидат повинен надати приклади перекладених документів);</w:t>
      </w:r>
    </w:p>
    <w:p w:rsidR="00456F19" w:rsidRPr="006E274A" w:rsidRDefault="00456F19" w:rsidP="001716D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Досвід роботи, пов'язаний з вхідним та вихідним документообігом;</w:t>
      </w:r>
    </w:p>
    <w:p w:rsidR="00456F19" w:rsidRPr="006E274A" w:rsidRDefault="00456F19" w:rsidP="001716D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Вільне володіння українською, російською та англійською мовами</w:t>
      </w:r>
      <w:r w:rsidRPr="006E274A">
        <w:rPr>
          <w:rFonts w:ascii="Times New Roman" w:hAnsi="Times New Roman"/>
          <w:sz w:val="24"/>
          <w:szCs w:val="24"/>
          <w:lang w:val="uk-UA"/>
        </w:rPr>
        <w:t>;</w:t>
      </w:r>
    </w:p>
    <w:p w:rsidR="00456F19" w:rsidRPr="006E274A" w:rsidRDefault="00456F19" w:rsidP="001716D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Навички роботи з ПК (</w:t>
      </w:r>
      <w:r w:rsidRPr="006E274A">
        <w:rPr>
          <w:rFonts w:ascii="Times New Roman" w:hAnsi="Times New Roman"/>
          <w:sz w:val="24"/>
          <w:szCs w:val="24"/>
          <w:lang w:val="uk-UA"/>
        </w:rPr>
        <w:t>MS Office</w:t>
      </w: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), </w:t>
      </w:r>
      <w:r w:rsidRPr="006E274A">
        <w:rPr>
          <w:rFonts w:ascii="Times New Roman" w:hAnsi="Times New Roman"/>
          <w:sz w:val="24"/>
          <w:szCs w:val="24"/>
          <w:lang w:val="uk-UA"/>
        </w:rPr>
        <w:t>насамперед, в наборі та правці текстів</w:t>
      </w: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456F19" w:rsidRPr="006E274A" w:rsidRDefault="00456F19" w:rsidP="005C3B5D">
      <w:pPr>
        <w:tabs>
          <w:tab w:val="left" w:pos="3795"/>
        </w:tabs>
        <w:spacing w:before="60" w:after="6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E274A">
        <w:rPr>
          <w:rFonts w:ascii="Times New Roman" w:hAnsi="Times New Roman"/>
          <w:i/>
          <w:sz w:val="24"/>
          <w:szCs w:val="24"/>
          <w:lang w:val="uk-UA"/>
        </w:rPr>
        <w:t>Бажані:</w:t>
      </w:r>
      <w:r w:rsidRPr="006E274A">
        <w:rPr>
          <w:rFonts w:ascii="Times New Roman" w:hAnsi="Times New Roman"/>
          <w:i/>
          <w:sz w:val="24"/>
          <w:szCs w:val="24"/>
          <w:lang w:val="uk-UA"/>
        </w:rPr>
        <w:tab/>
      </w:r>
    </w:p>
    <w:p w:rsidR="00456F19" w:rsidRPr="006E274A" w:rsidRDefault="00456F19" w:rsidP="000711D8">
      <w:pPr>
        <w:numPr>
          <w:ilvl w:val="0"/>
          <w:numId w:val="7"/>
        </w:numPr>
        <w:spacing w:before="60" w:after="60"/>
        <w:jc w:val="both"/>
        <w:rPr>
          <w:rFonts w:ascii="Times New Roman" w:hAnsi="Times New Roman"/>
          <w:sz w:val="24"/>
          <w:szCs w:val="24"/>
          <w:lang w:val="uk-UA"/>
        </w:rPr>
      </w:pPr>
      <w:r w:rsidRPr="006E274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Досвід роботи з міжнародними проектами, фондами та громадськими організаціями.</w:t>
      </w:r>
    </w:p>
    <w:sectPr w:rsidR="00456F19" w:rsidRPr="006E274A" w:rsidSect="007845D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5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19" w:rsidRDefault="00456F19">
      <w:r>
        <w:separator/>
      </w:r>
    </w:p>
  </w:endnote>
  <w:endnote w:type="continuationSeparator" w:id="0">
    <w:p w:rsidR="00456F19" w:rsidRDefault="00456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19" w:rsidRDefault="00456F19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456F19" w:rsidRDefault="00456F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19" w:rsidRDefault="00456F19" w:rsidP="00A66B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56F19" w:rsidRDefault="00456F19" w:rsidP="007B2A3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19" w:rsidRPr="008A67F5" w:rsidRDefault="00456F19" w:rsidP="0026615A">
    <w:pPr>
      <w:pStyle w:val="Header"/>
      <w:rPr>
        <w:sz w:val="16"/>
        <w:szCs w:val="16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19" w:rsidRDefault="00456F19">
      <w:r>
        <w:separator/>
      </w:r>
    </w:p>
  </w:footnote>
  <w:footnote w:type="continuationSeparator" w:id="0">
    <w:p w:rsidR="00456F19" w:rsidRDefault="00456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19" w:rsidRDefault="00456F19">
    <w:pPr>
      <w:spacing w:after="140" w:line="100" w:lineRule="exac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19" w:rsidRDefault="00456F19" w:rsidP="00670F7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56F19" w:rsidRDefault="00456F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19" w:rsidRPr="00142DE2" w:rsidRDefault="00456F19" w:rsidP="007845D0">
    <w:pPr>
      <w:pStyle w:val="Header"/>
      <w:jc w:val="right"/>
      <w:rPr>
        <w:sz w:val="20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A81"/>
    <w:multiLevelType w:val="hybridMultilevel"/>
    <w:tmpl w:val="E72E5C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39544FE"/>
    <w:multiLevelType w:val="hybridMultilevel"/>
    <w:tmpl w:val="0A7C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0DAC"/>
    <w:multiLevelType w:val="hybridMultilevel"/>
    <w:tmpl w:val="A75AA9AA"/>
    <w:lvl w:ilvl="0" w:tplc="DE60C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898D5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8432E0"/>
    <w:multiLevelType w:val="hybridMultilevel"/>
    <w:tmpl w:val="3BBE4D02"/>
    <w:lvl w:ilvl="0" w:tplc="FA6CAFAE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EE7DDB"/>
    <w:multiLevelType w:val="hybridMultilevel"/>
    <w:tmpl w:val="71CC1C92"/>
    <w:lvl w:ilvl="0" w:tplc="2E7CC246">
      <w:numFmt w:val="bullet"/>
      <w:lvlText w:val="•"/>
      <w:lvlJc w:val="left"/>
      <w:pPr>
        <w:ind w:left="870" w:hanging="510"/>
      </w:pPr>
      <w:rPr>
        <w:rFonts w:ascii="Arial" w:eastAsia="Times New Roman" w:hAnsi="Arial" w:hint="default"/>
        <w:color w:val="222222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A356F"/>
    <w:multiLevelType w:val="hybridMultilevel"/>
    <w:tmpl w:val="45380B0A"/>
    <w:lvl w:ilvl="0" w:tplc="9C145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898D5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AAA5348"/>
    <w:multiLevelType w:val="hybridMultilevel"/>
    <w:tmpl w:val="90521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A38"/>
    <w:rsid w:val="000049CD"/>
    <w:rsid w:val="00054F35"/>
    <w:rsid w:val="00070F48"/>
    <w:rsid w:val="000711D8"/>
    <w:rsid w:val="00142DE2"/>
    <w:rsid w:val="001623FA"/>
    <w:rsid w:val="001716D4"/>
    <w:rsid w:val="001719CB"/>
    <w:rsid w:val="0018342E"/>
    <w:rsid w:val="001D5447"/>
    <w:rsid w:val="001F2024"/>
    <w:rsid w:val="00203339"/>
    <w:rsid w:val="00217FBC"/>
    <w:rsid w:val="00244A38"/>
    <w:rsid w:val="0026615A"/>
    <w:rsid w:val="00285FCA"/>
    <w:rsid w:val="002E6AF0"/>
    <w:rsid w:val="002E7E69"/>
    <w:rsid w:val="0032543D"/>
    <w:rsid w:val="003336B8"/>
    <w:rsid w:val="0033477B"/>
    <w:rsid w:val="00377BDE"/>
    <w:rsid w:val="003D6851"/>
    <w:rsid w:val="00456F19"/>
    <w:rsid w:val="004A0CBE"/>
    <w:rsid w:val="004E79F6"/>
    <w:rsid w:val="0050545D"/>
    <w:rsid w:val="00534182"/>
    <w:rsid w:val="00591021"/>
    <w:rsid w:val="005C3B5D"/>
    <w:rsid w:val="005C54A1"/>
    <w:rsid w:val="005D482B"/>
    <w:rsid w:val="00637275"/>
    <w:rsid w:val="006438BB"/>
    <w:rsid w:val="0064469B"/>
    <w:rsid w:val="00670F78"/>
    <w:rsid w:val="00676837"/>
    <w:rsid w:val="006A26BA"/>
    <w:rsid w:val="006E274A"/>
    <w:rsid w:val="00776285"/>
    <w:rsid w:val="007845D0"/>
    <w:rsid w:val="00787F52"/>
    <w:rsid w:val="00797F44"/>
    <w:rsid w:val="007B2A3B"/>
    <w:rsid w:val="0086093A"/>
    <w:rsid w:val="008843A6"/>
    <w:rsid w:val="008956D0"/>
    <w:rsid w:val="008A67F5"/>
    <w:rsid w:val="008A6D89"/>
    <w:rsid w:val="008B034A"/>
    <w:rsid w:val="008B3115"/>
    <w:rsid w:val="00900514"/>
    <w:rsid w:val="009D6686"/>
    <w:rsid w:val="00A0730E"/>
    <w:rsid w:val="00A24ED4"/>
    <w:rsid w:val="00A26158"/>
    <w:rsid w:val="00A66B18"/>
    <w:rsid w:val="00AC058F"/>
    <w:rsid w:val="00AE32DA"/>
    <w:rsid w:val="00AF0844"/>
    <w:rsid w:val="00B41C08"/>
    <w:rsid w:val="00BD6158"/>
    <w:rsid w:val="00C11B62"/>
    <w:rsid w:val="00C61BF6"/>
    <w:rsid w:val="00C76918"/>
    <w:rsid w:val="00CB60EB"/>
    <w:rsid w:val="00CD60AD"/>
    <w:rsid w:val="00D04316"/>
    <w:rsid w:val="00D164FD"/>
    <w:rsid w:val="00D32238"/>
    <w:rsid w:val="00DF1B9F"/>
    <w:rsid w:val="00E8224B"/>
    <w:rsid w:val="00EE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FA"/>
    <w:rPr>
      <w:rFonts w:ascii="CG Times" w:eastAsia="Times New Roman" w:hAnsi="CG Times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23FA"/>
    <w:pPr>
      <w:tabs>
        <w:tab w:val="left" w:pos="360"/>
        <w:tab w:val="right" w:pos="9000"/>
      </w:tabs>
      <w:suppressAutoHyphens/>
    </w:pPr>
    <w:rPr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23FA"/>
    <w:rPr>
      <w:rFonts w:ascii="CG Times" w:hAnsi="CG Times" w:cs="Times New Roman"/>
      <w:sz w:val="20"/>
      <w:szCs w:val="20"/>
    </w:rPr>
  </w:style>
  <w:style w:type="paragraph" w:customStyle="1" w:styleId="BankNormal">
    <w:name w:val="BankNormal"/>
    <w:uiPriority w:val="99"/>
    <w:rsid w:val="001623FA"/>
    <w:pPr>
      <w:tabs>
        <w:tab w:val="left" w:pos="-720"/>
      </w:tabs>
      <w:suppressAutoHyphens/>
    </w:pPr>
    <w:rPr>
      <w:rFonts w:ascii="CG Times" w:eastAsia="Times New Roman" w:hAnsi="CG Times"/>
      <w:szCs w:val="20"/>
    </w:rPr>
  </w:style>
  <w:style w:type="paragraph" w:customStyle="1" w:styleId="Heading1a">
    <w:name w:val="Heading 1a"/>
    <w:uiPriority w:val="99"/>
    <w:rsid w:val="001623FA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1623FA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23FA"/>
    <w:rPr>
      <w:rFonts w:ascii="CG Times" w:hAnsi="CG Times" w:cs="Times New Roman"/>
      <w:spacing w:val="-2"/>
      <w:sz w:val="20"/>
      <w:szCs w:val="20"/>
      <w:lang w:val="en-US"/>
    </w:rPr>
  </w:style>
  <w:style w:type="paragraph" w:customStyle="1" w:styleId="1">
    <w:name w:val="Обычный1"/>
    <w:uiPriority w:val="99"/>
    <w:rsid w:val="001623FA"/>
    <w:pPr>
      <w:widowControl w:val="0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ps">
    <w:name w:val="hps"/>
    <w:basedOn w:val="DefaultParagraphFont"/>
    <w:uiPriority w:val="99"/>
    <w:rsid w:val="001623F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8609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093A"/>
    <w:rPr>
      <w:rFonts w:ascii="CG Times" w:hAnsi="CG Times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609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093A"/>
    <w:rPr>
      <w:rFonts w:ascii="CG Times" w:hAnsi="CG Times" w:cs="Times New Roman"/>
      <w:sz w:val="20"/>
      <w:szCs w:val="20"/>
      <w:lang w:val="en-US"/>
    </w:rPr>
  </w:style>
  <w:style w:type="paragraph" w:customStyle="1" w:styleId="ModelNrmlSingle">
    <w:name w:val="ModelNrmlSingle"/>
    <w:basedOn w:val="Normal"/>
    <w:link w:val="ModelNrmlSingleChar"/>
    <w:uiPriority w:val="99"/>
    <w:rsid w:val="0086093A"/>
    <w:pPr>
      <w:spacing w:after="240"/>
      <w:ind w:firstLine="720"/>
      <w:jc w:val="both"/>
    </w:pPr>
    <w:rPr>
      <w:rFonts w:ascii="Times New Roman" w:eastAsia="Calibri" w:hAnsi="Times New Roman"/>
      <w:sz w:val="20"/>
      <w:lang w:eastAsia="ru-RU"/>
    </w:rPr>
  </w:style>
  <w:style w:type="character" w:customStyle="1" w:styleId="ModelNrmlSingleChar">
    <w:name w:val="ModelNrmlSingle Char"/>
    <w:link w:val="ModelNrmlSingle"/>
    <w:uiPriority w:val="99"/>
    <w:locked/>
    <w:rsid w:val="0086093A"/>
    <w:rPr>
      <w:rFonts w:ascii="Times New Roman" w:hAnsi="Times New Roman"/>
      <w:sz w:val="20"/>
      <w:lang w:val="en-US"/>
    </w:rPr>
  </w:style>
  <w:style w:type="paragraph" w:customStyle="1" w:styleId="ChapterNumber">
    <w:name w:val="ChapterNumber"/>
    <w:uiPriority w:val="99"/>
    <w:rsid w:val="00CB60EB"/>
    <w:pPr>
      <w:tabs>
        <w:tab w:val="left" w:pos="-720"/>
      </w:tabs>
      <w:suppressAutoHyphens/>
    </w:pPr>
    <w:rPr>
      <w:rFonts w:ascii="CG Times" w:eastAsia="Times New Roman" w:hAnsi="CG Times"/>
      <w:szCs w:val="20"/>
    </w:rPr>
  </w:style>
  <w:style w:type="paragraph" w:styleId="Header">
    <w:name w:val="header"/>
    <w:basedOn w:val="Normal"/>
    <w:link w:val="HeaderChar"/>
    <w:uiPriority w:val="99"/>
    <w:rsid w:val="001716D4"/>
    <w:pPr>
      <w:tabs>
        <w:tab w:val="center" w:pos="4320"/>
        <w:tab w:val="right" w:pos="8640"/>
      </w:tabs>
    </w:pPr>
    <w:rPr>
      <w:rFonts w:ascii="Times New Roman" w:hAnsi="Times New Roman"/>
      <w:sz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16D4"/>
    <w:rPr>
      <w:rFonts w:ascii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1716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5</Pages>
  <Words>1409</Words>
  <Characters>8036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Skpr </cp:lastModifiedBy>
  <cp:revision>40</cp:revision>
  <dcterms:created xsi:type="dcterms:W3CDTF">2015-09-13T19:02:00Z</dcterms:created>
  <dcterms:modified xsi:type="dcterms:W3CDTF">2015-12-24T10:48:00Z</dcterms:modified>
</cp:coreProperties>
</file>