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265" w:rsidRPr="002D6B59" w:rsidRDefault="00E27265" w:rsidP="00CD24A9">
      <w:pPr>
        <w:jc w:val="center"/>
        <w:rPr>
          <w:b/>
        </w:rPr>
      </w:pPr>
      <w:r w:rsidRPr="002D6B59">
        <w:rPr>
          <w:b/>
        </w:rPr>
        <w:t xml:space="preserve">АНАЛІТИЧНА ДОВІДКА </w:t>
      </w:r>
      <w:r w:rsidR="007322D6" w:rsidRPr="002D6B59">
        <w:rPr>
          <w:b/>
        </w:rPr>
        <w:t xml:space="preserve">ЗА </w:t>
      </w:r>
      <w:r w:rsidR="00224546">
        <w:rPr>
          <w:b/>
        </w:rPr>
        <w:t>СІ</w:t>
      </w:r>
      <w:bookmarkStart w:id="0" w:name="_GoBack"/>
      <w:bookmarkEnd w:id="0"/>
      <w:r w:rsidR="00224546">
        <w:rPr>
          <w:b/>
        </w:rPr>
        <w:t>ЧЕНЬ-</w:t>
      </w:r>
      <w:r w:rsidR="007D0971" w:rsidRPr="002D6B59">
        <w:rPr>
          <w:b/>
        </w:rPr>
        <w:t>ЛЮТИЙ</w:t>
      </w:r>
      <w:r w:rsidR="003C7D74" w:rsidRPr="002D6B59">
        <w:rPr>
          <w:b/>
        </w:rPr>
        <w:t xml:space="preserve"> 2017 РО</w:t>
      </w:r>
      <w:r w:rsidR="007322D6" w:rsidRPr="002D6B59">
        <w:rPr>
          <w:b/>
        </w:rPr>
        <w:t>К</w:t>
      </w:r>
      <w:r w:rsidR="003C7D74" w:rsidRPr="002D6B59">
        <w:rPr>
          <w:b/>
        </w:rPr>
        <w:t>У</w:t>
      </w:r>
    </w:p>
    <w:p w:rsidR="00E27265" w:rsidRPr="002D6B59" w:rsidRDefault="00E27265" w:rsidP="00CD24A9">
      <w:pPr>
        <w:jc w:val="center"/>
        <w:rPr>
          <w:b/>
        </w:rPr>
      </w:pPr>
      <w:r w:rsidRPr="002D6B59">
        <w:rPr>
          <w:b/>
        </w:rPr>
        <w:t>ЩОДО ЕКОНОМІЧНОГО РОЗВИТКУ ВІННИЦЬКОЇ ОБЛАСТІ</w:t>
      </w:r>
    </w:p>
    <w:p w:rsidR="00E27265" w:rsidRPr="002D6B59" w:rsidRDefault="00E27265" w:rsidP="00CD24A9">
      <w:pPr>
        <w:jc w:val="center"/>
        <w:rPr>
          <w:b/>
          <w:sz w:val="12"/>
        </w:rPr>
      </w:pPr>
    </w:p>
    <w:p w:rsidR="00E27265" w:rsidRPr="002D6B59" w:rsidRDefault="00E27265" w:rsidP="00CD24A9">
      <w:pPr>
        <w:jc w:val="center"/>
        <w:rPr>
          <w:b/>
        </w:rPr>
      </w:pPr>
      <w:r w:rsidRPr="002D6B59">
        <w:rPr>
          <w:b/>
        </w:rPr>
        <w:t>ПРОМИСЛОВЕ ВИРОБНИЦТВО</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8788"/>
      </w:tblGrid>
      <w:tr w:rsidR="00E27265" w:rsidRPr="002D6B59" w:rsidTr="00725BE1">
        <w:trPr>
          <w:trHeight w:val="416"/>
        </w:trPr>
        <w:tc>
          <w:tcPr>
            <w:tcW w:w="1702" w:type="dxa"/>
            <w:tcBorders>
              <w:bottom w:val="single" w:sz="4" w:space="0" w:color="auto"/>
            </w:tcBorders>
            <w:shd w:val="clear" w:color="auto" w:fill="auto"/>
          </w:tcPr>
          <w:p w:rsidR="00E27265" w:rsidRPr="002D6B59" w:rsidRDefault="00E27265" w:rsidP="00CD24A9">
            <w:pPr>
              <w:jc w:val="both"/>
              <w:rPr>
                <w:b/>
                <w:i/>
              </w:rPr>
            </w:pPr>
            <w:r w:rsidRPr="002D6B59">
              <w:rPr>
                <w:b/>
                <w:i/>
              </w:rPr>
              <w:t>Аналіз роботи галузей промисловості</w:t>
            </w:r>
          </w:p>
          <w:p w:rsidR="00E27265" w:rsidRPr="002D6B59" w:rsidRDefault="00E27265" w:rsidP="00CD24A9">
            <w:pPr>
              <w:jc w:val="both"/>
            </w:pPr>
          </w:p>
        </w:tc>
        <w:tc>
          <w:tcPr>
            <w:tcW w:w="8788" w:type="dxa"/>
            <w:tcBorders>
              <w:bottom w:val="single" w:sz="4" w:space="0" w:color="auto"/>
            </w:tcBorders>
            <w:shd w:val="clear" w:color="auto" w:fill="auto"/>
            <w:vAlign w:val="center"/>
          </w:tcPr>
          <w:p w:rsidR="00C5740B" w:rsidRPr="002D6B59" w:rsidRDefault="00C5740B" w:rsidP="00C5740B">
            <w:pPr>
              <w:ind w:firstLine="601"/>
              <w:jc w:val="both"/>
              <w:rPr>
                <w:bCs/>
                <w:iCs/>
              </w:rPr>
            </w:pPr>
            <w:r w:rsidRPr="002D6B59">
              <w:rPr>
                <w:bCs/>
                <w:iCs/>
              </w:rPr>
              <w:t xml:space="preserve">За січень-лютий 2017 року виробництво промислової продукції збільшилось на </w:t>
            </w:r>
            <w:r w:rsidRPr="002D6B59">
              <w:rPr>
                <w:b/>
                <w:bCs/>
                <w:iCs/>
              </w:rPr>
              <w:t>17,8%</w:t>
            </w:r>
            <w:r w:rsidRPr="002D6B59">
              <w:rPr>
                <w:bCs/>
                <w:iCs/>
              </w:rPr>
              <w:t xml:space="preserve"> проти відповідного періоду  2016 року, а у порівнянні з лютим 2016 року темпи виробництва збільшились на 10,1% (за інформацією </w:t>
            </w:r>
            <w:proofErr w:type="spellStart"/>
            <w:r w:rsidRPr="002D6B59">
              <w:rPr>
                <w:bCs/>
                <w:iCs/>
              </w:rPr>
              <w:t>Віноблстату</w:t>
            </w:r>
            <w:proofErr w:type="spellEnd"/>
            <w:r w:rsidRPr="002D6B59">
              <w:rPr>
                <w:bCs/>
                <w:iCs/>
              </w:rPr>
              <w:t>).</w:t>
            </w:r>
          </w:p>
          <w:p w:rsidR="00C5740B" w:rsidRPr="002D6B59" w:rsidRDefault="00C5740B" w:rsidP="00C5740B">
            <w:pPr>
              <w:ind w:firstLine="601"/>
              <w:jc w:val="both"/>
              <w:rPr>
                <w:bCs/>
                <w:iCs/>
              </w:rPr>
            </w:pPr>
            <w:r w:rsidRPr="002D6B59">
              <w:rPr>
                <w:bCs/>
                <w:iCs/>
              </w:rPr>
              <w:t xml:space="preserve">За індексом промислового виробництва серед регіонів України Вінницька область зайняла 2 місце (по Україні індекс промислового виробництва становить 100,4%). </w:t>
            </w:r>
          </w:p>
          <w:p w:rsidR="00C5740B" w:rsidRPr="002D6B59" w:rsidRDefault="00C5740B" w:rsidP="00C5740B">
            <w:pPr>
              <w:ind w:firstLine="601"/>
              <w:jc w:val="both"/>
              <w:rPr>
                <w:bCs/>
                <w:iCs/>
              </w:rPr>
            </w:pPr>
            <w:r w:rsidRPr="002D6B59">
              <w:rPr>
                <w:bCs/>
                <w:iCs/>
              </w:rPr>
              <w:t>На промислових підприємствах області наразі працює 52247 осіб, середньомісячна заробітна плата яких становить 5917 грн.</w:t>
            </w:r>
          </w:p>
          <w:p w:rsidR="00C5740B" w:rsidRPr="002D6B59" w:rsidRDefault="00C5740B" w:rsidP="00C5740B">
            <w:pPr>
              <w:ind w:firstLine="601"/>
              <w:jc w:val="both"/>
              <w:rPr>
                <w:bCs/>
                <w:iCs/>
              </w:rPr>
            </w:pPr>
            <w:r w:rsidRPr="002D6B59">
              <w:rPr>
                <w:bCs/>
                <w:iCs/>
              </w:rPr>
              <w:t>Найбільше зосереджено трудових ресурсів у харчовій галузі, в ній задіяно 17463 працівників. На другому місці – енергетична промисловість, в якій працює 11056 осіб.</w:t>
            </w:r>
          </w:p>
          <w:p w:rsidR="00C5740B" w:rsidRPr="002D6B59" w:rsidRDefault="00C5740B" w:rsidP="00C5740B">
            <w:pPr>
              <w:ind w:firstLine="601"/>
              <w:jc w:val="both"/>
              <w:rPr>
                <w:bCs/>
                <w:iCs/>
              </w:rPr>
            </w:pPr>
            <w:r w:rsidRPr="002D6B59">
              <w:rPr>
                <w:bCs/>
                <w:iCs/>
              </w:rPr>
              <w:t>Найменше зосереджено робочої сили у фармацевтичній галузі – 399 працівників, однак саме у цій галузі зафіксовано найбільший рівень середньомісячної заробітної плати, яка становить понад 16 тис. грн.</w:t>
            </w:r>
          </w:p>
          <w:p w:rsidR="00C5740B" w:rsidRPr="002D6B59" w:rsidRDefault="00C5740B" w:rsidP="00C5740B">
            <w:pPr>
              <w:ind w:firstLine="601"/>
              <w:jc w:val="both"/>
              <w:rPr>
                <w:bCs/>
                <w:iCs/>
              </w:rPr>
            </w:pPr>
            <w:r w:rsidRPr="002D6B59">
              <w:rPr>
                <w:bCs/>
                <w:iCs/>
              </w:rPr>
              <w:t>У добувній промисловості і розробленні кар’єрів порівняно з січнем-лютим 2016 року обсяги промислового виробництва збільшились на 16,7%.</w:t>
            </w:r>
          </w:p>
          <w:p w:rsidR="00C5740B" w:rsidRPr="002D6B59" w:rsidRDefault="00C5740B" w:rsidP="00C5740B">
            <w:pPr>
              <w:ind w:firstLine="601"/>
              <w:jc w:val="both"/>
              <w:rPr>
                <w:bCs/>
                <w:iCs/>
              </w:rPr>
            </w:pPr>
            <w:r w:rsidRPr="002D6B59">
              <w:rPr>
                <w:bCs/>
                <w:iCs/>
              </w:rPr>
              <w:t>У переробній промисловості відбулось зростання промислового виробництва на 19,1% (за рахунок збільшення обсягів у машинобудуванні в 1,5 рази, у виробництві харчових продуктів, напоїв та тютюнових  виробів – на 23,6%, у металургійному виробництві, виробництві готових металевих виробів – на 15,9%, у текстильному виробництві, виробництві одягу – на 6,0%).</w:t>
            </w:r>
          </w:p>
          <w:p w:rsidR="00C5740B" w:rsidRPr="002D6B59" w:rsidRDefault="00C5740B" w:rsidP="00C5740B">
            <w:pPr>
              <w:ind w:firstLine="601"/>
              <w:jc w:val="both"/>
              <w:rPr>
                <w:bCs/>
                <w:iCs/>
              </w:rPr>
            </w:pPr>
            <w:r w:rsidRPr="002D6B59">
              <w:rPr>
                <w:bCs/>
                <w:iCs/>
              </w:rPr>
              <w:t xml:space="preserve">У постачанні електроенергії, газу, пари та кондиційованого повітря обсяги зросли на 13,5%. </w:t>
            </w:r>
          </w:p>
          <w:p w:rsidR="00596BCA" w:rsidRPr="002D6B59" w:rsidRDefault="00C5740B" w:rsidP="00C5740B">
            <w:pPr>
              <w:ind w:firstLine="601"/>
              <w:jc w:val="both"/>
              <w:rPr>
                <w:bCs/>
                <w:iCs/>
              </w:rPr>
            </w:pPr>
            <w:r w:rsidRPr="002D6B59">
              <w:rPr>
                <w:bCs/>
                <w:iCs/>
              </w:rPr>
              <w:t xml:space="preserve">У січні 2017 року підприємствами області </w:t>
            </w:r>
            <w:r w:rsidRPr="002D6B59">
              <w:rPr>
                <w:b/>
                <w:bCs/>
                <w:iCs/>
              </w:rPr>
              <w:t>реалізовано промислової продукції (товарів, послуг)</w:t>
            </w:r>
            <w:r w:rsidRPr="002D6B59">
              <w:rPr>
                <w:bCs/>
                <w:iCs/>
              </w:rPr>
              <w:t xml:space="preserve"> на суму 5,8 млрд. грн.</w:t>
            </w:r>
          </w:p>
        </w:tc>
      </w:tr>
      <w:tr w:rsidR="00E27265" w:rsidRPr="002D6B59" w:rsidTr="00725BE1">
        <w:trPr>
          <w:trHeight w:val="80"/>
        </w:trPr>
        <w:tc>
          <w:tcPr>
            <w:tcW w:w="10490" w:type="dxa"/>
            <w:gridSpan w:val="2"/>
            <w:tcBorders>
              <w:left w:val="nil"/>
              <w:right w:val="nil"/>
            </w:tcBorders>
          </w:tcPr>
          <w:p w:rsidR="00E27265" w:rsidRPr="002D6B59" w:rsidRDefault="00E27265" w:rsidP="00CD24A9">
            <w:pPr>
              <w:jc w:val="both"/>
              <w:rPr>
                <w:b/>
                <w:sz w:val="8"/>
              </w:rPr>
            </w:pPr>
          </w:p>
          <w:p w:rsidR="00E27265" w:rsidRPr="002D6B59" w:rsidRDefault="00E27265" w:rsidP="00CD24A9">
            <w:pPr>
              <w:jc w:val="center"/>
              <w:rPr>
                <w:b/>
              </w:rPr>
            </w:pPr>
            <w:r w:rsidRPr="002D6B59">
              <w:rPr>
                <w:b/>
              </w:rPr>
              <w:t>МАЛЕ ПІДПРИЄМНИЦТВО</w:t>
            </w:r>
          </w:p>
        </w:tc>
      </w:tr>
      <w:tr w:rsidR="00E27265" w:rsidRPr="002D6B59" w:rsidTr="00A014B1">
        <w:trPr>
          <w:trHeight w:val="849"/>
        </w:trPr>
        <w:tc>
          <w:tcPr>
            <w:tcW w:w="1702" w:type="dxa"/>
            <w:tcBorders>
              <w:bottom w:val="single" w:sz="4" w:space="0" w:color="auto"/>
            </w:tcBorders>
            <w:shd w:val="clear" w:color="auto" w:fill="auto"/>
          </w:tcPr>
          <w:p w:rsidR="00E27265" w:rsidRPr="002D6B59" w:rsidRDefault="00E27265" w:rsidP="00CD24A9">
            <w:pPr>
              <w:jc w:val="both"/>
              <w:rPr>
                <w:b/>
                <w:i/>
              </w:rPr>
            </w:pPr>
            <w:r w:rsidRPr="002D6B59">
              <w:rPr>
                <w:b/>
                <w:i/>
              </w:rPr>
              <w:t>Мале підприємництво</w:t>
            </w:r>
          </w:p>
        </w:tc>
        <w:tc>
          <w:tcPr>
            <w:tcW w:w="8788" w:type="dxa"/>
            <w:tcBorders>
              <w:bottom w:val="single" w:sz="4" w:space="0" w:color="auto"/>
            </w:tcBorders>
          </w:tcPr>
          <w:p w:rsidR="00A014B1" w:rsidRPr="002D6B59" w:rsidRDefault="00A014B1" w:rsidP="00A014B1">
            <w:pPr>
              <w:ind w:firstLine="601"/>
              <w:jc w:val="both"/>
            </w:pPr>
            <w:r w:rsidRPr="002D6B59">
              <w:t>За  даними моніторингу у січні – лютому 2017 року започаткували діяльність 3075 новостворених суб’єктів господарювання,  що у 2,7 рази більше  порівняно з відповідним періодом 2016 року, із яких 234 – юридичні особи (на 1,7% більше) та 2841 – фізична особа-підприємців (у 3,1 рази  більше).</w:t>
            </w:r>
          </w:p>
          <w:p w:rsidR="00A014B1" w:rsidRPr="002D6B59" w:rsidRDefault="00A014B1" w:rsidP="00A014B1">
            <w:pPr>
              <w:ind w:firstLine="601"/>
              <w:jc w:val="both"/>
            </w:pPr>
            <w:r w:rsidRPr="002D6B59">
              <w:t>Одночасно припинили господарську діяльність 11837 суб’єктів господарювання (41 – юридична особа та  11796 – фізичних осіб-підприємців), що в 9,8 разів більше  порівняно з відповідним періодом 2016 року.</w:t>
            </w:r>
          </w:p>
          <w:p w:rsidR="00A014B1" w:rsidRPr="002D6B59" w:rsidRDefault="00A014B1" w:rsidP="00A014B1">
            <w:pPr>
              <w:ind w:firstLine="601"/>
              <w:jc w:val="both"/>
            </w:pPr>
            <w:r w:rsidRPr="002D6B59">
              <w:t xml:space="preserve">Найбільше новостворених суб’єктів господарювання  юридичних осіб в м. Вінниці – 144, або 61,5% від загальної кількості новостворених юридичних осіб, Вінницькому р-н – 13, або 5,5%, </w:t>
            </w:r>
            <w:proofErr w:type="spellStart"/>
            <w:r w:rsidRPr="002D6B59">
              <w:t>Калинівському</w:t>
            </w:r>
            <w:proofErr w:type="spellEnd"/>
            <w:r w:rsidRPr="002D6B59">
              <w:t xml:space="preserve"> – 11, або 4,7%.</w:t>
            </w:r>
          </w:p>
          <w:p w:rsidR="00A014B1" w:rsidRPr="002D6B59" w:rsidRDefault="00A014B1" w:rsidP="00A014B1">
            <w:pPr>
              <w:ind w:firstLine="601"/>
              <w:jc w:val="both"/>
            </w:pPr>
            <w:r w:rsidRPr="002D6B59">
              <w:t xml:space="preserve">Найбільше новостворених фізичних осіб – підприємців: серед районів у Вінницькому (5,4% від загальної кількості  новостворених  фізичних  осіб-підприємців), Бершадському районі – 5,3%, Тульчинському районі – 4,6%, Барському районі – 3,6%. </w:t>
            </w:r>
          </w:p>
          <w:p w:rsidR="00A014B1" w:rsidRPr="002D6B59" w:rsidRDefault="00A014B1" w:rsidP="00A014B1">
            <w:pPr>
              <w:ind w:firstLine="601"/>
              <w:jc w:val="both"/>
            </w:pPr>
            <w:r w:rsidRPr="002D6B59">
              <w:t xml:space="preserve">Серед  міст обласного значення: у </w:t>
            </w:r>
            <w:proofErr w:type="spellStart"/>
            <w:r w:rsidRPr="002D6B59">
              <w:t>м.Вінниці</w:t>
            </w:r>
            <w:proofErr w:type="spellEnd"/>
            <w:r w:rsidRPr="002D6B59">
              <w:t xml:space="preserve"> – 30%, </w:t>
            </w:r>
            <w:proofErr w:type="spellStart"/>
            <w:r w:rsidRPr="002D6B59">
              <w:t>м.Могилів</w:t>
            </w:r>
            <w:proofErr w:type="spellEnd"/>
            <w:r w:rsidRPr="002D6B59">
              <w:t xml:space="preserve">-Подільському – 3,2%, </w:t>
            </w:r>
            <w:proofErr w:type="spellStart"/>
            <w:r w:rsidRPr="002D6B59">
              <w:t>м.Козятині</w:t>
            </w:r>
            <w:proofErr w:type="spellEnd"/>
            <w:r w:rsidRPr="002D6B59">
              <w:t xml:space="preserve"> – 2,6%.</w:t>
            </w:r>
          </w:p>
          <w:p w:rsidR="00A014B1" w:rsidRPr="002D6B59" w:rsidRDefault="00A014B1" w:rsidP="00A014B1">
            <w:pPr>
              <w:ind w:firstLine="601"/>
              <w:jc w:val="both"/>
            </w:pPr>
            <w:r w:rsidRPr="002D6B59">
              <w:t xml:space="preserve">Сума надходжень до бюджетів усіх рівнів від діяльності суб’єктів малого підприємництва за 2016 рік  становить 2 475,2 </w:t>
            </w:r>
            <w:proofErr w:type="spellStart"/>
            <w:r w:rsidRPr="002D6B59">
              <w:t>млн.грн</w:t>
            </w:r>
            <w:proofErr w:type="spellEnd"/>
            <w:r w:rsidRPr="002D6B59">
              <w:t xml:space="preserve">., або 33,6% від загальних обсягів надходжень, що на 72,2% більше ніж  у 2015 році. </w:t>
            </w:r>
          </w:p>
          <w:p w:rsidR="00A014B1" w:rsidRPr="002D6B59" w:rsidRDefault="00A014B1" w:rsidP="00A014B1">
            <w:pPr>
              <w:ind w:firstLine="601"/>
              <w:jc w:val="both"/>
            </w:pPr>
            <w:r w:rsidRPr="002D6B59">
              <w:t xml:space="preserve">Сума надходжень до місцевих бюджетів від діяльності суб’єктів малого підприємництва в порівнянні з 2015 роком  зросла на 51,8%, або на  485,8 </w:t>
            </w:r>
            <w:proofErr w:type="spellStart"/>
            <w:r w:rsidRPr="002D6B59">
              <w:t>млн.грн</w:t>
            </w:r>
            <w:proofErr w:type="spellEnd"/>
            <w:r w:rsidRPr="002D6B59">
              <w:t xml:space="preserve">. і  становить 1423,5 </w:t>
            </w:r>
            <w:proofErr w:type="spellStart"/>
            <w:r w:rsidRPr="002D6B59">
              <w:t>млн.грн</w:t>
            </w:r>
            <w:proofErr w:type="spellEnd"/>
            <w:r w:rsidRPr="002D6B59">
              <w:t xml:space="preserve">., а їх частка в загальній сумі надходжень до місцевих бюджетів складає 30,0%. </w:t>
            </w:r>
          </w:p>
          <w:p w:rsidR="00E27265" w:rsidRPr="002D6B59" w:rsidRDefault="00A014B1" w:rsidP="00A014B1">
            <w:pPr>
              <w:ind w:firstLine="601"/>
              <w:jc w:val="both"/>
            </w:pPr>
            <w:r w:rsidRPr="002D6B59">
              <w:t xml:space="preserve">Від суб’єктів малого підприємництва, які працювали за спрощеною системою оподаткування (єдиний податок), надходження до бюджету у 2016 році </w:t>
            </w:r>
            <w:r w:rsidRPr="002D6B59">
              <w:lastRenderedPageBreak/>
              <w:t xml:space="preserve">складають 463,1 </w:t>
            </w:r>
            <w:proofErr w:type="spellStart"/>
            <w:r w:rsidRPr="002D6B59">
              <w:t>млн.грн</w:t>
            </w:r>
            <w:proofErr w:type="spellEnd"/>
            <w:r w:rsidRPr="002D6B59">
              <w:t xml:space="preserve">., що на 162,9 </w:t>
            </w:r>
            <w:proofErr w:type="spellStart"/>
            <w:r w:rsidRPr="002D6B59">
              <w:t>млн.грн</w:t>
            </w:r>
            <w:proofErr w:type="spellEnd"/>
            <w:r w:rsidRPr="002D6B59">
              <w:t>. більше, ніж  у 2015 році. При цьому, кількість одиниць на єдиному податку збільшилась на  1853 особи  (або на 4,8%) і складає 40561 особа (38708).</w:t>
            </w:r>
          </w:p>
        </w:tc>
      </w:tr>
      <w:tr w:rsidR="00E27265" w:rsidRPr="002D6B59" w:rsidTr="00725BE1">
        <w:trPr>
          <w:trHeight w:val="418"/>
        </w:trPr>
        <w:tc>
          <w:tcPr>
            <w:tcW w:w="1702" w:type="dxa"/>
            <w:tcBorders>
              <w:top w:val="single" w:sz="4" w:space="0" w:color="auto"/>
              <w:bottom w:val="single" w:sz="4" w:space="0" w:color="auto"/>
              <w:right w:val="nil"/>
            </w:tcBorders>
          </w:tcPr>
          <w:p w:rsidR="00E27265" w:rsidRPr="002D6B59" w:rsidRDefault="00E27265" w:rsidP="00CD24A9">
            <w:pPr>
              <w:jc w:val="both"/>
              <w:rPr>
                <w:b/>
                <w:i/>
              </w:rPr>
            </w:pPr>
          </w:p>
        </w:tc>
        <w:tc>
          <w:tcPr>
            <w:tcW w:w="8788" w:type="dxa"/>
            <w:tcBorders>
              <w:top w:val="single" w:sz="4" w:space="0" w:color="auto"/>
              <w:left w:val="nil"/>
              <w:bottom w:val="single" w:sz="4" w:space="0" w:color="auto"/>
            </w:tcBorders>
          </w:tcPr>
          <w:p w:rsidR="00E27265" w:rsidRPr="002D6B59" w:rsidRDefault="00E27265" w:rsidP="00CD24A9">
            <w:pPr>
              <w:jc w:val="center"/>
            </w:pPr>
            <w:r w:rsidRPr="002D6B59">
              <w:rPr>
                <w:b/>
              </w:rPr>
              <w:t>ЗОВНІШНЬОТОРГОВЕЛЬНА ДІЯЛЬНІСТЬ</w:t>
            </w:r>
          </w:p>
        </w:tc>
      </w:tr>
      <w:tr w:rsidR="004E7F61" w:rsidRPr="002D6B59" w:rsidTr="00725BE1">
        <w:trPr>
          <w:trHeight w:val="416"/>
        </w:trPr>
        <w:tc>
          <w:tcPr>
            <w:tcW w:w="1702" w:type="dxa"/>
            <w:tcBorders>
              <w:bottom w:val="single" w:sz="4" w:space="0" w:color="auto"/>
            </w:tcBorders>
          </w:tcPr>
          <w:p w:rsidR="004E7F61" w:rsidRPr="002D6B59" w:rsidRDefault="004E7F61" w:rsidP="00CD24A9">
            <w:pPr>
              <w:rPr>
                <w:b/>
                <w:i/>
              </w:rPr>
            </w:pPr>
            <w:r w:rsidRPr="002D6B59">
              <w:rPr>
                <w:b/>
                <w:i/>
              </w:rPr>
              <w:t>Зовнішньоторговельна діяльність</w:t>
            </w:r>
          </w:p>
        </w:tc>
        <w:tc>
          <w:tcPr>
            <w:tcW w:w="8788" w:type="dxa"/>
            <w:tcBorders>
              <w:bottom w:val="single" w:sz="4" w:space="0" w:color="auto"/>
            </w:tcBorders>
          </w:tcPr>
          <w:p w:rsidR="00CB325D" w:rsidRPr="002D6B59" w:rsidRDefault="00CB325D" w:rsidP="00CB325D">
            <w:pPr>
              <w:ind w:firstLine="601"/>
              <w:jc w:val="both"/>
            </w:pPr>
            <w:r w:rsidRPr="002D6B59">
              <w:t>Обсяги експорту товарів</w:t>
            </w:r>
            <w:r w:rsidRPr="002D6B59">
              <w:rPr>
                <w:b/>
              </w:rPr>
              <w:t xml:space="preserve"> </w:t>
            </w:r>
            <w:r w:rsidRPr="002D6B59">
              <w:t xml:space="preserve">у січні 2017р. становили 78,6 </w:t>
            </w:r>
            <w:proofErr w:type="spellStart"/>
            <w:r w:rsidRPr="002D6B59">
              <w:t>млн.дол</w:t>
            </w:r>
            <w:proofErr w:type="spellEnd"/>
            <w:r w:rsidRPr="002D6B59">
              <w:t xml:space="preserve">. США, а імпорту – 16,5 </w:t>
            </w:r>
            <w:proofErr w:type="spellStart"/>
            <w:r w:rsidRPr="002D6B59">
              <w:t>млн.дол</w:t>
            </w:r>
            <w:proofErr w:type="spellEnd"/>
            <w:r w:rsidRPr="002D6B59">
              <w:t xml:space="preserve">. Порівняно із січнем 2016р. експорт та імпорт збільшився відповідно на 54,0% (на 27,6 </w:t>
            </w:r>
            <w:proofErr w:type="spellStart"/>
            <w:r w:rsidRPr="002D6B59">
              <w:t>млн.дол</w:t>
            </w:r>
            <w:proofErr w:type="spellEnd"/>
            <w:r w:rsidRPr="002D6B59">
              <w:t xml:space="preserve">.) та на 38,7% (на 4,6 </w:t>
            </w:r>
            <w:proofErr w:type="spellStart"/>
            <w:r w:rsidRPr="002D6B59">
              <w:t>млн.дол</w:t>
            </w:r>
            <w:proofErr w:type="spellEnd"/>
            <w:r w:rsidRPr="002D6B59">
              <w:t xml:space="preserve">.). </w:t>
            </w:r>
          </w:p>
          <w:p w:rsidR="00CB325D" w:rsidRPr="002D6B59" w:rsidRDefault="00CB325D" w:rsidP="00CB325D">
            <w:pPr>
              <w:ind w:firstLine="601"/>
              <w:jc w:val="both"/>
            </w:pPr>
            <w:r w:rsidRPr="002D6B59">
              <w:rPr>
                <w:bCs/>
              </w:rPr>
              <w:t xml:space="preserve">Баланс зовнішньої торгівлі стабільно продовжує залишатись позитивним і становить 62,0 </w:t>
            </w:r>
            <w:proofErr w:type="spellStart"/>
            <w:r w:rsidRPr="002D6B59">
              <w:rPr>
                <w:bCs/>
              </w:rPr>
              <w:t>млн.дол</w:t>
            </w:r>
            <w:proofErr w:type="spellEnd"/>
            <w:r w:rsidRPr="002D6B59">
              <w:rPr>
                <w:bCs/>
              </w:rPr>
              <w:t>., що засвідчує перевагу експортних операцій над імпортними.</w:t>
            </w:r>
            <w:r w:rsidRPr="002D6B59">
              <w:t xml:space="preserve"> </w:t>
            </w:r>
          </w:p>
          <w:p w:rsidR="00CB325D" w:rsidRPr="002D6B59" w:rsidRDefault="00CB325D" w:rsidP="00CB325D">
            <w:pPr>
              <w:ind w:firstLine="601"/>
              <w:jc w:val="both"/>
            </w:pPr>
            <w:r w:rsidRPr="002D6B59">
              <w:t>Коефіцієнт покриття експортом імпорту склав 4,75 (у січні 2016р. – 4,28).</w:t>
            </w:r>
          </w:p>
          <w:p w:rsidR="00B0316E" w:rsidRPr="002D6B59" w:rsidRDefault="00CB325D" w:rsidP="00CB325D">
            <w:pPr>
              <w:ind w:firstLine="601"/>
              <w:jc w:val="both"/>
            </w:pPr>
            <w:r w:rsidRPr="002D6B59">
              <w:t>Зовнішньоторговельні операції з товарами суб’єкти господарювання області здійснювали з партнерами із 87 країн світу.</w:t>
            </w:r>
          </w:p>
        </w:tc>
      </w:tr>
      <w:tr w:rsidR="004E7F61" w:rsidRPr="002D6B59" w:rsidTr="00725BE1">
        <w:trPr>
          <w:trHeight w:val="282"/>
        </w:trPr>
        <w:tc>
          <w:tcPr>
            <w:tcW w:w="1702" w:type="dxa"/>
            <w:tcBorders>
              <w:bottom w:val="single" w:sz="4" w:space="0" w:color="auto"/>
            </w:tcBorders>
          </w:tcPr>
          <w:p w:rsidR="004E7F61" w:rsidRPr="002D6B59" w:rsidRDefault="004E7F61" w:rsidP="00CD24A9">
            <w:pPr>
              <w:jc w:val="both"/>
              <w:rPr>
                <w:b/>
                <w:i/>
              </w:rPr>
            </w:pPr>
            <w:r w:rsidRPr="002D6B59">
              <w:rPr>
                <w:b/>
                <w:bCs/>
                <w:i/>
              </w:rPr>
              <w:t>Географічна структура експорту та імпорту</w:t>
            </w:r>
          </w:p>
        </w:tc>
        <w:tc>
          <w:tcPr>
            <w:tcW w:w="8788" w:type="dxa"/>
            <w:tcBorders>
              <w:bottom w:val="single" w:sz="4" w:space="0" w:color="auto"/>
            </w:tcBorders>
          </w:tcPr>
          <w:p w:rsidR="00513D3F" w:rsidRPr="002D6B59" w:rsidRDefault="00513D3F" w:rsidP="00513D3F">
            <w:pPr>
              <w:ind w:firstLine="601"/>
              <w:jc w:val="both"/>
            </w:pPr>
            <w:r w:rsidRPr="002D6B59">
              <w:t xml:space="preserve">В експорті товарів значна доля належить Індії (28,5% загальних обсягів експорту), Польщі – 8,8%, Іспанії – 4,7%, Туреччині і Шрі-Ланці – по 3,8%, Білорусі, Італії і Румунії – по 3,1%, Бангладеш і Російській Федерації – по 2,7%, Єгипту – 2,4%, Ізраїлю – 2,3% та Сомалі – 2,1%.  </w:t>
            </w:r>
          </w:p>
          <w:p w:rsidR="004E7F61" w:rsidRPr="002D6B59" w:rsidRDefault="00513D3F" w:rsidP="00513D3F">
            <w:pPr>
              <w:ind w:firstLine="601"/>
              <w:jc w:val="both"/>
            </w:pPr>
            <w:r w:rsidRPr="002D6B59">
              <w:t xml:space="preserve">В імпортних надходженнях найбільша частка припадає на Китай (27,3% загальних обсягів імпорту), Німеччину і Туреччину – по 7,3%,  Польщу – 7,0%, Румунію – 6,3%, Італію – 5,9%, Білорусь і США – по 4,8%,  Російську Федерацію – 4,2%, Іспанію – 4,0% та Нідерланди – 2,5%. </w:t>
            </w:r>
          </w:p>
        </w:tc>
      </w:tr>
      <w:tr w:rsidR="004E7F61" w:rsidRPr="002D6B59" w:rsidTr="00725BE1">
        <w:trPr>
          <w:trHeight w:val="991"/>
        </w:trPr>
        <w:tc>
          <w:tcPr>
            <w:tcW w:w="1702" w:type="dxa"/>
            <w:tcBorders>
              <w:bottom w:val="single" w:sz="4" w:space="0" w:color="auto"/>
            </w:tcBorders>
          </w:tcPr>
          <w:p w:rsidR="004E7F61" w:rsidRPr="002D6B59" w:rsidRDefault="004E7F61" w:rsidP="00CD24A9">
            <w:pPr>
              <w:jc w:val="both"/>
              <w:rPr>
                <w:b/>
                <w:bCs/>
                <w:i/>
              </w:rPr>
            </w:pPr>
            <w:r w:rsidRPr="002D6B59">
              <w:rPr>
                <w:b/>
                <w:i/>
              </w:rPr>
              <w:t>Товарна структура зовнішньої торгівлі товарами.</w:t>
            </w:r>
          </w:p>
        </w:tc>
        <w:tc>
          <w:tcPr>
            <w:tcW w:w="8788" w:type="dxa"/>
            <w:tcBorders>
              <w:bottom w:val="single" w:sz="4" w:space="0" w:color="auto"/>
            </w:tcBorders>
          </w:tcPr>
          <w:p w:rsidR="00E7189B" w:rsidRPr="002D6B59" w:rsidRDefault="00E7189B" w:rsidP="00E7189B">
            <w:pPr>
              <w:ind w:firstLine="601"/>
              <w:jc w:val="both"/>
            </w:pPr>
            <w:r w:rsidRPr="002D6B59">
              <w:t xml:space="preserve">Основу товарної структури зовнішньої торгівлі товарами складають жири та олії тваринного або рослинного походження, готові харчові продукти і продукти рослинного походження. Крім того, вагома частка належить деревині та виробам з деревини, живим тваринам, продуктам тваринного походження, текстильним матеріалам та текстильним виробам, продукції хімічної та пов’язаних з нею галузей промисловості  і машинам, обладнанню та механізмам, електротехнічному обладнанню. </w:t>
            </w:r>
          </w:p>
          <w:p w:rsidR="00207472" w:rsidRPr="002D6B59" w:rsidRDefault="00207472" w:rsidP="00CD24A9">
            <w:pPr>
              <w:ind w:firstLine="601"/>
              <w:jc w:val="both"/>
            </w:pPr>
            <w:r w:rsidRPr="002D6B59">
              <w:t>У січні 2017р. з Вінниччини</w:t>
            </w:r>
            <w:r w:rsidRPr="002D6B59">
              <w:rPr>
                <w:b/>
                <w:bCs/>
              </w:rPr>
              <w:t xml:space="preserve"> </w:t>
            </w:r>
            <w:r w:rsidRPr="002D6B59">
              <w:t xml:space="preserve">було експортовано 255,8 т м’яса великої рогатої худоби, 1,7 </w:t>
            </w:r>
            <w:proofErr w:type="spellStart"/>
            <w:r w:rsidRPr="002D6B59">
              <w:t>тис.т</w:t>
            </w:r>
            <w:proofErr w:type="spellEnd"/>
            <w:r w:rsidRPr="002D6B59">
              <w:t xml:space="preserve"> молока і молочних продуктів, 101,3 т масла вершкового та інших молочних жирів, 38,4 т сирів, 105,4 </w:t>
            </w:r>
            <w:proofErr w:type="spellStart"/>
            <w:r w:rsidRPr="002D6B59">
              <w:t>тис.т</w:t>
            </w:r>
            <w:proofErr w:type="spellEnd"/>
            <w:r w:rsidRPr="002D6B59">
              <w:t xml:space="preserve"> зернових культур, 232,0 т круп зернових, 27,4 </w:t>
            </w:r>
            <w:proofErr w:type="spellStart"/>
            <w:r w:rsidRPr="002D6B59">
              <w:t>тис.т</w:t>
            </w:r>
            <w:proofErr w:type="spellEnd"/>
            <w:r w:rsidRPr="002D6B59">
              <w:t xml:space="preserve"> олії соняшникової, 26,0 </w:t>
            </w:r>
            <w:proofErr w:type="spellStart"/>
            <w:r w:rsidRPr="002D6B59">
              <w:t>тис.т</w:t>
            </w:r>
            <w:proofErr w:type="spellEnd"/>
            <w:r w:rsidRPr="002D6B59">
              <w:t xml:space="preserve"> цукру білого, 13,8 </w:t>
            </w:r>
            <w:proofErr w:type="spellStart"/>
            <w:r w:rsidRPr="002D6B59">
              <w:t>тис.дал</w:t>
            </w:r>
            <w:proofErr w:type="spellEnd"/>
            <w:r w:rsidRPr="002D6B59">
              <w:t xml:space="preserve"> горілки, 1,9 тис.м</w:t>
            </w:r>
            <w:r w:rsidRPr="002D6B59">
              <w:rPr>
                <w:vertAlign w:val="superscript"/>
              </w:rPr>
              <w:t>3</w:t>
            </w:r>
            <w:r w:rsidRPr="002D6B59">
              <w:t xml:space="preserve"> лісоматеріалів та 342,6 т прокату чорних металів. </w:t>
            </w:r>
          </w:p>
          <w:p w:rsidR="004E7F61" w:rsidRPr="002D6B59" w:rsidRDefault="00207472" w:rsidP="00CD24A9">
            <w:pPr>
              <w:ind w:firstLine="601"/>
              <w:jc w:val="both"/>
            </w:pPr>
            <w:r w:rsidRPr="002D6B59">
              <w:t xml:space="preserve">Основними статтями експорту до країн ЄС є готові харчові продукти (6,9 </w:t>
            </w:r>
            <w:proofErr w:type="spellStart"/>
            <w:r w:rsidRPr="002D6B59">
              <w:t>млн.дол</w:t>
            </w:r>
            <w:proofErr w:type="spellEnd"/>
            <w:r w:rsidRPr="002D6B59">
              <w:t xml:space="preserve">.), продукти рослинного походження (5,5 </w:t>
            </w:r>
            <w:proofErr w:type="spellStart"/>
            <w:r w:rsidRPr="002D6B59">
              <w:t>млн.дол</w:t>
            </w:r>
            <w:proofErr w:type="spellEnd"/>
            <w:r w:rsidRPr="002D6B59">
              <w:t xml:space="preserve">.), жири та олії тваринного або рослинного походження (5,0 </w:t>
            </w:r>
            <w:proofErr w:type="spellStart"/>
            <w:r w:rsidRPr="002D6B59">
              <w:t>млн.дол</w:t>
            </w:r>
            <w:proofErr w:type="spellEnd"/>
            <w:r w:rsidRPr="002D6B59">
              <w:t xml:space="preserve">.), деревина та вироби з деревини (3,8 </w:t>
            </w:r>
            <w:proofErr w:type="spellStart"/>
            <w:r w:rsidRPr="002D6B59">
              <w:t>млн.дол</w:t>
            </w:r>
            <w:proofErr w:type="spellEnd"/>
            <w:r w:rsidRPr="002D6B59">
              <w:t xml:space="preserve">.) і текстильні матеріали та текстильні вироби (1,6 </w:t>
            </w:r>
            <w:proofErr w:type="spellStart"/>
            <w:r w:rsidRPr="002D6B59">
              <w:t>млн.дол</w:t>
            </w:r>
            <w:proofErr w:type="spellEnd"/>
            <w:r w:rsidRPr="002D6B59">
              <w:t>.).</w:t>
            </w:r>
          </w:p>
        </w:tc>
      </w:tr>
      <w:tr w:rsidR="00E27265" w:rsidRPr="002D6B59" w:rsidTr="00725BE1">
        <w:trPr>
          <w:trHeight w:val="80"/>
        </w:trPr>
        <w:tc>
          <w:tcPr>
            <w:tcW w:w="10490" w:type="dxa"/>
            <w:gridSpan w:val="2"/>
            <w:tcBorders>
              <w:left w:val="nil"/>
              <w:right w:val="nil"/>
            </w:tcBorders>
          </w:tcPr>
          <w:p w:rsidR="00E27265" w:rsidRPr="002D6B59" w:rsidRDefault="00E27265" w:rsidP="00CD24A9">
            <w:pPr>
              <w:jc w:val="both"/>
              <w:rPr>
                <w:b/>
                <w:sz w:val="12"/>
              </w:rPr>
            </w:pPr>
          </w:p>
          <w:p w:rsidR="00E27265" w:rsidRPr="002D6B59" w:rsidRDefault="00E27265" w:rsidP="00CD24A9">
            <w:pPr>
              <w:jc w:val="center"/>
            </w:pPr>
            <w:r w:rsidRPr="002D6B59">
              <w:rPr>
                <w:b/>
              </w:rPr>
              <w:t>ІНВЕСТИЦІЙНА ДІЯЛЬНІСТЬ ТА ГРОШОВО-КРЕДИТНИЙ РИНОК</w:t>
            </w:r>
          </w:p>
        </w:tc>
      </w:tr>
      <w:tr w:rsidR="00B70652" w:rsidRPr="002D6B59" w:rsidTr="00725BE1">
        <w:trPr>
          <w:trHeight w:val="274"/>
        </w:trPr>
        <w:tc>
          <w:tcPr>
            <w:tcW w:w="1702" w:type="dxa"/>
          </w:tcPr>
          <w:p w:rsidR="00B70652" w:rsidRPr="002D6B59" w:rsidRDefault="00B70652" w:rsidP="00CD24A9">
            <w:pPr>
              <w:jc w:val="both"/>
              <w:rPr>
                <w:b/>
                <w:i/>
                <w:iCs/>
              </w:rPr>
            </w:pPr>
            <w:r w:rsidRPr="002D6B59">
              <w:rPr>
                <w:b/>
                <w:i/>
                <w:iCs/>
              </w:rPr>
              <w:t xml:space="preserve">Розвиток </w:t>
            </w:r>
          </w:p>
          <w:p w:rsidR="00B70652" w:rsidRPr="002D6B59" w:rsidRDefault="00B70652" w:rsidP="00CD24A9">
            <w:pPr>
              <w:jc w:val="both"/>
              <w:rPr>
                <w:b/>
                <w:i/>
                <w:iCs/>
              </w:rPr>
            </w:pPr>
            <w:r w:rsidRPr="002D6B59">
              <w:rPr>
                <w:b/>
                <w:i/>
                <w:iCs/>
              </w:rPr>
              <w:t xml:space="preserve">будівельної </w:t>
            </w:r>
          </w:p>
          <w:p w:rsidR="00B70652" w:rsidRPr="002D6B59" w:rsidRDefault="00B70652" w:rsidP="00CD24A9">
            <w:pPr>
              <w:jc w:val="both"/>
              <w:rPr>
                <w:b/>
                <w:i/>
                <w:iCs/>
              </w:rPr>
            </w:pPr>
            <w:r w:rsidRPr="002D6B59">
              <w:rPr>
                <w:b/>
                <w:i/>
                <w:iCs/>
              </w:rPr>
              <w:t>справи</w:t>
            </w:r>
          </w:p>
        </w:tc>
        <w:tc>
          <w:tcPr>
            <w:tcW w:w="8788" w:type="dxa"/>
          </w:tcPr>
          <w:p w:rsidR="0089196C" w:rsidRPr="002D6B59" w:rsidRDefault="0089196C" w:rsidP="0089196C">
            <w:pPr>
              <w:ind w:firstLine="601"/>
              <w:jc w:val="both"/>
            </w:pPr>
            <w:r w:rsidRPr="002D6B59">
              <w:t xml:space="preserve">Будівельними організаціями області у січні-лютому 2017 року виконані будівельні роботи на суму 132,6 млн. грн. </w:t>
            </w:r>
          </w:p>
          <w:p w:rsidR="0089196C" w:rsidRPr="002D6B59" w:rsidRDefault="0089196C" w:rsidP="0089196C">
            <w:pPr>
              <w:ind w:firstLine="601"/>
              <w:jc w:val="both"/>
            </w:pPr>
            <w:r w:rsidRPr="002D6B59">
              <w:t>За характером будівництва обсяги робіт розподілились таким чином:</w:t>
            </w:r>
          </w:p>
          <w:p w:rsidR="0089196C" w:rsidRPr="002D6B59" w:rsidRDefault="0089196C" w:rsidP="0089196C">
            <w:pPr>
              <w:ind w:firstLine="601"/>
              <w:jc w:val="both"/>
            </w:pPr>
            <w:r w:rsidRPr="002D6B59">
              <w:t>- роботи з нового будівництва, реконструкції та технічного переозброєння – 90,7% від загального обсягу;</w:t>
            </w:r>
          </w:p>
          <w:p w:rsidR="0089196C" w:rsidRPr="002D6B59" w:rsidRDefault="0089196C" w:rsidP="0089196C">
            <w:pPr>
              <w:ind w:firstLine="601"/>
              <w:jc w:val="both"/>
            </w:pPr>
            <w:r w:rsidRPr="002D6B59">
              <w:t>- роботи з капітального та поточного ремонтів – 2,5% та 6,8% відповідно.</w:t>
            </w:r>
          </w:p>
          <w:p w:rsidR="0089196C" w:rsidRPr="002D6B59" w:rsidRDefault="0089196C" w:rsidP="0089196C">
            <w:pPr>
              <w:ind w:firstLine="601"/>
              <w:jc w:val="both"/>
            </w:pPr>
            <w:r w:rsidRPr="002D6B59">
              <w:t xml:space="preserve">Обсяги виконаних будівельних робіт за видами будівельної продукції становили: </w:t>
            </w:r>
          </w:p>
          <w:p w:rsidR="0089196C" w:rsidRPr="002D6B59" w:rsidRDefault="0089196C" w:rsidP="0089196C">
            <w:pPr>
              <w:ind w:firstLine="601"/>
              <w:jc w:val="both"/>
            </w:pPr>
            <w:r w:rsidRPr="002D6B59">
              <w:t>- на будівництві будівель – 89,7 млн. грн., або 67,6% від загального обсягу;</w:t>
            </w:r>
          </w:p>
          <w:p w:rsidR="0089196C" w:rsidRPr="002D6B59" w:rsidRDefault="0089196C" w:rsidP="0089196C">
            <w:pPr>
              <w:ind w:firstLine="601"/>
              <w:jc w:val="both"/>
            </w:pPr>
            <w:r w:rsidRPr="002D6B59">
              <w:t xml:space="preserve">- на інженерних спорудах – 42,9 млн. </w:t>
            </w:r>
            <w:proofErr w:type="spellStart"/>
            <w:r w:rsidRPr="002D6B59">
              <w:t>грн.,або</w:t>
            </w:r>
            <w:proofErr w:type="spellEnd"/>
            <w:r w:rsidRPr="002D6B59">
              <w:t xml:space="preserve">  32,4%.</w:t>
            </w:r>
          </w:p>
          <w:p w:rsidR="0089196C" w:rsidRPr="002D6B59" w:rsidRDefault="0089196C" w:rsidP="0089196C">
            <w:pPr>
              <w:ind w:firstLine="601"/>
              <w:jc w:val="both"/>
            </w:pPr>
            <w:r w:rsidRPr="002D6B59">
              <w:t>За даними Головного управління статистики</w:t>
            </w:r>
            <w:r w:rsidRPr="002D6B59">
              <w:rPr>
                <w:bCs/>
                <w:iCs/>
              </w:rPr>
              <w:t xml:space="preserve"> у Вінницькій області </w:t>
            </w:r>
            <w:r w:rsidRPr="002D6B59">
              <w:t>індекс будівельної продукції у січні 2017 року  становив 63,8%.</w:t>
            </w:r>
          </w:p>
          <w:p w:rsidR="0089196C" w:rsidRPr="002D6B59" w:rsidRDefault="0089196C" w:rsidP="0089196C">
            <w:pPr>
              <w:ind w:firstLine="601"/>
              <w:jc w:val="both"/>
            </w:pPr>
            <w:r w:rsidRPr="002D6B59">
              <w:t>У січні - грудні 2016 року підприємствами та організаціями області за рахунок усіх джерел фінансування освоєно 7781,6 млн. грн. капітальних інвестицій (</w:t>
            </w:r>
            <w:r w:rsidRPr="002D6B59">
              <w:rPr>
                <w:i/>
              </w:rPr>
              <w:t>12 місце серед регіонів України</w:t>
            </w:r>
            <w:r w:rsidRPr="002D6B59">
              <w:t>).</w:t>
            </w:r>
          </w:p>
          <w:p w:rsidR="0089196C" w:rsidRPr="002D6B59" w:rsidRDefault="0089196C" w:rsidP="0089196C">
            <w:pPr>
              <w:ind w:firstLine="601"/>
              <w:jc w:val="both"/>
            </w:pPr>
            <w:r w:rsidRPr="002D6B59">
              <w:t xml:space="preserve">У порівнянних цінах на 2,5% більше від обсягу капітальних інвестицій за </w:t>
            </w:r>
            <w:r w:rsidRPr="002D6B59">
              <w:lastRenderedPageBreak/>
              <w:t>відповідний період попереднього року.</w:t>
            </w:r>
          </w:p>
          <w:p w:rsidR="0089196C" w:rsidRPr="002D6B59" w:rsidRDefault="0089196C" w:rsidP="0089196C">
            <w:pPr>
              <w:ind w:firstLine="601"/>
              <w:jc w:val="both"/>
            </w:pPr>
            <w:r w:rsidRPr="002D6B59">
              <w:t>Найвагомішу частку  капітальних інвестицій (99,2% загального обсягу) освоєно в матеріальні активи, з яких:</w:t>
            </w:r>
          </w:p>
          <w:p w:rsidR="0089196C" w:rsidRPr="002D6B59" w:rsidRDefault="0089196C" w:rsidP="0089196C">
            <w:pPr>
              <w:numPr>
                <w:ilvl w:val="0"/>
                <w:numId w:val="1"/>
              </w:numPr>
              <w:jc w:val="both"/>
            </w:pPr>
            <w:r w:rsidRPr="002D6B59">
              <w:t>у будівлі та споруди –  35,6% усіх інвестицій;</w:t>
            </w:r>
          </w:p>
          <w:p w:rsidR="0089196C" w:rsidRPr="002D6B59" w:rsidRDefault="0089196C" w:rsidP="0089196C">
            <w:pPr>
              <w:numPr>
                <w:ilvl w:val="0"/>
                <w:numId w:val="1"/>
              </w:numPr>
              <w:jc w:val="both"/>
            </w:pPr>
            <w:r w:rsidRPr="002D6B59">
              <w:t>у машини, обладнання та інвентар і транспортні засоби – 58,3%.</w:t>
            </w:r>
          </w:p>
          <w:p w:rsidR="0089196C" w:rsidRPr="002D6B59" w:rsidRDefault="0089196C" w:rsidP="0089196C">
            <w:pPr>
              <w:ind w:firstLine="601"/>
              <w:jc w:val="both"/>
            </w:pPr>
            <w:r w:rsidRPr="002D6B59">
              <w:t xml:space="preserve">Головним джерелом інвестування залишаються власні кошти підприємств та організацій, за рахунок яких освоєно 69,9% загального обсягу капітальних інвестицій. </w:t>
            </w:r>
          </w:p>
          <w:p w:rsidR="0089196C" w:rsidRPr="002D6B59" w:rsidRDefault="0089196C" w:rsidP="0089196C">
            <w:pPr>
              <w:ind w:firstLine="601"/>
              <w:jc w:val="both"/>
            </w:pPr>
            <w:r w:rsidRPr="002D6B59">
              <w:t xml:space="preserve">Частка запозичених коштів, за рахунок кредитів банків та інших позик, становила 4,2%. </w:t>
            </w:r>
          </w:p>
          <w:p w:rsidR="0089196C" w:rsidRPr="002D6B59" w:rsidRDefault="0089196C" w:rsidP="0089196C">
            <w:pPr>
              <w:ind w:firstLine="601"/>
              <w:jc w:val="both"/>
            </w:pPr>
            <w:r w:rsidRPr="002D6B59">
              <w:t>Кошти населення на будівництво житла складають 12,2% капітальних інвестицій.</w:t>
            </w:r>
          </w:p>
          <w:p w:rsidR="0089196C" w:rsidRPr="002D6B59" w:rsidRDefault="0089196C" w:rsidP="0089196C">
            <w:pPr>
              <w:ind w:firstLine="601"/>
              <w:jc w:val="both"/>
            </w:pPr>
            <w:r w:rsidRPr="002D6B59">
              <w:t>Кошти державного  бюджету – 3,2%,  місцевих бюджетів – 8,7%, інші джерела фінансування – 1,8%.</w:t>
            </w:r>
          </w:p>
          <w:p w:rsidR="0089196C" w:rsidRPr="002D6B59" w:rsidRDefault="0089196C" w:rsidP="0089196C">
            <w:pPr>
              <w:ind w:firstLine="601"/>
              <w:jc w:val="both"/>
            </w:pPr>
            <w:r w:rsidRPr="002D6B59">
              <w:t>Капітальні інвестиції у житлові будівлі по містах та районах за січень – грудень 2016 року становлять 1108,8 млн. грн.</w:t>
            </w:r>
          </w:p>
          <w:p w:rsidR="0089196C" w:rsidRPr="002D6B59" w:rsidRDefault="0089196C" w:rsidP="0089196C">
            <w:pPr>
              <w:ind w:firstLine="601"/>
              <w:jc w:val="both"/>
            </w:pPr>
            <w:r w:rsidRPr="002D6B59">
              <w:t xml:space="preserve">У 2016 році прийнято в експлуатацію 349,7 тис. </w:t>
            </w:r>
            <w:proofErr w:type="spellStart"/>
            <w:r w:rsidRPr="002D6B59">
              <w:t>кв</w:t>
            </w:r>
            <w:proofErr w:type="spellEnd"/>
            <w:r w:rsidRPr="002D6B59">
              <w:t xml:space="preserve">. м загальної площі житла , у тому числі: </w:t>
            </w:r>
          </w:p>
          <w:p w:rsidR="0089196C" w:rsidRPr="002D6B59" w:rsidRDefault="0089196C" w:rsidP="0089196C">
            <w:pPr>
              <w:numPr>
                <w:ilvl w:val="0"/>
                <w:numId w:val="2"/>
              </w:numPr>
              <w:jc w:val="both"/>
            </w:pPr>
            <w:r w:rsidRPr="002D6B59">
              <w:t xml:space="preserve">у містах – 277,1 тис. </w:t>
            </w:r>
            <w:proofErr w:type="spellStart"/>
            <w:r w:rsidRPr="002D6B59">
              <w:t>кв</w:t>
            </w:r>
            <w:proofErr w:type="spellEnd"/>
            <w:r w:rsidRPr="002D6B59">
              <w:t>. м загальної площі (79,2%);</w:t>
            </w:r>
          </w:p>
          <w:p w:rsidR="0089196C" w:rsidRPr="002D6B59" w:rsidRDefault="0089196C" w:rsidP="0089196C">
            <w:pPr>
              <w:numPr>
                <w:ilvl w:val="0"/>
                <w:numId w:val="2"/>
              </w:numPr>
              <w:jc w:val="both"/>
            </w:pPr>
            <w:r w:rsidRPr="002D6B59">
              <w:t xml:space="preserve">у сільській місцевості – 72,6 тис. </w:t>
            </w:r>
            <w:proofErr w:type="spellStart"/>
            <w:r w:rsidRPr="002D6B59">
              <w:t>кв</w:t>
            </w:r>
            <w:proofErr w:type="spellEnd"/>
            <w:r w:rsidRPr="002D6B59">
              <w:t xml:space="preserve">. м (20,8%). </w:t>
            </w:r>
          </w:p>
          <w:p w:rsidR="0089196C" w:rsidRPr="002D6B59" w:rsidRDefault="0089196C" w:rsidP="0089196C">
            <w:pPr>
              <w:ind w:firstLine="601"/>
              <w:jc w:val="both"/>
            </w:pPr>
            <w:r w:rsidRPr="002D6B59">
              <w:t xml:space="preserve">Обсяги прийнятого в експлуатацію житла зменшились порівняно з  2015 роком на 10,7%. Найбільше житла збудовано у м. Вінниці (62,4%) та ще у 10 містах і районах області (м. Жмеринці, м. Хмільнику, Вінницькому, Гайсинському, </w:t>
            </w:r>
            <w:proofErr w:type="spellStart"/>
            <w:r w:rsidRPr="002D6B59">
              <w:t>Іллінецькому</w:t>
            </w:r>
            <w:proofErr w:type="spellEnd"/>
            <w:r w:rsidRPr="002D6B59">
              <w:t xml:space="preserve">,  </w:t>
            </w:r>
            <w:proofErr w:type="spellStart"/>
            <w:r w:rsidRPr="002D6B59">
              <w:t>Калинівському</w:t>
            </w:r>
            <w:proofErr w:type="spellEnd"/>
            <w:r w:rsidRPr="002D6B59">
              <w:t xml:space="preserve">, Барському, Бершадському, </w:t>
            </w:r>
            <w:proofErr w:type="spellStart"/>
            <w:r w:rsidRPr="002D6B59">
              <w:t>Томашпільському</w:t>
            </w:r>
            <w:proofErr w:type="spellEnd"/>
            <w:r w:rsidRPr="002D6B59">
              <w:t xml:space="preserve"> та Тульчинському районах) прийнято в експлуатацію 28,2% загального обсягу житла.</w:t>
            </w:r>
          </w:p>
          <w:p w:rsidR="00B70652" w:rsidRPr="002D6B59" w:rsidRDefault="0089196C" w:rsidP="0089196C">
            <w:pPr>
              <w:ind w:firstLine="601"/>
              <w:jc w:val="both"/>
            </w:pPr>
            <w:r w:rsidRPr="002D6B59">
              <w:t>За рахунок коштів державного бюджету житлові будинки в експлуатацію не приймались.</w:t>
            </w:r>
          </w:p>
        </w:tc>
      </w:tr>
      <w:tr w:rsidR="00E27265" w:rsidRPr="002D6B59" w:rsidTr="00725BE1">
        <w:trPr>
          <w:trHeight w:val="284"/>
        </w:trPr>
        <w:tc>
          <w:tcPr>
            <w:tcW w:w="1702" w:type="dxa"/>
            <w:tcBorders>
              <w:bottom w:val="single" w:sz="4" w:space="0" w:color="auto"/>
            </w:tcBorders>
          </w:tcPr>
          <w:p w:rsidR="00E27265" w:rsidRPr="002D6B59" w:rsidRDefault="00E27265" w:rsidP="00CD24A9">
            <w:pPr>
              <w:jc w:val="both"/>
              <w:rPr>
                <w:b/>
                <w:i/>
              </w:rPr>
            </w:pPr>
            <w:r w:rsidRPr="002D6B59">
              <w:rPr>
                <w:b/>
                <w:i/>
              </w:rPr>
              <w:lastRenderedPageBreak/>
              <w:t>Іноземне</w:t>
            </w:r>
          </w:p>
          <w:p w:rsidR="00E27265" w:rsidRPr="002D6B59" w:rsidRDefault="00E27265" w:rsidP="00CD24A9">
            <w:pPr>
              <w:jc w:val="both"/>
              <w:rPr>
                <w:b/>
                <w:i/>
                <w:iCs/>
              </w:rPr>
            </w:pPr>
            <w:r w:rsidRPr="002D6B59">
              <w:rPr>
                <w:b/>
                <w:i/>
              </w:rPr>
              <w:t>інвестуван</w:t>
            </w:r>
            <w:r w:rsidRPr="002D6B59">
              <w:rPr>
                <w:b/>
                <w:i/>
                <w:iCs/>
              </w:rPr>
              <w:t>ня</w:t>
            </w:r>
          </w:p>
        </w:tc>
        <w:tc>
          <w:tcPr>
            <w:tcW w:w="8788" w:type="dxa"/>
            <w:tcBorders>
              <w:bottom w:val="single" w:sz="4" w:space="0" w:color="auto"/>
            </w:tcBorders>
          </w:tcPr>
          <w:p w:rsidR="000C2A2F" w:rsidRPr="002D6B59" w:rsidRDefault="000C2A2F" w:rsidP="00725BE1">
            <w:pPr>
              <w:pStyle w:val="a7"/>
              <w:numPr>
                <w:ilvl w:val="12"/>
                <w:numId w:val="0"/>
              </w:numPr>
              <w:ind w:firstLine="601"/>
              <w:rPr>
                <w:sz w:val="24"/>
                <w:szCs w:val="24"/>
              </w:rPr>
            </w:pPr>
            <w:r w:rsidRPr="002D6B59">
              <w:rPr>
                <w:sz w:val="24"/>
                <w:szCs w:val="24"/>
              </w:rPr>
              <w:t>У 2016р. в економіку області іноземними інвесторами вкладено 18,1 млн.</w:t>
            </w:r>
            <w:r w:rsidR="00A85ED9" w:rsidRPr="002D6B59">
              <w:rPr>
                <w:sz w:val="24"/>
                <w:szCs w:val="24"/>
              </w:rPr>
              <w:t xml:space="preserve"> </w:t>
            </w:r>
            <w:proofErr w:type="spellStart"/>
            <w:r w:rsidRPr="002D6B59">
              <w:rPr>
                <w:sz w:val="24"/>
                <w:szCs w:val="24"/>
              </w:rPr>
              <w:t>дол</w:t>
            </w:r>
            <w:proofErr w:type="spellEnd"/>
            <w:r w:rsidRPr="002D6B59">
              <w:rPr>
                <w:sz w:val="24"/>
                <w:szCs w:val="24"/>
              </w:rPr>
              <w:t>.</w:t>
            </w:r>
            <w:r w:rsidR="00A85ED9" w:rsidRPr="002D6B59">
              <w:rPr>
                <w:sz w:val="24"/>
                <w:szCs w:val="24"/>
              </w:rPr>
              <w:t xml:space="preserve"> </w:t>
            </w:r>
            <w:r w:rsidRPr="002D6B59">
              <w:rPr>
                <w:sz w:val="24"/>
                <w:szCs w:val="24"/>
              </w:rPr>
              <w:t>США прямих іноземних інвестицій (акціонерного капіталу) проти 5,3</w:t>
            </w:r>
            <w:r w:rsidR="00A85ED9" w:rsidRPr="002D6B59">
              <w:rPr>
                <w:sz w:val="24"/>
                <w:szCs w:val="24"/>
              </w:rPr>
              <w:t xml:space="preserve"> </w:t>
            </w:r>
            <w:r w:rsidRPr="002D6B59">
              <w:rPr>
                <w:sz w:val="24"/>
                <w:szCs w:val="24"/>
              </w:rPr>
              <w:t>млн.</w:t>
            </w:r>
            <w:r w:rsidR="00A85ED9" w:rsidRPr="002D6B59">
              <w:rPr>
                <w:sz w:val="24"/>
                <w:szCs w:val="24"/>
              </w:rPr>
              <w:t xml:space="preserve"> </w:t>
            </w:r>
            <w:proofErr w:type="spellStart"/>
            <w:r w:rsidRPr="002D6B59">
              <w:rPr>
                <w:sz w:val="24"/>
                <w:szCs w:val="24"/>
              </w:rPr>
              <w:t>дол</w:t>
            </w:r>
            <w:proofErr w:type="spellEnd"/>
            <w:r w:rsidRPr="002D6B59">
              <w:rPr>
                <w:sz w:val="24"/>
                <w:szCs w:val="24"/>
              </w:rPr>
              <w:t>.</w:t>
            </w:r>
            <w:r w:rsidR="00A85ED9" w:rsidRPr="002D6B59">
              <w:rPr>
                <w:sz w:val="24"/>
                <w:szCs w:val="24"/>
              </w:rPr>
              <w:t xml:space="preserve"> </w:t>
            </w:r>
            <w:r w:rsidRPr="002D6B59">
              <w:rPr>
                <w:sz w:val="24"/>
                <w:szCs w:val="24"/>
              </w:rPr>
              <w:t>у</w:t>
            </w:r>
            <w:r w:rsidR="00A85ED9" w:rsidRPr="002D6B59">
              <w:rPr>
                <w:sz w:val="24"/>
                <w:szCs w:val="24"/>
              </w:rPr>
              <w:t xml:space="preserve"> </w:t>
            </w:r>
            <w:r w:rsidRPr="002D6B59">
              <w:rPr>
                <w:sz w:val="24"/>
                <w:szCs w:val="24"/>
              </w:rPr>
              <w:t>2015р.</w:t>
            </w:r>
          </w:p>
          <w:p w:rsidR="000C2A2F" w:rsidRPr="002D6B59" w:rsidRDefault="000C2A2F" w:rsidP="00725BE1">
            <w:pPr>
              <w:pStyle w:val="a7"/>
              <w:numPr>
                <w:ilvl w:val="12"/>
                <w:numId w:val="0"/>
              </w:numPr>
              <w:ind w:firstLine="601"/>
              <w:rPr>
                <w:sz w:val="24"/>
                <w:szCs w:val="24"/>
              </w:rPr>
            </w:pPr>
            <w:r w:rsidRPr="002D6B59">
              <w:rPr>
                <w:sz w:val="24"/>
                <w:szCs w:val="24"/>
              </w:rPr>
              <w:t xml:space="preserve">У 2016р. надходження прямих інвестицій здійснили інвестори 17 країн світу. </w:t>
            </w:r>
          </w:p>
          <w:p w:rsidR="000C2A2F" w:rsidRPr="002D6B59" w:rsidRDefault="000C2A2F" w:rsidP="00725BE1">
            <w:pPr>
              <w:pStyle w:val="a7"/>
              <w:numPr>
                <w:ilvl w:val="12"/>
                <w:numId w:val="0"/>
              </w:numPr>
              <w:ind w:firstLine="601"/>
              <w:rPr>
                <w:sz w:val="24"/>
                <w:szCs w:val="24"/>
              </w:rPr>
            </w:pPr>
            <w:r w:rsidRPr="002D6B59">
              <w:rPr>
                <w:sz w:val="24"/>
                <w:szCs w:val="24"/>
              </w:rPr>
              <w:t xml:space="preserve">Із країн ЄС в економіку області інвестовано </w:t>
            </w:r>
            <w:r w:rsidRPr="002D6B59">
              <w:rPr>
                <w:bCs/>
                <w:sz w:val="24"/>
                <w:szCs w:val="24"/>
              </w:rPr>
              <w:t xml:space="preserve">3,9 </w:t>
            </w:r>
            <w:r w:rsidRPr="002D6B59">
              <w:rPr>
                <w:sz w:val="24"/>
                <w:szCs w:val="24"/>
              </w:rPr>
              <w:t>млн.</w:t>
            </w:r>
            <w:r w:rsidR="00A85ED9" w:rsidRPr="002D6B59">
              <w:rPr>
                <w:sz w:val="24"/>
                <w:szCs w:val="24"/>
              </w:rPr>
              <w:t xml:space="preserve"> </w:t>
            </w:r>
            <w:proofErr w:type="spellStart"/>
            <w:r w:rsidRPr="002D6B59">
              <w:rPr>
                <w:sz w:val="24"/>
                <w:szCs w:val="24"/>
              </w:rPr>
              <w:t>дол</w:t>
            </w:r>
            <w:proofErr w:type="spellEnd"/>
            <w:r w:rsidRPr="002D6B59">
              <w:rPr>
                <w:sz w:val="24"/>
                <w:szCs w:val="24"/>
              </w:rPr>
              <w:t>., або 21,4% загального обсягу вкладень.</w:t>
            </w:r>
          </w:p>
          <w:p w:rsidR="000C2A2F" w:rsidRPr="002D6B59" w:rsidRDefault="000C2A2F" w:rsidP="00725BE1">
            <w:pPr>
              <w:pStyle w:val="a7"/>
              <w:numPr>
                <w:ilvl w:val="12"/>
                <w:numId w:val="0"/>
              </w:numPr>
              <w:ind w:firstLine="601"/>
              <w:rPr>
                <w:sz w:val="24"/>
                <w:szCs w:val="24"/>
              </w:rPr>
            </w:pPr>
            <w:r w:rsidRPr="002D6B59">
              <w:rPr>
                <w:sz w:val="24"/>
                <w:szCs w:val="24"/>
              </w:rPr>
              <w:t>До основних країн-інвесторів, на які припадає 20,4% загального обсягу надходжень інвестицій, належать Кіпр – 3,3</w:t>
            </w:r>
            <w:r w:rsidR="00A85ED9" w:rsidRPr="002D6B59">
              <w:rPr>
                <w:sz w:val="24"/>
                <w:szCs w:val="24"/>
              </w:rPr>
              <w:t xml:space="preserve"> </w:t>
            </w:r>
            <w:r w:rsidRPr="002D6B59">
              <w:rPr>
                <w:sz w:val="24"/>
                <w:szCs w:val="24"/>
              </w:rPr>
              <w:t>млн.</w:t>
            </w:r>
            <w:r w:rsidR="00A85ED9" w:rsidRPr="002D6B59">
              <w:rPr>
                <w:sz w:val="24"/>
                <w:szCs w:val="24"/>
              </w:rPr>
              <w:t xml:space="preserve"> </w:t>
            </w:r>
            <w:proofErr w:type="spellStart"/>
            <w:r w:rsidRPr="002D6B59">
              <w:rPr>
                <w:sz w:val="24"/>
                <w:szCs w:val="24"/>
              </w:rPr>
              <w:t>дол</w:t>
            </w:r>
            <w:proofErr w:type="spellEnd"/>
            <w:r w:rsidRPr="002D6B59">
              <w:rPr>
                <w:sz w:val="24"/>
                <w:szCs w:val="24"/>
              </w:rPr>
              <w:t>., Російська Федерація – 0,3</w:t>
            </w:r>
            <w:r w:rsidR="00A85ED9" w:rsidRPr="002D6B59">
              <w:rPr>
                <w:sz w:val="24"/>
                <w:szCs w:val="24"/>
              </w:rPr>
              <w:t xml:space="preserve"> </w:t>
            </w:r>
            <w:r w:rsidRPr="002D6B59">
              <w:rPr>
                <w:sz w:val="24"/>
                <w:szCs w:val="24"/>
              </w:rPr>
              <w:t>млн.</w:t>
            </w:r>
            <w:r w:rsidR="00A85ED9" w:rsidRPr="002D6B59">
              <w:rPr>
                <w:sz w:val="24"/>
                <w:szCs w:val="24"/>
              </w:rPr>
              <w:t xml:space="preserve"> </w:t>
            </w:r>
            <w:proofErr w:type="spellStart"/>
            <w:r w:rsidRPr="002D6B59">
              <w:rPr>
                <w:sz w:val="24"/>
                <w:szCs w:val="24"/>
              </w:rPr>
              <w:t>дол</w:t>
            </w:r>
            <w:proofErr w:type="spellEnd"/>
            <w:r w:rsidRPr="002D6B59">
              <w:rPr>
                <w:sz w:val="24"/>
                <w:szCs w:val="24"/>
              </w:rPr>
              <w:t>. і Туреччина – 0,1 млн.</w:t>
            </w:r>
            <w:r w:rsidR="00A85ED9" w:rsidRPr="002D6B59">
              <w:rPr>
                <w:sz w:val="24"/>
                <w:szCs w:val="24"/>
              </w:rPr>
              <w:t xml:space="preserve"> </w:t>
            </w:r>
            <w:proofErr w:type="spellStart"/>
            <w:r w:rsidRPr="002D6B59">
              <w:rPr>
                <w:sz w:val="24"/>
                <w:szCs w:val="24"/>
              </w:rPr>
              <w:t>дол</w:t>
            </w:r>
            <w:proofErr w:type="spellEnd"/>
            <w:r w:rsidRPr="002D6B59">
              <w:rPr>
                <w:sz w:val="24"/>
                <w:szCs w:val="24"/>
              </w:rPr>
              <w:t xml:space="preserve">.  </w:t>
            </w:r>
          </w:p>
          <w:p w:rsidR="000C2A2F" w:rsidRPr="002D6B59" w:rsidRDefault="000C2A2F" w:rsidP="00725BE1">
            <w:pPr>
              <w:pStyle w:val="a7"/>
              <w:numPr>
                <w:ilvl w:val="12"/>
                <w:numId w:val="0"/>
              </w:numPr>
              <w:ind w:firstLine="601"/>
              <w:rPr>
                <w:sz w:val="24"/>
                <w:szCs w:val="24"/>
              </w:rPr>
            </w:pPr>
            <w:r w:rsidRPr="002D6B59">
              <w:rPr>
                <w:sz w:val="24"/>
                <w:szCs w:val="24"/>
              </w:rPr>
              <w:t>Найвагоміші обсяги надходжень прямих інвестицій були спрямовані до підприємств промисловості – 15,4 млн.</w:t>
            </w:r>
            <w:r w:rsidR="00A85ED9" w:rsidRPr="002D6B59">
              <w:rPr>
                <w:sz w:val="24"/>
                <w:szCs w:val="24"/>
              </w:rPr>
              <w:t xml:space="preserve"> </w:t>
            </w:r>
            <w:proofErr w:type="spellStart"/>
            <w:r w:rsidRPr="002D6B59">
              <w:rPr>
                <w:sz w:val="24"/>
                <w:szCs w:val="24"/>
              </w:rPr>
              <w:t>дол</w:t>
            </w:r>
            <w:proofErr w:type="spellEnd"/>
            <w:r w:rsidRPr="002D6B59">
              <w:rPr>
                <w:sz w:val="24"/>
                <w:szCs w:val="24"/>
              </w:rPr>
              <w:t>. та підприємств, що здійснюють операції з нерухомим майном  – 1,4 млн.</w:t>
            </w:r>
            <w:r w:rsidR="00A85ED9" w:rsidRPr="002D6B59">
              <w:rPr>
                <w:sz w:val="24"/>
                <w:szCs w:val="24"/>
              </w:rPr>
              <w:t xml:space="preserve"> </w:t>
            </w:r>
            <w:proofErr w:type="spellStart"/>
            <w:r w:rsidRPr="002D6B59">
              <w:rPr>
                <w:sz w:val="24"/>
                <w:szCs w:val="24"/>
              </w:rPr>
              <w:t>дол</w:t>
            </w:r>
            <w:proofErr w:type="spellEnd"/>
            <w:r w:rsidRPr="002D6B59">
              <w:rPr>
                <w:sz w:val="24"/>
                <w:szCs w:val="24"/>
              </w:rPr>
              <w:t>.</w:t>
            </w:r>
          </w:p>
          <w:p w:rsidR="00E27265" w:rsidRPr="002D6B59" w:rsidRDefault="000C2A2F" w:rsidP="00725BE1">
            <w:pPr>
              <w:pStyle w:val="a7"/>
              <w:numPr>
                <w:ilvl w:val="12"/>
                <w:numId w:val="0"/>
              </w:numPr>
              <w:ind w:firstLine="601"/>
              <w:rPr>
                <w:rFonts w:ascii="Calibri" w:hAnsi="Calibri"/>
                <w:sz w:val="24"/>
                <w:szCs w:val="24"/>
              </w:rPr>
            </w:pPr>
            <w:r w:rsidRPr="002D6B59">
              <w:rPr>
                <w:sz w:val="24"/>
                <w:szCs w:val="24"/>
              </w:rPr>
              <w:t xml:space="preserve">Вкладення прямих інвестицій </w:t>
            </w:r>
            <w:r w:rsidRPr="002D6B59">
              <w:rPr>
                <w:kern w:val="144"/>
                <w:sz w:val="24"/>
                <w:szCs w:val="24"/>
              </w:rPr>
              <w:t>(акціонерного капіталу) з області</w:t>
            </w:r>
            <w:r w:rsidRPr="002D6B59">
              <w:rPr>
                <w:sz w:val="24"/>
                <w:szCs w:val="24"/>
              </w:rPr>
              <w:t xml:space="preserve"> в економіку країн світу у 2016р. не здійснювались.</w:t>
            </w:r>
          </w:p>
        </w:tc>
      </w:tr>
      <w:tr w:rsidR="00E27265" w:rsidRPr="002D6B59" w:rsidTr="00725BE1">
        <w:trPr>
          <w:trHeight w:val="424"/>
        </w:trPr>
        <w:tc>
          <w:tcPr>
            <w:tcW w:w="1702" w:type="dxa"/>
            <w:tcBorders>
              <w:bottom w:val="single" w:sz="4" w:space="0" w:color="auto"/>
            </w:tcBorders>
            <w:shd w:val="clear" w:color="auto" w:fill="FFFFFF" w:themeFill="background1"/>
          </w:tcPr>
          <w:p w:rsidR="00E27265" w:rsidRPr="002D6B59" w:rsidRDefault="00E27265" w:rsidP="00CD24A9">
            <w:pPr>
              <w:jc w:val="both"/>
              <w:rPr>
                <w:b/>
                <w:bCs/>
                <w:i/>
                <w:iCs/>
              </w:rPr>
            </w:pPr>
            <w:r w:rsidRPr="002D6B59">
              <w:rPr>
                <w:b/>
                <w:bCs/>
                <w:i/>
              </w:rPr>
              <w:t>Готівковий обіг</w:t>
            </w:r>
          </w:p>
        </w:tc>
        <w:tc>
          <w:tcPr>
            <w:tcW w:w="8788" w:type="dxa"/>
            <w:tcBorders>
              <w:bottom w:val="single" w:sz="4" w:space="0" w:color="auto"/>
            </w:tcBorders>
            <w:shd w:val="clear" w:color="auto" w:fill="FFFFFF" w:themeFill="background1"/>
          </w:tcPr>
          <w:p w:rsidR="00680F65" w:rsidRPr="002D6B59" w:rsidRDefault="00680F65" w:rsidP="00680F65">
            <w:pPr>
              <w:ind w:firstLine="601"/>
              <w:jc w:val="both"/>
            </w:pPr>
            <w:r w:rsidRPr="002D6B59">
              <w:t>В області проводять діяльність по залученню коштів із різних джерел для надання кредитної підтримки реальному сектору економіки та населенню станом на 01.03.2017 року  341 відділення та філії 33 банків.</w:t>
            </w:r>
          </w:p>
          <w:p w:rsidR="00680F65" w:rsidRPr="002D6B59" w:rsidRDefault="00680F65" w:rsidP="00680F65">
            <w:pPr>
              <w:ind w:firstLine="601"/>
              <w:jc w:val="both"/>
            </w:pPr>
            <w:r w:rsidRPr="002D6B59">
              <w:t>Стан готівкового обігу за січень-лютий 2017 року в порівнянні з січнем-лютим 2016 року в цілому по області характеризувався ростом  як  надходжень готівки до кас банківських установ так і видач із них.</w:t>
            </w:r>
          </w:p>
          <w:p w:rsidR="00680F65" w:rsidRPr="002D6B59" w:rsidRDefault="00680F65" w:rsidP="00680F65">
            <w:pPr>
              <w:ind w:firstLine="601"/>
              <w:jc w:val="both"/>
            </w:pPr>
            <w:r w:rsidRPr="002D6B59">
              <w:t xml:space="preserve"> Відповідно до даних Представництва Національного банку України у Вінницькій області загальна сума надходжень готівки до кас банківських установ за січень-лютий  2017 року склала 7 573 </w:t>
            </w:r>
            <w:proofErr w:type="spellStart"/>
            <w:r w:rsidRPr="002D6B59">
              <w:t>млн.грн</w:t>
            </w:r>
            <w:proofErr w:type="spellEnd"/>
            <w:r w:rsidRPr="002D6B59">
              <w:t xml:space="preserve">. і  в порівнянні з відповідним періодом минулого року зросла  на 1 019 </w:t>
            </w:r>
            <w:proofErr w:type="spellStart"/>
            <w:r w:rsidRPr="002D6B59">
              <w:t>млн.грн</w:t>
            </w:r>
            <w:proofErr w:type="spellEnd"/>
            <w:r w:rsidRPr="002D6B59">
              <w:t xml:space="preserve">. або 16% . </w:t>
            </w:r>
          </w:p>
          <w:p w:rsidR="00680F65" w:rsidRPr="002D6B59" w:rsidRDefault="00680F65" w:rsidP="00680F65">
            <w:pPr>
              <w:ind w:firstLine="601"/>
              <w:jc w:val="both"/>
            </w:pPr>
            <w:r w:rsidRPr="002D6B59">
              <w:t xml:space="preserve">В розрізі статей, надходження готівки склали: торговельна виручка – 2815млн.грн. </w:t>
            </w:r>
            <w:r w:rsidRPr="002D6B59">
              <w:rPr>
                <w:i/>
              </w:rPr>
              <w:t xml:space="preserve">(на 332 </w:t>
            </w:r>
            <w:proofErr w:type="spellStart"/>
            <w:r w:rsidRPr="002D6B59">
              <w:rPr>
                <w:i/>
              </w:rPr>
              <w:t>млн.грн</w:t>
            </w:r>
            <w:proofErr w:type="spellEnd"/>
            <w:r w:rsidRPr="002D6B59">
              <w:rPr>
                <w:i/>
              </w:rPr>
              <w:t>. або на 13% більше, ніж у відповідному періоді 2016 року);</w:t>
            </w:r>
            <w:r w:rsidRPr="002D6B59">
              <w:t xml:space="preserve"> з використанням платіжних карток – 2 465 </w:t>
            </w:r>
            <w:proofErr w:type="spellStart"/>
            <w:r w:rsidRPr="002D6B59">
              <w:t>млн.грн</w:t>
            </w:r>
            <w:proofErr w:type="spellEnd"/>
            <w:r w:rsidRPr="002D6B59">
              <w:t>. (</w:t>
            </w:r>
            <w:r w:rsidRPr="002D6B59">
              <w:rPr>
                <w:i/>
              </w:rPr>
              <w:t xml:space="preserve">відповідно, на 382 </w:t>
            </w:r>
            <w:proofErr w:type="spellStart"/>
            <w:r w:rsidRPr="002D6B59">
              <w:rPr>
                <w:i/>
              </w:rPr>
              <w:t>млн.грн</w:t>
            </w:r>
            <w:proofErr w:type="spellEnd"/>
            <w:r w:rsidRPr="002D6B59">
              <w:rPr>
                <w:i/>
              </w:rPr>
              <w:t>. або на 18%  більше</w:t>
            </w:r>
            <w:r w:rsidRPr="002D6B59">
              <w:t xml:space="preserve">); від усіх видів платних послуг –703 </w:t>
            </w:r>
            <w:proofErr w:type="spellStart"/>
            <w:r w:rsidRPr="002D6B59">
              <w:t>млн.грн</w:t>
            </w:r>
            <w:proofErr w:type="spellEnd"/>
            <w:r w:rsidRPr="002D6B59">
              <w:t>. (</w:t>
            </w:r>
            <w:r w:rsidRPr="002D6B59">
              <w:rPr>
                <w:i/>
              </w:rPr>
              <w:t xml:space="preserve">на 128 </w:t>
            </w:r>
            <w:proofErr w:type="spellStart"/>
            <w:r w:rsidRPr="002D6B59">
              <w:rPr>
                <w:i/>
              </w:rPr>
              <w:lastRenderedPageBreak/>
              <w:t>млн.грн</w:t>
            </w:r>
            <w:proofErr w:type="spellEnd"/>
            <w:r w:rsidRPr="002D6B59">
              <w:rPr>
                <w:i/>
              </w:rPr>
              <w:t>. або на 22% більше</w:t>
            </w:r>
            <w:r w:rsidRPr="002D6B59">
              <w:t xml:space="preserve">); на рахунки за вкладами фізичних осіб – 528 </w:t>
            </w:r>
            <w:proofErr w:type="spellStart"/>
            <w:r w:rsidRPr="002D6B59">
              <w:t>млн.грн</w:t>
            </w:r>
            <w:proofErr w:type="spellEnd"/>
            <w:r w:rsidRPr="002D6B59">
              <w:t xml:space="preserve">. </w:t>
            </w:r>
            <w:r w:rsidRPr="002D6B59">
              <w:rPr>
                <w:i/>
              </w:rPr>
              <w:t xml:space="preserve">(на 102 </w:t>
            </w:r>
            <w:proofErr w:type="spellStart"/>
            <w:r w:rsidRPr="002D6B59">
              <w:rPr>
                <w:i/>
              </w:rPr>
              <w:t>млн.грн</w:t>
            </w:r>
            <w:proofErr w:type="spellEnd"/>
            <w:r w:rsidRPr="002D6B59">
              <w:rPr>
                <w:i/>
              </w:rPr>
              <w:t>. або на 16%  менше);</w:t>
            </w:r>
            <w:r w:rsidRPr="002D6B59">
              <w:t xml:space="preserve"> від підприємств поштового зв’язку – 263 </w:t>
            </w:r>
            <w:proofErr w:type="spellStart"/>
            <w:r w:rsidRPr="002D6B59">
              <w:t>млн.грн</w:t>
            </w:r>
            <w:proofErr w:type="spellEnd"/>
            <w:r w:rsidRPr="002D6B59">
              <w:t>. (</w:t>
            </w:r>
            <w:r w:rsidRPr="002D6B59">
              <w:rPr>
                <w:i/>
              </w:rPr>
              <w:t xml:space="preserve">на 74 </w:t>
            </w:r>
            <w:proofErr w:type="spellStart"/>
            <w:r w:rsidRPr="002D6B59">
              <w:rPr>
                <w:i/>
              </w:rPr>
              <w:t>млн.грн</w:t>
            </w:r>
            <w:proofErr w:type="spellEnd"/>
            <w:r w:rsidRPr="002D6B59">
              <w:rPr>
                <w:i/>
              </w:rPr>
              <w:t>. або на 39% більше</w:t>
            </w:r>
            <w:r w:rsidRPr="002D6B59">
              <w:t xml:space="preserve">); від продажу іноземної валюти – 192 </w:t>
            </w:r>
            <w:proofErr w:type="spellStart"/>
            <w:r w:rsidRPr="002D6B59">
              <w:t>млн.грн</w:t>
            </w:r>
            <w:proofErr w:type="spellEnd"/>
            <w:r w:rsidRPr="002D6B59">
              <w:t>. (</w:t>
            </w:r>
            <w:r w:rsidRPr="002D6B59">
              <w:rPr>
                <w:i/>
              </w:rPr>
              <w:t xml:space="preserve">на 153 </w:t>
            </w:r>
            <w:proofErr w:type="spellStart"/>
            <w:r w:rsidRPr="002D6B59">
              <w:rPr>
                <w:i/>
              </w:rPr>
              <w:t>млн.грн</w:t>
            </w:r>
            <w:proofErr w:type="spellEnd"/>
            <w:r w:rsidRPr="002D6B59">
              <w:rPr>
                <w:i/>
              </w:rPr>
              <w:t xml:space="preserve">.  або в 4,9 рази більше); </w:t>
            </w:r>
            <w:r w:rsidRPr="002D6B59">
              <w:t xml:space="preserve"> в рахунок погашення кредитів - 98 </w:t>
            </w:r>
            <w:proofErr w:type="spellStart"/>
            <w:r w:rsidRPr="002D6B59">
              <w:t>млн.грн</w:t>
            </w:r>
            <w:proofErr w:type="spellEnd"/>
            <w:r w:rsidRPr="002D6B59">
              <w:t>. (</w:t>
            </w:r>
            <w:r w:rsidRPr="002D6B59">
              <w:rPr>
                <w:i/>
              </w:rPr>
              <w:t xml:space="preserve">на 8 </w:t>
            </w:r>
            <w:proofErr w:type="spellStart"/>
            <w:r w:rsidRPr="002D6B59">
              <w:rPr>
                <w:i/>
              </w:rPr>
              <w:t>млн.грн</w:t>
            </w:r>
            <w:proofErr w:type="spellEnd"/>
            <w:r w:rsidRPr="002D6B59">
              <w:rPr>
                <w:i/>
              </w:rPr>
              <w:t>.  або на 9% більше)</w:t>
            </w:r>
            <w:r w:rsidRPr="002D6B59">
              <w:t xml:space="preserve"> та інше.</w:t>
            </w:r>
          </w:p>
          <w:p w:rsidR="00680F65" w:rsidRPr="002D6B59" w:rsidRDefault="00680F65" w:rsidP="00680F65">
            <w:pPr>
              <w:ind w:firstLine="601"/>
              <w:jc w:val="both"/>
            </w:pPr>
            <w:r w:rsidRPr="002D6B59">
              <w:t xml:space="preserve">Основним джерелом надходження готівки до кас банківських установ  залишалась торговельна мережа, через яку вилучалося 37% усієї готівки, що на 1 відсотковий пункт менше ніж у відповідному періоді минулого року.          </w:t>
            </w:r>
          </w:p>
          <w:p w:rsidR="00680F65" w:rsidRPr="002D6B59" w:rsidRDefault="00680F65" w:rsidP="00680F65">
            <w:pPr>
              <w:ind w:firstLine="600"/>
              <w:jc w:val="both"/>
            </w:pPr>
            <w:r w:rsidRPr="002D6B59">
              <w:t xml:space="preserve">Загальні обсяги готівки,  що була видана з кас банківських установ  області в січні-лютому 2017 року, склали 7 110 </w:t>
            </w:r>
            <w:proofErr w:type="spellStart"/>
            <w:r w:rsidRPr="002D6B59">
              <w:t>млн.грн</w:t>
            </w:r>
            <w:proofErr w:type="spellEnd"/>
            <w:r w:rsidRPr="002D6B59">
              <w:t xml:space="preserve">., що на 1 028 </w:t>
            </w:r>
            <w:proofErr w:type="spellStart"/>
            <w:r w:rsidRPr="002D6B59">
              <w:t>млн.грн</w:t>
            </w:r>
            <w:proofErr w:type="spellEnd"/>
            <w:r w:rsidRPr="002D6B59">
              <w:t xml:space="preserve">. або 17% більше в порівнянні з відповідним періодом минулого року. </w:t>
            </w:r>
          </w:p>
          <w:p w:rsidR="00680F65" w:rsidRPr="002D6B59" w:rsidRDefault="00680F65" w:rsidP="00680F65">
            <w:pPr>
              <w:ind w:firstLine="601"/>
              <w:jc w:val="both"/>
            </w:pPr>
            <w:r w:rsidRPr="002D6B59">
              <w:t xml:space="preserve">В тому числі в розрізі статей витрат обсяги видачі готівки склали: з використанням платіжних карток 4 854 </w:t>
            </w:r>
            <w:proofErr w:type="spellStart"/>
            <w:r w:rsidRPr="002D6B59">
              <w:t>млн.грн</w:t>
            </w:r>
            <w:proofErr w:type="spellEnd"/>
            <w:r w:rsidRPr="002D6B59">
              <w:t xml:space="preserve">. і зросли до січня-лютого 2016 року на 839 </w:t>
            </w:r>
            <w:proofErr w:type="spellStart"/>
            <w:r w:rsidRPr="002D6B59">
              <w:t>млн.грн</w:t>
            </w:r>
            <w:proofErr w:type="spellEnd"/>
            <w:r w:rsidRPr="002D6B59">
              <w:t xml:space="preserve">. або на 21%; підкріплення підприємств поштового зв’язку на виплату пенсій – 714 </w:t>
            </w:r>
            <w:proofErr w:type="spellStart"/>
            <w:r w:rsidRPr="002D6B59">
              <w:t>млн.грн</w:t>
            </w:r>
            <w:proofErr w:type="spellEnd"/>
            <w:r w:rsidRPr="002D6B59">
              <w:t xml:space="preserve">. </w:t>
            </w:r>
            <w:r w:rsidRPr="002D6B59">
              <w:rPr>
                <w:i/>
              </w:rPr>
              <w:t xml:space="preserve">(на 10 </w:t>
            </w:r>
            <w:proofErr w:type="spellStart"/>
            <w:r w:rsidRPr="002D6B59">
              <w:rPr>
                <w:i/>
              </w:rPr>
              <w:t>млн.грн</w:t>
            </w:r>
            <w:proofErr w:type="spellEnd"/>
            <w:r w:rsidRPr="002D6B59">
              <w:rPr>
                <w:i/>
              </w:rPr>
              <w:t>. або на 1% більше);</w:t>
            </w:r>
            <w:r w:rsidRPr="002D6B59">
              <w:t xml:space="preserve"> з рахунків за вкладами фізичних осіб – 453 </w:t>
            </w:r>
            <w:proofErr w:type="spellStart"/>
            <w:r w:rsidRPr="002D6B59">
              <w:t>млн.грн</w:t>
            </w:r>
            <w:proofErr w:type="spellEnd"/>
            <w:r w:rsidRPr="002D6B59">
              <w:t xml:space="preserve">. </w:t>
            </w:r>
            <w:r w:rsidRPr="002D6B59">
              <w:rPr>
                <w:i/>
              </w:rPr>
              <w:t xml:space="preserve">(на 12 </w:t>
            </w:r>
            <w:proofErr w:type="spellStart"/>
            <w:r w:rsidRPr="002D6B59">
              <w:rPr>
                <w:i/>
              </w:rPr>
              <w:t>млн.грн</w:t>
            </w:r>
            <w:proofErr w:type="spellEnd"/>
            <w:r w:rsidRPr="002D6B59">
              <w:rPr>
                <w:i/>
              </w:rPr>
              <w:t>. або на 3% більше);</w:t>
            </w:r>
            <w:r w:rsidRPr="002D6B59">
              <w:t xml:space="preserve"> за придбану іноземну валюту – 306 </w:t>
            </w:r>
            <w:proofErr w:type="spellStart"/>
            <w:r w:rsidRPr="002D6B59">
              <w:t>млн.грн</w:t>
            </w:r>
            <w:proofErr w:type="spellEnd"/>
            <w:r w:rsidRPr="002D6B59">
              <w:t xml:space="preserve">. </w:t>
            </w:r>
            <w:r w:rsidRPr="002D6B59">
              <w:rPr>
                <w:i/>
              </w:rPr>
              <w:t xml:space="preserve">(на 103 </w:t>
            </w:r>
            <w:proofErr w:type="spellStart"/>
            <w:r w:rsidRPr="002D6B59">
              <w:rPr>
                <w:i/>
              </w:rPr>
              <w:t>млн.грн</w:t>
            </w:r>
            <w:proofErr w:type="spellEnd"/>
            <w:r w:rsidRPr="002D6B59">
              <w:rPr>
                <w:i/>
              </w:rPr>
              <w:t>.  або в 1,5 рази більше);</w:t>
            </w:r>
            <w:r w:rsidRPr="002D6B59">
              <w:t xml:space="preserve"> на виплати, пов’язані з оплатою праці – 240 </w:t>
            </w:r>
            <w:proofErr w:type="spellStart"/>
            <w:r w:rsidRPr="002D6B59">
              <w:t>млн.грн</w:t>
            </w:r>
            <w:proofErr w:type="spellEnd"/>
            <w:r w:rsidRPr="002D6B59">
              <w:t xml:space="preserve">. </w:t>
            </w:r>
            <w:r w:rsidRPr="002D6B59">
              <w:rPr>
                <w:i/>
              </w:rPr>
              <w:t xml:space="preserve">(на 52 </w:t>
            </w:r>
            <w:proofErr w:type="spellStart"/>
            <w:r w:rsidRPr="002D6B59">
              <w:rPr>
                <w:i/>
              </w:rPr>
              <w:t>млн.грн</w:t>
            </w:r>
            <w:proofErr w:type="spellEnd"/>
            <w:r w:rsidRPr="002D6B59">
              <w:rPr>
                <w:i/>
              </w:rPr>
              <w:t xml:space="preserve">. або на 27% більше); </w:t>
            </w:r>
            <w:r w:rsidRPr="002D6B59">
              <w:t xml:space="preserve">на купівлю товарів, оплату послуг і за виконані роботи – 203 </w:t>
            </w:r>
            <w:proofErr w:type="spellStart"/>
            <w:r w:rsidRPr="002D6B59">
              <w:t>млн.грн</w:t>
            </w:r>
            <w:proofErr w:type="spellEnd"/>
            <w:r w:rsidRPr="002D6B59">
              <w:t>. (</w:t>
            </w:r>
            <w:r w:rsidRPr="002D6B59">
              <w:rPr>
                <w:i/>
              </w:rPr>
              <w:t xml:space="preserve">на 11 </w:t>
            </w:r>
            <w:proofErr w:type="spellStart"/>
            <w:r w:rsidRPr="002D6B59">
              <w:rPr>
                <w:i/>
              </w:rPr>
              <w:t>млн.грн</w:t>
            </w:r>
            <w:proofErr w:type="spellEnd"/>
            <w:r w:rsidRPr="002D6B59">
              <w:rPr>
                <w:i/>
              </w:rPr>
              <w:t xml:space="preserve">.  або на 5% менше); </w:t>
            </w:r>
            <w:r w:rsidRPr="002D6B59">
              <w:t xml:space="preserve">на закупівлю сільськогосподарської продукції – 116 </w:t>
            </w:r>
            <w:proofErr w:type="spellStart"/>
            <w:r w:rsidRPr="002D6B59">
              <w:t>млн.грн</w:t>
            </w:r>
            <w:proofErr w:type="spellEnd"/>
            <w:r w:rsidRPr="002D6B59">
              <w:t>. (</w:t>
            </w:r>
            <w:r w:rsidRPr="002D6B59">
              <w:rPr>
                <w:i/>
              </w:rPr>
              <w:t xml:space="preserve">на 51 </w:t>
            </w:r>
            <w:proofErr w:type="spellStart"/>
            <w:r w:rsidRPr="002D6B59">
              <w:rPr>
                <w:i/>
              </w:rPr>
              <w:t>млн.грн</w:t>
            </w:r>
            <w:proofErr w:type="spellEnd"/>
            <w:r w:rsidRPr="002D6B59">
              <w:rPr>
                <w:i/>
              </w:rPr>
              <w:t xml:space="preserve">. або в 1,8 рази більше); </w:t>
            </w:r>
            <w:r w:rsidRPr="002D6B59">
              <w:t xml:space="preserve">на виплати пенсій, допомоги та страхових </w:t>
            </w:r>
            <w:proofErr w:type="spellStart"/>
            <w:r w:rsidRPr="002D6B59">
              <w:t>відшкодувань</w:t>
            </w:r>
            <w:proofErr w:type="spellEnd"/>
            <w:r w:rsidRPr="002D6B59">
              <w:t xml:space="preserve"> – 11 </w:t>
            </w:r>
            <w:proofErr w:type="spellStart"/>
            <w:r w:rsidRPr="002D6B59">
              <w:t>млн.грн</w:t>
            </w:r>
            <w:proofErr w:type="spellEnd"/>
            <w:r w:rsidRPr="002D6B59">
              <w:t>. (</w:t>
            </w:r>
            <w:r w:rsidRPr="002D6B59">
              <w:rPr>
                <w:i/>
              </w:rPr>
              <w:t xml:space="preserve">на 2 </w:t>
            </w:r>
            <w:proofErr w:type="spellStart"/>
            <w:r w:rsidRPr="002D6B59">
              <w:rPr>
                <w:i/>
              </w:rPr>
              <w:t>млн.грн</w:t>
            </w:r>
            <w:proofErr w:type="spellEnd"/>
            <w:r w:rsidRPr="002D6B59">
              <w:rPr>
                <w:i/>
              </w:rPr>
              <w:t xml:space="preserve">. або на 22% більше) </w:t>
            </w:r>
            <w:r w:rsidRPr="002D6B59">
              <w:t xml:space="preserve"> тощо.</w:t>
            </w:r>
          </w:p>
          <w:p w:rsidR="00680F65" w:rsidRPr="002D6B59" w:rsidRDefault="00680F65" w:rsidP="00680F65">
            <w:pPr>
              <w:ind w:firstLine="601"/>
              <w:jc w:val="both"/>
            </w:pPr>
            <w:r w:rsidRPr="002D6B59">
              <w:t xml:space="preserve">За січень-лютий 2017 року обсяги надходжень готівки до кас банківських установ області перевищували обсяги її видатків з кас банківських установ, що призвело до вилучення готівки з обігу у сумі 463 </w:t>
            </w:r>
            <w:proofErr w:type="spellStart"/>
            <w:r w:rsidRPr="002D6B59">
              <w:t>млн.грн</w:t>
            </w:r>
            <w:proofErr w:type="spellEnd"/>
            <w:r w:rsidRPr="002D6B59">
              <w:t xml:space="preserve">., що на 9 </w:t>
            </w:r>
            <w:proofErr w:type="spellStart"/>
            <w:r w:rsidRPr="002D6B59">
              <w:t>млн.грн</w:t>
            </w:r>
            <w:proofErr w:type="spellEnd"/>
            <w:r w:rsidRPr="002D6B59">
              <w:t xml:space="preserve">. або 1,9% менше, ніж у відповідному періоді минулого року. </w:t>
            </w:r>
          </w:p>
          <w:p w:rsidR="00680F65" w:rsidRPr="002D6B59" w:rsidRDefault="00680F65" w:rsidP="00680F65">
            <w:pPr>
              <w:ind w:firstLine="601"/>
              <w:jc w:val="both"/>
            </w:pPr>
            <w:r w:rsidRPr="002D6B59">
              <w:t xml:space="preserve">Загальний обсяг безготівкових зарахувань за січень-лютий  2017 року становив 3 397 </w:t>
            </w:r>
            <w:proofErr w:type="spellStart"/>
            <w:r w:rsidRPr="002D6B59">
              <w:t>млн.грн</w:t>
            </w:r>
            <w:proofErr w:type="spellEnd"/>
            <w:r w:rsidRPr="002D6B59">
              <w:t xml:space="preserve">., безготівкових розрахунків – 990 </w:t>
            </w:r>
            <w:proofErr w:type="spellStart"/>
            <w:r w:rsidRPr="002D6B59">
              <w:t>млн.грн</w:t>
            </w:r>
            <w:proofErr w:type="spellEnd"/>
            <w:r w:rsidRPr="002D6B59">
              <w:t>.</w:t>
            </w:r>
          </w:p>
          <w:p w:rsidR="00680F65" w:rsidRPr="002D6B59" w:rsidRDefault="00680F65" w:rsidP="00680F65">
            <w:pPr>
              <w:ind w:firstLine="601"/>
              <w:jc w:val="both"/>
            </w:pPr>
            <w:r w:rsidRPr="002D6B59">
              <w:t xml:space="preserve">В тому числі, безготівкові зарахування заробітної плати та інших видів оплати праці на поточні рахунки фізичних осіб за січень-лютий 2017 року  в порівнянні з відповідним періодом минулого року збільшились на 605 </w:t>
            </w:r>
            <w:proofErr w:type="spellStart"/>
            <w:r w:rsidRPr="002D6B59">
              <w:t>млн.грн</w:t>
            </w:r>
            <w:proofErr w:type="spellEnd"/>
            <w:r w:rsidRPr="002D6B59">
              <w:t xml:space="preserve">. або на 46% і склали 1925 </w:t>
            </w:r>
            <w:proofErr w:type="spellStart"/>
            <w:r w:rsidRPr="002D6B59">
              <w:t>млн.грн</w:t>
            </w:r>
            <w:proofErr w:type="spellEnd"/>
            <w:r w:rsidRPr="002D6B59">
              <w:t xml:space="preserve">. Безготівкові зарахування  пенсій і допомог  збільшились на 261 </w:t>
            </w:r>
            <w:proofErr w:type="spellStart"/>
            <w:r w:rsidRPr="002D6B59">
              <w:t>млн.грн</w:t>
            </w:r>
            <w:proofErr w:type="spellEnd"/>
            <w:r w:rsidRPr="002D6B59">
              <w:t xml:space="preserve">. або на 44% і склали 851  </w:t>
            </w:r>
            <w:proofErr w:type="spellStart"/>
            <w:r w:rsidRPr="002D6B59">
              <w:t>млн.грн</w:t>
            </w:r>
            <w:proofErr w:type="spellEnd"/>
            <w:r w:rsidRPr="002D6B59">
              <w:t>.</w:t>
            </w:r>
          </w:p>
          <w:p w:rsidR="00680F65" w:rsidRPr="002D6B59" w:rsidRDefault="00680F65" w:rsidP="00680F65">
            <w:pPr>
              <w:ind w:firstLine="601"/>
              <w:jc w:val="both"/>
            </w:pPr>
            <w:r w:rsidRPr="002D6B59">
              <w:t xml:space="preserve">Безготівкові розрахунки   із використанням платіжних  карток за  січень-лютий 2017 року склали 730 </w:t>
            </w:r>
            <w:proofErr w:type="spellStart"/>
            <w:r w:rsidRPr="002D6B59">
              <w:t>млн.грн</w:t>
            </w:r>
            <w:proofErr w:type="spellEnd"/>
            <w:r w:rsidRPr="002D6B59">
              <w:t xml:space="preserve">., що на 216 </w:t>
            </w:r>
            <w:proofErr w:type="spellStart"/>
            <w:r w:rsidRPr="002D6B59">
              <w:t>млн.грн</w:t>
            </w:r>
            <w:proofErr w:type="spellEnd"/>
            <w:r w:rsidRPr="002D6B59">
              <w:t>. або на 42% більше в порівнянні з даними за січень-лютий 2016 року.</w:t>
            </w:r>
            <w:r w:rsidRPr="002D6B59">
              <w:rPr>
                <w:i/>
              </w:rPr>
              <w:t xml:space="preserve"> </w:t>
            </w:r>
            <w:r w:rsidRPr="002D6B59">
              <w:t xml:space="preserve">Безготівкові  розрахунки фізичних осіб за товари, послуги та інші перерахування зменшились на 144 </w:t>
            </w:r>
            <w:proofErr w:type="spellStart"/>
            <w:r w:rsidRPr="002D6B59">
              <w:t>млн.грн</w:t>
            </w:r>
            <w:proofErr w:type="spellEnd"/>
            <w:r w:rsidRPr="002D6B59">
              <w:t xml:space="preserve">. або на 36% і склали 259 </w:t>
            </w:r>
            <w:proofErr w:type="spellStart"/>
            <w:r w:rsidRPr="002D6B59">
              <w:t>млн.грн</w:t>
            </w:r>
            <w:proofErr w:type="spellEnd"/>
            <w:r w:rsidRPr="002D6B59">
              <w:t>.</w:t>
            </w:r>
          </w:p>
          <w:p w:rsidR="0050533B" w:rsidRPr="002D6B59" w:rsidRDefault="00680F65" w:rsidP="00680F65">
            <w:pPr>
              <w:ind w:firstLine="600"/>
              <w:jc w:val="both"/>
              <w:rPr>
                <w:i/>
              </w:rPr>
            </w:pPr>
            <w:r w:rsidRPr="002D6B59">
              <w:t>Станом на 01.03.2017 року розмір облікової ставки Національного банку України складає  14% річних (затверджений</w:t>
            </w:r>
            <w:r w:rsidRPr="002D6B59">
              <w:rPr>
                <w:i/>
              </w:rPr>
              <w:t xml:space="preserve"> </w:t>
            </w:r>
            <w:r w:rsidRPr="002D6B59">
              <w:t>Постановою Правління Національного банку України від 27.10.2016 р.  №372-рш).</w:t>
            </w:r>
          </w:p>
        </w:tc>
      </w:tr>
      <w:tr w:rsidR="00E27265" w:rsidRPr="002D6B59" w:rsidTr="00725BE1">
        <w:trPr>
          <w:trHeight w:val="489"/>
        </w:trPr>
        <w:tc>
          <w:tcPr>
            <w:tcW w:w="1702" w:type="dxa"/>
            <w:tcBorders>
              <w:top w:val="single" w:sz="4" w:space="0" w:color="auto"/>
              <w:left w:val="nil"/>
              <w:bottom w:val="single" w:sz="4" w:space="0" w:color="auto"/>
              <w:right w:val="nil"/>
            </w:tcBorders>
            <w:shd w:val="clear" w:color="auto" w:fill="FFFFFF" w:themeFill="background1"/>
          </w:tcPr>
          <w:p w:rsidR="00E27265" w:rsidRPr="002D6B59" w:rsidRDefault="00E27265" w:rsidP="00CD24A9">
            <w:pPr>
              <w:jc w:val="both"/>
              <w:rPr>
                <w:b/>
                <w:bCs/>
                <w:i/>
              </w:rPr>
            </w:pPr>
          </w:p>
          <w:p w:rsidR="00E27265" w:rsidRPr="002D6B59" w:rsidRDefault="00E27265" w:rsidP="00CD24A9">
            <w:pPr>
              <w:jc w:val="both"/>
              <w:rPr>
                <w:b/>
                <w:bCs/>
                <w:i/>
              </w:rPr>
            </w:pPr>
          </w:p>
        </w:tc>
        <w:tc>
          <w:tcPr>
            <w:tcW w:w="8788" w:type="dxa"/>
            <w:tcBorders>
              <w:top w:val="single" w:sz="4" w:space="0" w:color="auto"/>
              <w:left w:val="nil"/>
              <w:bottom w:val="single" w:sz="4" w:space="0" w:color="auto"/>
              <w:right w:val="nil"/>
            </w:tcBorders>
            <w:shd w:val="clear" w:color="auto" w:fill="FFFFFF" w:themeFill="background1"/>
          </w:tcPr>
          <w:p w:rsidR="00E27265" w:rsidRPr="002D6B59" w:rsidRDefault="00E27265" w:rsidP="00CD24A9">
            <w:pPr>
              <w:jc w:val="both"/>
              <w:rPr>
                <w:b/>
                <w:bCs/>
                <w:sz w:val="8"/>
              </w:rPr>
            </w:pPr>
          </w:p>
          <w:p w:rsidR="00E27265" w:rsidRPr="002D6B59" w:rsidRDefault="00E27265" w:rsidP="00CD24A9">
            <w:pPr>
              <w:jc w:val="both"/>
              <w:rPr>
                <w:b/>
                <w:bCs/>
              </w:rPr>
            </w:pPr>
            <w:r w:rsidRPr="002D6B59">
              <w:rPr>
                <w:b/>
                <w:bCs/>
              </w:rPr>
              <w:t>ЕФЕКТИВНІСТЬ РОБОТИ ГОСПОДАРСЬКОГО КОМПЛЕКСУ</w:t>
            </w:r>
          </w:p>
        </w:tc>
      </w:tr>
      <w:tr w:rsidR="00E27265" w:rsidRPr="002D6B59" w:rsidTr="00725BE1">
        <w:trPr>
          <w:trHeight w:val="70"/>
        </w:trPr>
        <w:tc>
          <w:tcPr>
            <w:tcW w:w="1702" w:type="dxa"/>
            <w:tcBorders>
              <w:top w:val="single" w:sz="4" w:space="0" w:color="auto"/>
            </w:tcBorders>
            <w:shd w:val="clear" w:color="auto" w:fill="FFFFFF" w:themeFill="background1"/>
          </w:tcPr>
          <w:p w:rsidR="00E27265" w:rsidRPr="002D6B59" w:rsidRDefault="00E27265" w:rsidP="00CD24A9">
            <w:pPr>
              <w:jc w:val="both"/>
              <w:rPr>
                <w:b/>
              </w:rPr>
            </w:pPr>
            <w:r w:rsidRPr="002D6B59">
              <w:rPr>
                <w:b/>
                <w:i/>
              </w:rPr>
              <w:t>Фінансовий результат господарської діяльності</w:t>
            </w:r>
            <w:r w:rsidRPr="002D6B59">
              <w:rPr>
                <w:b/>
              </w:rPr>
              <w:t xml:space="preserve"> (</w:t>
            </w:r>
            <w:r w:rsidRPr="002D6B59">
              <w:rPr>
                <w:b/>
                <w:i/>
              </w:rPr>
              <w:t>по бухгалтерському обліку</w:t>
            </w:r>
            <w:r w:rsidRPr="002D6B59">
              <w:rPr>
                <w:b/>
              </w:rPr>
              <w:t>)</w:t>
            </w:r>
          </w:p>
          <w:p w:rsidR="00E27265" w:rsidRPr="002D6B59" w:rsidRDefault="00E27265" w:rsidP="00CD24A9">
            <w:pPr>
              <w:jc w:val="both"/>
              <w:rPr>
                <w:b/>
                <w:bCs/>
                <w:i/>
              </w:rPr>
            </w:pPr>
          </w:p>
        </w:tc>
        <w:tc>
          <w:tcPr>
            <w:tcW w:w="8788" w:type="dxa"/>
            <w:tcBorders>
              <w:top w:val="single" w:sz="4" w:space="0" w:color="auto"/>
            </w:tcBorders>
            <w:shd w:val="clear" w:color="auto" w:fill="auto"/>
          </w:tcPr>
          <w:p w:rsidR="0011615E" w:rsidRPr="002D6B59" w:rsidRDefault="0011615E" w:rsidP="0011615E">
            <w:pPr>
              <w:tabs>
                <w:tab w:val="left" w:pos="2712"/>
              </w:tabs>
              <w:suppressAutoHyphens/>
              <w:ind w:firstLine="567"/>
              <w:jc w:val="both"/>
            </w:pPr>
            <w:r w:rsidRPr="002D6B59">
              <w:t xml:space="preserve">Незважаючи на зовнішні та внутрішні виклики поточного року, значна кількість суб’єктів господарської діяльності області спрацювали за січень-вересень 2016 року  ефективно. </w:t>
            </w:r>
          </w:p>
          <w:p w:rsidR="0011615E" w:rsidRPr="002D6B59" w:rsidRDefault="0011615E" w:rsidP="0011615E">
            <w:pPr>
              <w:tabs>
                <w:tab w:val="left" w:pos="2712"/>
              </w:tabs>
              <w:suppressAutoHyphens/>
              <w:ind w:firstLine="567"/>
              <w:jc w:val="both"/>
            </w:pPr>
            <w:r w:rsidRPr="002D6B59">
              <w:t xml:space="preserve">Відповідно до даних Головного управління статистики у Вінницькій області за січень-вересень 2016 року фінансовий результат діяльності великих та середніх підприємств області  становить 771,5 </w:t>
            </w:r>
            <w:proofErr w:type="spellStart"/>
            <w:r w:rsidRPr="002D6B59">
              <w:t>млн.грн</w:t>
            </w:r>
            <w:proofErr w:type="spellEnd"/>
            <w:r w:rsidRPr="002D6B59">
              <w:t xml:space="preserve">. прибутку та до січня-вересня 2015 року сума скоротилась на 42,3% або на 564,7 </w:t>
            </w:r>
            <w:proofErr w:type="spellStart"/>
            <w:r w:rsidRPr="002D6B59">
              <w:t>млн.грн</w:t>
            </w:r>
            <w:proofErr w:type="spellEnd"/>
            <w:r w:rsidRPr="002D6B59">
              <w:t>.</w:t>
            </w:r>
          </w:p>
          <w:p w:rsidR="0011615E" w:rsidRPr="002D6B59" w:rsidRDefault="0011615E" w:rsidP="0011615E">
            <w:pPr>
              <w:tabs>
                <w:tab w:val="left" w:pos="2712"/>
              </w:tabs>
              <w:suppressAutoHyphens/>
              <w:ind w:firstLine="567"/>
              <w:jc w:val="both"/>
            </w:pPr>
            <w:proofErr w:type="spellStart"/>
            <w:r w:rsidRPr="002D6B59">
              <w:t>Прибутково</w:t>
            </w:r>
            <w:proofErr w:type="spellEnd"/>
            <w:r w:rsidRPr="002D6B59">
              <w:t xml:space="preserve"> спрацювали 75,9% (+3,9 </w:t>
            </w:r>
            <w:proofErr w:type="spellStart"/>
            <w:r w:rsidRPr="002D6B59">
              <w:t>в.п</w:t>
            </w:r>
            <w:proofErr w:type="spellEnd"/>
            <w:r w:rsidRPr="002D6B59">
              <w:t xml:space="preserve">.) підприємств і  обсяг їх прибутку  складає 1 840,8 </w:t>
            </w:r>
            <w:proofErr w:type="spellStart"/>
            <w:r w:rsidRPr="002D6B59">
              <w:t>млн.грн</w:t>
            </w:r>
            <w:proofErr w:type="spellEnd"/>
            <w:r w:rsidRPr="002D6B59">
              <w:t xml:space="preserve">.  і в порівнянні із відповідним періодом 2015 року скоротився  на 25,8%, або на 640,1 </w:t>
            </w:r>
            <w:proofErr w:type="spellStart"/>
            <w:r w:rsidRPr="002D6B59">
              <w:t>млн.грн</w:t>
            </w:r>
            <w:proofErr w:type="spellEnd"/>
            <w:r w:rsidRPr="002D6B59">
              <w:t xml:space="preserve">. </w:t>
            </w:r>
          </w:p>
          <w:p w:rsidR="0011615E" w:rsidRPr="002D6B59" w:rsidRDefault="0011615E" w:rsidP="0011615E">
            <w:pPr>
              <w:tabs>
                <w:tab w:val="left" w:pos="2712"/>
              </w:tabs>
              <w:suppressAutoHyphens/>
              <w:ind w:firstLine="567"/>
              <w:jc w:val="both"/>
            </w:pPr>
            <w:r w:rsidRPr="002D6B59">
              <w:t xml:space="preserve">Більше 1 мільйону прибутку до оподаткування за січень-вересень 2016 року одержало 130 підприємств області  (на 8 підприємств більше як за відповідний </w:t>
            </w:r>
            <w:r w:rsidRPr="002D6B59">
              <w:lastRenderedPageBreak/>
              <w:t>період минулого року) .</w:t>
            </w:r>
          </w:p>
          <w:p w:rsidR="0011615E" w:rsidRPr="002D6B59" w:rsidRDefault="0011615E" w:rsidP="0011615E">
            <w:pPr>
              <w:tabs>
                <w:tab w:val="left" w:pos="2712"/>
              </w:tabs>
              <w:suppressAutoHyphens/>
              <w:ind w:firstLine="567"/>
              <w:jc w:val="both"/>
            </w:pPr>
            <w:r w:rsidRPr="002D6B59">
              <w:t xml:space="preserve"> Найбільший вплив на результати діяльності економіки області мала діяльність підприємств промисловості, які за січень-вересень 2016 року спрацювали в цілому </w:t>
            </w:r>
            <w:proofErr w:type="spellStart"/>
            <w:r w:rsidRPr="002D6B59">
              <w:t>прибутково</w:t>
            </w:r>
            <w:proofErr w:type="spellEnd"/>
            <w:r w:rsidRPr="002D6B59">
              <w:t xml:space="preserve"> -  прибуток складає 1080,5 млн. грн., та проти відповідного періоду 2015 року зменшився  на 18,2% або на 240,2 </w:t>
            </w:r>
            <w:proofErr w:type="spellStart"/>
            <w:r w:rsidRPr="002D6B59">
              <w:t>млн.грн</w:t>
            </w:r>
            <w:proofErr w:type="spellEnd"/>
            <w:r w:rsidRPr="002D6B59">
              <w:t>.</w:t>
            </w:r>
          </w:p>
          <w:p w:rsidR="00150ADD" w:rsidRDefault="0011615E" w:rsidP="00150ADD">
            <w:pPr>
              <w:tabs>
                <w:tab w:val="left" w:pos="2712"/>
              </w:tabs>
              <w:suppressAutoHyphens/>
              <w:ind w:firstLine="567"/>
              <w:jc w:val="both"/>
            </w:pPr>
            <w:proofErr w:type="spellStart"/>
            <w:r w:rsidRPr="002D6B59">
              <w:t>Прибутково</w:t>
            </w:r>
            <w:proofErr w:type="spellEnd"/>
            <w:r w:rsidRPr="002D6B59">
              <w:t xml:space="preserve"> спрацювали 74,8% (+5,7 </w:t>
            </w:r>
            <w:proofErr w:type="spellStart"/>
            <w:r w:rsidRPr="002D6B59">
              <w:t>в.п</w:t>
            </w:r>
            <w:proofErr w:type="spellEnd"/>
            <w:r w:rsidRPr="002D6B59">
              <w:t xml:space="preserve">.) промислових підприємств, сума отриманого ними прибутку складає 1524,5 </w:t>
            </w:r>
            <w:proofErr w:type="spellStart"/>
            <w:r w:rsidRPr="002D6B59">
              <w:t>млн.грн</w:t>
            </w:r>
            <w:proofErr w:type="spellEnd"/>
            <w:r w:rsidRPr="002D6B59">
              <w:t xml:space="preserve">., що становить 82,8% прибутку прибуткових підприємств по всіх видах економічної діяльності. В порівнянні з відповідним періодом 2015 року  сума прибутків прибуткових промислових підприємств зменшилась </w:t>
            </w:r>
            <w:r w:rsidR="00150ADD">
              <w:t xml:space="preserve">на 26,1%, або 538,4 </w:t>
            </w:r>
            <w:proofErr w:type="spellStart"/>
            <w:r w:rsidR="00150ADD">
              <w:t>млн.грн</w:t>
            </w:r>
            <w:proofErr w:type="spellEnd"/>
            <w:r w:rsidR="00150ADD">
              <w:t xml:space="preserve">.  </w:t>
            </w:r>
          </w:p>
          <w:p w:rsidR="0011615E" w:rsidRPr="002D6B59" w:rsidRDefault="0011615E" w:rsidP="00150ADD">
            <w:pPr>
              <w:tabs>
                <w:tab w:val="left" w:pos="2712"/>
              </w:tabs>
              <w:suppressAutoHyphens/>
              <w:ind w:firstLine="567"/>
              <w:jc w:val="both"/>
            </w:pPr>
            <w:r w:rsidRPr="002D6B59">
              <w:t xml:space="preserve">В цілому підприємства переробної промисловості за січень-вересень 2016 року спрацювали із  прибутковим фінансовим результатом, сума якого 633,8 млн. грн., проте це на 567,4 </w:t>
            </w:r>
            <w:proofErr w:type="spellStart"/>
            <w:r w:rsidRPr="002D6B59">
              <w:t>млн.грн</w:t>
            </w:r>
            <w:proofErr w:type="spellEnd"/>
            <w:r w:rsidRPr="002D6B59">
              <w:t xml:space="preserve">. або на 47,2% менше відповідного періоду 2015 року. На 7,8 </w:t>
            </w:r>
            <w:proofErr w:type="spellStart"/>
            <w:r w:rsidRPr="002D6B59">
              <w:t>в.п</w:t>
            </w:r>
            <w:proofErr w:type="spellEnd"/>
            <w:r w:rsidRPr="002D6B59">
              <w:t xml:space="preserve">.  зросла кількість </w:t>
            </w:r>
            <w:proofErr w:type="spellStart"/>
            <w:r w:rsidRPr="002D6B59">
              <w:t>прибутково</w:t>
            </w:r>
            <w:proofErr w:type="spellEnd"/>
            <w:r w:rsidRPr="002D6B59">
              <w:t xml:space="preserve"> працюючих підприємств – їх частка   склала 81,1%, але сума їх  прибутку скоротилась на 41,6% або на 691,5 </w:t>
            </w:r>
            <w:proofErr w:type="spellStart"/>
            <w:r w:rsidRPr="002D6B59">
              <w:t>млн.грн</w:t>
            </w:r>
            <w:proofErr w:type="spellEnd"/>
            <w:r w:rsidRPr="002D6B59">
              <w:t xml:space="preserve">. і склала 970,8 </w:t>
            </w:r>
            <w:proofErr w:type="spellStart"/>
            <w:r w:rsidRPr="002D6B59">
              <w:t>млн.грн</w:t>
            </w:r>
            <w:proofErr w:type="spellEnd"/>
            <w:r w:rsidRPr="002D6B59">
              <w:t>. (63,7 % від прибутків прибуткових промислових підприємств).</w:t>
            </w:r>
          </w:p>
          <w:p w:rsidR="0011615E" w:rsidRPr="002D6B59" w:rsidRDefault="0011615E" w:rsidP="0011615E">
            <w:pPr>
              <w:tabs>
                <w:tab w:val="left" w:pos="2712"/>
              </w:tabs>
              <w:suppressAutoHyphens/>
              <w:ind w:firstLine="567"/>
              <w:jc w:val="both"/>
            </w:pPr>
            <w:r w:rsidRPr="002D6B59">
              <w:t>З позитивним фінансовим результатом спрацювали підприємства усіх видів діяльності переробної промисловості.</w:t>
            </w:r>
          </w:p>
          <w:p w:rsidR="0011615E" w:rsidRPr="002D6B59" w:rsidRDefault="0011615E" w:rsidP="0011615E">
            <w:pPr>
              <w:tabs>
                <w:tab w:val="left" w:pos="2712"/>
              </w:tabs>
              <w:suppressAutoHyphens/>
              <w:ind w:firstLine="567"/>
              <w:jc w:val="both"/>
            </w:pPr>
            <w:r w:rsidRPr="002D6B59">
              <w:t xml:space="preserve">Найкраще серед переробних підприємств спрацювали підприємства з виробництва харчових продуктів, напоїв і тютюнових виробів, якими за 9 місяців 2016 року отримано 243,7 </w:t>
            </w:r>
            <w:proofErr w:type="spellStart"/>
            <w:r w:rsidRPr="002D6B59">
              <w:t>млн.грн</w:t>
            </w:r>
            <w:proofErr w:type="spellEnd"/>
            <w:r w:rsidRPr="002D6B59">
              <w:t xml:space="preserve">. прибутку, проте це на 783,4 </w:t>
            </w:r>
            <w:proofErr w:type="spellStart"/>
            <w:r w:rsidRPr="002D6B59">
              <w:t>млн.грн</w:t>
            </w:r>
            <w:proofErr w:type="spellEnd"/>
            <w:r w:rsidRPr="002D6B59">
              <w:t xml:space="preserve">. або в 4,2 рази менше ніж у відповідному періоді 2015 року. </w:t>
            </w:r>
            <w:proofErr w:type="spellStart"/>
            <w:r w:rsidRPr="002D6B59">
              <w:t>Прибутково</w:t>
            </w:r>
            <w:proofErr w:type="spellEnd"/>
            <w:r w:rsidRPr="002D6B59">
              <w:t xml:space="preserve"> спрацювали 78,0% (+3 </w:t>
            </w:r>
            <w:proofErr w:type="spellStart"/>
            <w:r w:rsidRPr="002D6B59">
              <w:t>в.п</w:t>
            </w:r>
            <w:proofErr w:type="spellEnd"/>
            <w:r w:rsidRPr="002D6B59">
              <w:t xml:space="preserve">.) підприємств харчової галузі, але сума їх прибутку скоротилася  у 2,4 рази і склала 545,6 </w:t>
            </w:r>
            <w:proofErr w:type="spellStart"/>
            <w:r w:rsidRPr="002D6B59">
              <w:t>млн.грн</w:t>
            </w:r>
            <w:proofErr w:type="spellEnd"/>
            <w:r w:rsidRPr="002D6B59">
              <w:t>. (56,2% в структурі прибутку прибуткових підприємств переробної промисловості).</w:t>
            </w:r>
          </w:p>
          <w:p w:rsidR="0011615E" w:rsidRPr="002D6B59" w:rsidRDefault="0011615E" w:rsidP="0011615E">
            <w:pPr>
              <w:tabs>
                <w:tab w:val="left" w:pos="2712"/>
              </w:tabs>
              <w:suppressAutoHyphens/>
              <w:ind w:firstLine="567"/>
              <w:jc w:val="both"/>
            </w:pPr>
            <w:r w:rsidRPr="002D6B59">
              <w:t xml:space="preserve">Також </w:t>
            </w:r>
            <w:proofErr w:type="spellStart"/>
            <w:r w:rsidRPr="002D6B59">
              <w:t>прибутково</w:t>
            </w:r>
            <w:proofErr w:type="spellEnd"/>
            <w:r w:rsidRPr="002D6B59">
              <w:t xml:space="preserve"> спрацювали переробні підприємства таких видів діяльності:</w:t>
            </w:r>
          </w:p>
          <w:p w:rsidR="0011615E" w:rsidRPr="002D6B59" w:rsidRDefault="0011615E" w:rsidP="0011615E">
            <w:pPr>
              <w:tabs>
                <w:tab w:val="left" w:pos="2712"/>
              </w:tabs>
              <w:suppressAutoHyphens/>
              <w:ind w:firstLine="567"/>
              <w:jc w:val="both"/>
            </w:pPr>
            <w:r w:rsidRPr="002D6B59">
              <w:t xml:space="preserve">- виробництво хімічних речовин і хімічної продукції –   133,0  </w:t>
            </w:r>
            <w:proofErr w:type="spellStart"/>
            <w:r w:rsidRPr="002D6B59">
              <w:t>млн.грн</w:t>
            </w:r>
            <w:proofErr w:type="spellEnd"/>
            <w:r w:rsidRPr="002D6B59">
              <w:t xml:space="preserve">. прибутку, який зріс у 1,6 рази або на 48,6 </w:t>
            </w:r>
            <w:proofErr w:type="spellStart"/>
            <w:r w:rsidRPr="002D6B59">
              <w:t>млн.грн</w:t>
            </w:r>
            <w:proofErr w:type="spellEnd"/>
            <w:r w:rsidRPr="002D6B59">
              <w:t xml:space="preserve">.; на 22,9 </w:t>
            </w:r>
            <w:proofErr w:type="spellStart"/>
            <w:r w:rsidRPr="002D6B59">
              <w:t>в.п</w:t>
            </w:r>
            <w:proofErr w:type="spellEnd"/>
            <w:r w:rsidRPr="002D6B59">
              <w:t xml:space="preserve">. зросла частка прибуткових підприємств і складає 80%; </w:t>
            </w:r>
          </w:p>
          <w:p w:rsidR="0011615E" w:rsidRPr="002D6B59" w:rsidRDefault="0011615E" w:rsidP="0011615E">
            <w:pPr>
              <w:tabs>
                <w:tab w:val="left" w:pos="2712"/>
              </w:tabs>
              <w:suppressAutoHyphens/>
              <w:ind w:firstLine="567"/>
              <w:jc w:val="both"/>
            </w:pPr>
            <w:r w:rsidRPr="002D6B59">
              <w:t xml:space="preserve">- машинобудування - 99,8 </w:t>
            </w:r>
            <w:proofErr w:type="spellStart"/>
            <w:r w:rsidRPr="002D6B59">
              <w:t>млн.грн</w:t>
            </w:r>
            <w:proofErr w:type="spellEnd"/>
            <w:r w:rsidRPr="002D6B59">
              <w:t xml:space="preserve">. прибутку, обсяг якого зріс на 27,8% або на 21,7 </w:t>
            </w:r>
            <w:proofErr w:type="spellStart"/>
            <w:r w:rsidRPr="002D6B59">
              <w:t>млн.грн</w:t>
            </w:r>
            <w:proofErr w:type="spellEnd"/>
            <w:r w:rsidRPr="002D6B59">
              <w:t xml:space="preserve">., частка прибуткових підприємств становить 82,6% (+15,9 </w:t>
            </w:r>
            <w:proofErr w:type="spellStart"/>
            <w:r w:rsidRPr="002D6B59">
              <w:t>в.п</w:t>
            </w:r>
            <w:proofErr w:type="spellEnd"/>
            <w:r w:rsidRPr="002D6B59">
              <w:t xml:space="preserve">.); </w:t>
            </w:r>
          </w:p>
          <w:p w:rsidR="0011615E" w:rsidRPr="002D6B59" w:rsidRDefault="0011615E" w:rsidP="0011615E">
            <w:pPr>
              <w:tabs>
                <w:tab w:val="left" w:pos="2712"/>
              </w:tabs>
              <w:suppressAutoHyphens/>
              <w:ind w:firstLine="567"/>
              <w:jc w:val="both"/>
            </w:pPr>
            <w:r w:rsidRPr="002D6B59">
              <w:t xml:space="preserve">- виготовлення виробів з деревини, паперу та поліграфічна діяльність – 61,3 </w:t>
            </w:r>
            <w:proofErr w:type="spellStart"/>
            <w:r w:rsidRPr="002D6B59">
              <w:t>млн.грн</w:t>
            </w:r>
            <w:proofErr w:type="spellEnd"/>
            <w:r w:rsidRPr="002D6B59">
              <w:t xml:space="preserve">. прибутку, тоді як у січні-вересні 2015 року спрацювали із негативним фінансовим результатом - збиток складав 59,5 </w:t>
            </w:r>
            <w:proofErr w:type="spellStart"/>
            <w:r w:rsidRPr="002D6B59">
              <w:t>млн.грн</w:t>
            </w:r>
            <w:proofErr w:type="spellEnd"/>
            <w:r w:rsidRPr="002D6B59">
              <w:t xml:space="preserve">.; </w:t>
            </w:r>
            <w:proofErr w:type="spellStart"/>
            <w:r w:rsidRPr="002D6B59">
              <w:t>прибутково</w:t>
            </w:r>
            <w:proofErr w:type="spellEnd"/>
            <w:r w:rsidRPr="002D6B59">
              <w:t xml:space="preserve"> спрацювали всі 100% підприємств (у відповідному періоді -71,4% підприємств);</w:t>
            </w:r>
          </w:p>
          <w:p w:rsidR="0011615E" w:rsidRPr="002D6B59" w:rsidRDefault="0011615E" w:rsidP="0011615E">
            <w:pPr>
              <w:tabs>
                <w:tab w:val="left" w:pos="2712"/>
              </w:tabs>
              <w:suppressAutoHyphens/>
              <w:ind w:firstLine="567"/>
              <w:jc w:val="both"/>
            </w:pPr>
            <w:r w:rsidRPr="002D6B59">
              <w:t xml:space="preserve">- виробництво гумових і пластмасових виробів, іншої неметалевої мінеральної продукції –  38,7 </w:t>
            </w:r>
            <w:proofErr w:type="spellStart"/>
            <w:r w:rsidRPr="002D6B59">
              <w:t>млн.грн</w:t>
            </w:r>
            <w:proofErr w:type="spellEnd"/>
            <w:r w:rsidRPr="002D6B59">
              <w:t xml:space="preserve">. прибутку,  збільшився у 1,8 рази або на 17,3 млн. грн.; 77,8% (-5,5 </w:t>
            </w:r>
            <w:proofErr w:type="spellStart"/>
            <w:r w:rsidRPr="002D6B59">
              <w:t>в.п</w:t>
            </w:r>
            <w:proofErr w:type="spellEnd"/>
            <w:r w:rsidRPr="002D6B59">
              <w:t xml:space="preserve">.) прибуткових підприємств;  </w:t>
            </w:r>
          </w:p>
          <w:p w:rsidR="0011615E" w:rsidRPr="002D6B59" w:rsidRDefault="0011615E" w:rsidP="0011615E">
            <w:pPr>
              <w:tabs>
                <w:tab w:val="left" w:pos="2712"/>
              </w:tabs>
              <w:suppressAutoHyphens/>
              <w:ind w:firstLine="567"/>
              <w:jc w:val="both"/>
            </w:pPr>
            <w:r w:rsidRPr="002D6B59">
              <w:t xml:space="preserve">- металургійне виробництво, виробництво готових металевих виробів, крім машин і устаткування – фінансовий результат 29,4 </w:t>
            </w:r>
            <w:proofErr w:type="spellStart"/>
            <w:r w:rsidRPr="002D6B59">
              <w:t>млн.грн</w:t>
            </w:r>
            <w:proofErr w:type="spellEnd"/>
            <w:r w:rsidRPr="002D6B59">
              <w:t xml:space="preserve"> прибутку, зменшився на 23,8% або на 9,2 </w:t>
            </w:r>
            <w:proofErr w:type="spellStart"/>
            <w:r w:rsidRPr="002D6B59">
              <w:t>млн.грн</w:t>
            </w:r>
            <w:proofErr w:type="spellEnd"/>
            <w:r w:rsidRPr="002D6B59">
              <w:t xml:space="preserve">., </w:t>
            </w:r>
            <w:proofErr w:type="spellStart"/>
            <w:r w:rsidRPr="002D6B59">
              <w:t>прибутково</w:t>
            </w:r>
            <w:proofErr w:type="spellEnd"/>
            <w:r w:rsidRPr="002D6B59">
              <w:t xml:space="preserve"> спрацювали 88,9% (+27,4в.п.) підприємств;</w:t>
            </w:r>
          </w:p>
          <w:p w:rsidR="0011615E" w:rsidRPr="002D6B59" w:rsidRDefault="0011615E" w:rsidP="0011615E">
            <w:pPr>
              <w:tabs>
                <w:tab w:val="left" w:pos="2712"/>
              </w:tabs>
              <w:suppressAutoHyphens/>
              <w:ind w:firstLine="567"/>
              <w:jc w:val="both"/>
            </w:pPr>
            <w:r w:rsidRPr="002D6B59">
              <w:t xml:space="preserve">- текстильне виробництво, виробництво одягу, шкіри, виробів зі шкіри та інших матеріалів – 22,9 </w:t>
            </w:r>
            <w:proofErr w:type="spellStart"/>
            <w:r w:rsidRPr="002D6B59">
              <w:t>млн.грн</w:t>
            </w:r>
            <w:proofErr w:type="spellEnd"/>
            <w:r w:rsidRPr="002D6B59">
              <w:t xml:space="preserve">. прибутку, що скоротився на 14,4  % або на 3,9 </w:t>
            </w:r>
            <w:proofErr w:type="spellStart"/>
            <w:r w:rsidRPr="002D6B59">
              <w:t>млн.грн</w:t>
            </w:r>
            <w:proofErr w:type="spellEnd"/>
            <w:r w:rsidRPr="002D6B59">
              <w:t xml:space="preserve">., 80% (-10,0 </w:t>
            </w:r>
            <w:proofErr w:type="spellStart"/>
            <w:r w:rsidRPr="002D6B59">
              <w:t>в.п</w:t>
            </w:r>
            <w:proofErr w:type="spellEnd"/>
            <w:r w:rsidRPr="002D6B59">
              <w:t xml:space="preserve">.) прибуткових підприємств;  </w:t>
            </w:r>
          </w:p>
          <w:p w:rsidR="0011615E" w:rsidRPr="002D6B59" w:rsidRDefault="0011615E" w:rsidP="0011615E">
            <w:pPr>
              <w:tabs>
                <w:tab w:val="left" w:pos="2712"/>
              </w:tabs>
              <w:suppressAutoHyphens/>
              <w:ind w:firstLine="567"/>
              <w:jc w:val="both"/>
            </w:pPr>
            <w:r w:rsidRPr="002D6B59">
              <w:t xml:space="preserve">- виробництво меблів, іншої продукції; ремонт і монтаж машин і устаткування – фінансовий результат - 10,2 </w:t>
            </w:r>
            <w:proofErr w:type="spellStart"/>
            <w:r w:rsidRPr="002D6B59">
              <w:t>млн.грн</w:t>
            </w:r>
            <w:proofErr w:type="spellEnd"/>
            <w:r w:rsidRPr="002D6B59">
              <w:t xml:space="preserve">. прибутку, який зріс у 2,2 рази або на 5,5 </w:t>
            </w:r>
            <w:proofErr w:type="spellStart"/>
            <w:r w:rsidRPr="002D6B59">
              <w:t>млн.грн</w:t>
            </w:r>
            <w:proofErr w:type="spellEnd"/>
            <w:r w:rsidRPr="002D6B59">
              <w:t xml:space="preserve">., усі 100% підприємств даного виду діяльності спрацювали </w:t>
            </w:r>
            <w:proofErr w:type="spellStart"/>
            <w:r w:rsidRPr="002D6B59">
              <w:t>прибутково</w:t>
            </w:r>
            <w:proofErr w:type="spellEnd"/>
            <w:r w:rsidRPr="002D6B59">
              <w:t>.</w:t>
            </w:r>
          </w:p>
          <w:p w:rsidR="0011615E" w:rsidRPr="002D6B59" w:rsidRDefault="0011615E" w:rsidP="0011615E">
            <w:pPr>
              <w:tabs>
                <w:tab w:val="left" w:pos="2712"/>
              </w:tabs>
              <w:suppressAutoHyphens/>
              <w:ind w:firstLine="567"/>
              <w:jc w:val="both"/>
            </w:pPr>
            <w:r w:rsidRPr="002D6B59">
              <w:t xml:space="preserve">Підприємства добувної промисловості і розроблення кар’єрів за січень-вересень 2016 року спрацювали з прибутковим фінансовим результатом у сумі 138,4 </w:t>
            </w:r>
            <w:proofErr w:type="spellStart"/>
            <w:r w:rsidRPr="002D6B59">
              <w:t>млн.грн</w:t>
            </w:r>
            <w:proofErr w:type="spellEnd"/>
            <w:r w:rsidRPr="002D6B59">
              <w:t xml:space="preserve">. прибутку, що в 6,3 рази  або  на 116,5 </w:t>
            </w:r>
            <w:proofErr w:type="spellStart"/>
            <w:r w:rsidRPr="002D6B59">
              <w:t>млн.грн</w:t>
            </w:r>
            <w:proofErr w:type="spellEnd"/>
            <w:r w:rsidRPr="002D6B59">
              <w:t xml:space="preserve">. більше ніж за відповідний період 2015 року. Частка </w:t>
            </w:r>
            <w:proofErr w:type="spellStart"/>
            <w:r w:rsidRPr="002D6B59">
              <w:t>прибутково</w:t>
            </w:r>
            <w:proofErr w:type="spellEnd"/>
            <w:r w:rsidRPr="002D6B59">
              <w:t xml:space="preserve"> працюючих підприємств галузі </w:t>
            </w:r>
            <w:r w:rsidRPr="002D6B59">
              <w:lastRenderedPageBreak/>
              <w:t xml:space="preserve">склала 50,0%  (-7,1 </w:t>
            </w:r>
            <w:proofErr w:type="spellStart"/>
            <w:r w:rsidRPr="002D6B59">
              <w:t>в.п</w:t>
            </w:r>
            <w:proofErr w:type="spellEnd"/>
            <w:r w:rsidRPr="002D6B59">
              <w:t xml:space="preserve">.), обсяг їх прибутків зріс у 1,6 рази або на 67,7 </w:t>
            </w:r>
            <w:proofErr w:type="spellStart"/>
            <w:r w:rsidRPr="002D6B59">
              <w:t>млн.грн</w:t>
            </w:r>
            <w:proofErr w:type="spellEnd"/>
            <w:r w:rsidRPr="002D6B59">
              <w:t xml:space="preserve">.  і склав 180,5 </w:t>
            </w:r>
            <w:proofErr w:type="spellStart"/>
            <w:r w:rsidRPr="002D6B59">
              <w:t>млн.грн</w:t>
            </w:r>
            <w:proofErr w:type="spellEnd"/>
            <w:r w:rsidRPr="002D6B59">
              <w:t>.</w:t>
            </w:r>
          </w:p>
          <w:p w:rsidR="0011615E" w:rsidRPr="002D6B59" w:rsidRDefault="0011615E" w:rsidP="0011615E">
            <w:pPr>
              <w:tabs>
                <w:tab w:val="left" w:pos="2712"/>
              </w:tabs>
              <w:suppressAutoHyphens/>
              <w:ind w:firstLine="567"/>
              <w:jc w:val="both"/>
            </w:pPr>
            <w:r w:rsidRPr="002D6B59">
              <w:t xml:space="preserve">Обсяг позитивного фінансового результату, отриманого промисловими підприємствами з постачання електроенергії, газу, пари та кондиційованого повітря в порівнянні із  відповідним періодом минулого року зріс майже у 4 рази  або на 243,6 </w:t>
            </w:r>
            <w:proofErr w:type="spellStart"/>
            <w:r w:rsidRPr="002D6B59">
              <w:t>млн.грн</w:t>
            </w:r>
            <w:proofErr w:type="spellEnd"/>
            <w:r w:rsidRPr="002D6B59">
              <w:t xml:space="preserve">. і склав 325,7 </w:t>
            </w:r>
            <w:proofErr w:type="spellStart"/>
            <w:r w:rsidRPr="002D6B59">
              <w:t>млн.грн</w:t>
            </w:r>
            <w:proofErr w:type="spellEnd"/>
            <w:r w:rsidRPr="002D6B59">
              <w:t xml:space="preserve">., 55,6% підприємств даного виду діяльності спрацювали </w:t>
            </w:r>
            <w:proofErr w:type="spellStart"/>
            <w:r w:rsidRPr="002D6B59">
              <w:t>прибутково</w:t>
            </w:r>
            <w:proofErr w:type="spellEnd"/>
            <w:r w:rsidRPr="002D6B59">
              <w:t xml:space="preserve"> (+ 18,1 </w:t>
            </w:r>
            <w:proofErr w:type="spellStart"/>
            <w:r w:rsidRPr="002D6B59">
              <w:t>в.п</w:t>
            </w:r>
            <w:proofErr w:type="spellEnd"/>
            <w:r w:rsidRPr="002D6B59">
              <w:t xml:space="preserve">.), обсяг їх прибутків зріс у на 36,8% (+99,5 </w:t>
            </w:r>
            <w:proofErr w:type="spellStart"/>
            <w:r w:rsidRPr="002D6B59">
              <w:t>млн.грн</w:t>
            </w:r>
            <w:proofErr w:type="spellEnd"/>
            <w:r w:rsidRPr="002D6B59">
              <w:t xml:space="preserve">.) і склав 369,8 </w:t>
            </w:r>
            <w:proofErr w:type="spellStart"/>
            <w:r w:rsidRPr="002D6B59">
              <w:t>млн.грн</w:t>
            </w:r>
            <w:proofErr w:type="spellEnd"/>
            <w:r w:rsidRPr="002D6B59">
              <w:t>.</w:t>
            </w:r>
          </w:p>
          <w:p w:rsidR="00150ADD" w:rsidRDefault="0011615E" w:rsidP="00150ADD">
            <w:pPr>
              <w:tabs>
                <w:tab w:val="left" w:pos="2712"/>
              </w:tabs>
              <w:suppressAutoHyphens/>
              <w:ind w:firstLine="567"/>
              <w:jc w:val="both"/>
            </w:pPr>
            <w:r w:rsidRPr="002D6B59">
              <w:t xml:space="preserve">Серед підприємств непромислових видів економічної діяльності зі значним прибутковим фінансовим результатом спрацювали підприємства оптової та роздрібної торгівлі; ремонту автотранспортних засобів і мотоциклів, сальдовий фінансовий результат яких за січень-вересень  2016 року склав 72,5 </w:t>
            </w:r>
            <w:proofErr w:type="spellStart"/>
            <w:r w:rsidRPr="002D6B59">
              <w:t>млн.грн</w:t>
            </w:r>
            <w:proofErr w:type="spellEnd"/>
            <w:r w:rsidRPr="002D6B59">
              <w:t xml:space="preserve">. прибутку, проте в порівнянні із  відповідним періодом минулого року він скоротився у  2  рази, або на 73,4 </w:t>
            </w:r>
            <w:proofErr w:type="spellStart"/>
            <w:r w:rsidRPr="002D6B59">
              <w:t>млн.грн</w:t>
            </w:r>
            <w:proofErr w:type="spellEnd"/>
            <w:r w:rsidRPr="002D6B59">
              <w:t xml:space="preserve">., 79,5% підприємств зазначеного виду діяльності спрацювали </w:t>
            </w:r>
            <w:proofErr w:type="spellStart"/>
            <w:r w:rsidRPr="002D6B59">
              <w:t>прибутково</w:t>
            </w:r>
            <w:proofErr w:type="spellEnd"/>
            <w:r w:rsidRPr="002D6B59">
              <w:t xml:space="preserve"> (+1,3 </w:t>
            </w:r>
            <w:proofErr w:type="spellStart"/>
            <w:r w:rsidRPr="002D6B59">
              <w:t>в.п</w:t>
            </w:r>
            <w:proofErr w:type="spellEnd"/>
            <w:r w:rsidRPr="002D6B59">
              <w:t>.), проте обсяг їх прибутків скоротився у</w:t>
            </w:r>
            <w:r w:rsidR="00150ADD">
              <w:t xml:space="preserve"> 2,3 рази і склав 96,9 </w:t>
            </w:r>
            <w:proofErr w:type="spellStart"/>
            <w:r w:rsidR="00150ADD">
              <w:t>млн.грн</w:t>
            </w:r>
            <w:proofErr w:type="spellEnd"/>
            <w:r w:rsidR="00150ADD">
              <w:t>.</w:t>
            </w:r>
          </w:p>
          <w:p w:rsidR="0011615E" w:rsidRPr="002D6B59" w:rsidRDefault="0011615E" w:rsidP="00150ADD">
            <w:pPr>
              <w:tabs>
                <w:tab w:val="left" w:pos="2712"/>
              </w:tabs>
              <w:suppressAutoHyphens/>
              <w:ind w:firstLine="567"/>
              <w:jc w:val="both"/>
            </w:pPr>
            <w:r w:rsidRPr="002D6B59">
              <w:t xml:space="preserve">Також </w:t>
            </w:r>
            <w:proofErr w:type="spellStart"/>
            <w:r w:rsidRPr="002D6B59">
              <w:t>прибутково</w:t>
            </w:r>
            <w:proofErr w:type="spellEnd"/>
            <w:r w:rsidRPr="002D6B59">
              <w:t xml:space="preserve"> в цілому спрацювали підприємства наступних видів діяльності: </w:t>
            </w:r>
          </w:p>
          <w:p w:rsidR="0011615E" w:rsidRPr="002D6B59" w:rsidRDefault="0011615E" w:rsidP="0011615E">
            <w:pPr>
              <w:tabs>
                <w:tab w:val="left" w:pos="2712"/>
              </w:tabs>
              <w:suppressAutoHyphens/>
              <w:ind w:firstLine="567"/>
              <w:jc w:val="both"/>
            </w:pPr>
            <w:r w:rsidRPr="002D6B59">
              <w:t xml:space="preserve">- інформація та телекомунікації – 65,0 </w:t>
            </w:r>
            <w:proofErr w:type="spellStart"/>
            <w:r w:rsidRPr="002D6B59">
              <w:t>млн.грн</w:t>
            </w:r>
            <w:proofErr w:type="spellEnd"/>
            <w:r w:rsidRPr="002D6B59">
              <w:t xml:space="preserve">. прибутку, який в порівнянні з  відповідним періодом минулого року зріс майже у 2 рази або на 31,2 </w:t>
            </w:r>
            <w:proofErr w:type="spellStart"/>
            <w:r w:rsidRPr="002D6B59">
              <w:t>млн.грн</w:t>
            </w:r>
            <w:proofErr w:type="spellEnd"/>
            <w:r w:rsidRPr="002D6B59">
              <w:t xml:space="preserve">., 100% підприємств спрацювали </w:t>
            </w:r>
            <w:proofErr w:type="spellStart"/>
            <w:r w:rsidRPr="002D6B59">
              <w:t>прибутково</w:t>
            </w:r>
            <w:proofErr w:type="spellEnd"/>
            <w:r w:rsidRPr="002D6B59">
              <w:t xml:space="preserve">, сума їх прибутку зросла у 1,7 рази; </w:t>
            </w:r>
          </w:p>
          <w:p w:rsidR="0011615E" w:rsidRPr="002D6B59" w:rsidRDefault="0011615E" w:rsidP="0011615E">
            <w:pPr>
              <w:tabs>
                <w:tab w:val="left" w:pos="2712"/>
              </w:tabs>
              <w:suppressAutoHyphens/>
              <w:ind w:firstLine="567"/>
              <w:jc w:val="both"/>
            </w:pPr>
            <w:r w:rsidRPr="002D6B59">
              <w:t xml:space="preserve">- будівництво – 43,0 </w:t>
            </w:r>
            <w:proofErr w:type="spellStart"/>
            <w:r w:rsidRPr="002D6B59">
              <w:t>млн.грн</w:t>
            </w:r>
            <w:proofErr w:type="spellEnd"/>
            <w:r w:rsidRPr="002D6B59">
              <w:t xml:space="preserve">. прибутку, який зріс майже у 8 разів або на 37,6 </w:t>
            </w:r>
            <w:proofErr w:type="spellStart"/>
            <w:r w:rsidRPr="002D6B59">
              <w:t>млн.грн</w:t>
            </w:r>
            <w:proofErr w:type="spellEnd"/>
            <w:r w:rsidRPr="002D6B59">
              <w:t xml:space="preserve">.,  85,7% прибуткових підприємств (ріст на 12,4 </w:t>
            </w:r>
            <w:proofErr w:type="spellStart"/>
            <w:r w:rsidRPr="002D6B59">
              <w:t>в.п</w:t>
            </w:r>
            <w:proofErr w:type="spellEnd"/>
            <w:r w:rsidRPr="002D6B59">
              <w:t xml:space="preserve">. ), сума їх прибутків збільшилася   на 4,4%  (+2,6 </w:t>
            </w:r>
            <w:proofErr w:type="spellStart"/>
            <w:r w:rsidRPr="002D6B59">
              <w:t>млн.грн</w:t>
            </w:r>
            <w:proofErr w:type="spellEnd"/>
            <w:r w:rsidRPr="002D6B59">
              <w:t xml:space="preserve">.) і складає  61,7 </w:t>
            </w:r>
            <w:proofErr w:type="spellStart"/>
            <w:r w:rsidRPr="002D6B59">
              <w:t>млн.грн</w:t>
            </w:r>
            <w:proofErr w:type="spellEnd"/>
            <w:r w:rsidRPr="002D6B59">
              <w:t xml:space="preserve">.; </w:t>
            </w:r>
          </w:p>
          <w:p w:rsidR="00E27265" w:rsidRPr="002D6B59" w:rsidRDefault="0011615E" w:rsidP="0011615E">
            <w:pPr>
              <w:tabs>
                <w:tab w:val="left" w:pos="2712"/>
              </w:tabs>
              <w:suppressAutoHyphens/>
              <w:ind w:firstLine="567"/>
              <w:jc w:val="both"/>
            </w:pPr>
            <w:r w:rsidRPr="002D6B59">
              <w:t xml:space="preserve">- сільське, лісове та рибне господарство – 31,9 </w:t>
            </w:r>
            <w:proofErr w:type="spellStart"/>
            <w:r w:rsidRPr="002D6B59">
              <w:t>млн.грн</w:t>
            </w:r>
            <w:proofErr w:type="spellEnd"/>
            <w:r w:rsidRPr="002D6B59">
              <w:t xml:space="preserve">. прибутку, який зменшився на 2,1% або на 0,7 </w:t>
            </w:r>
            <w:proofErr w:type="spellStart"/>
            <w:r w:rsidRPr="002D6B59">
              <w:t>млн.грн</w:t>
            </w:r>
            <w:proofErr w:type="spellEnd"/>
            <w:r w:rsidRPr="002D6B59">
              <w:t xml:space="preserve">., 93,7% підприємств спрацювали </w:t>
            </w:r>
            <w:proofErr w:type="spellStart"/>
            <w:r w:rsidRPr="002D6B59">
              <w:t>прибутково</w:t>
            </w:r>
            <w:proofErr w:type="spellEnd"/>
            <w:r w:rsidRPr="002D6B59">
              <w:t xml:space="preserve"> (у відповідному періоді було 100%), сума їхнього прибутку зросла на 37,3% (+12,2 </w:t>
            </w:r>
            <w:proofErr w:type="spellStart"/>
            <w:r w:rsidRPr="002D6B59">
              <w:t>млн.грн</w:t>
            </w:r>
            <w:proofErr w:type="spellEnd"/>
            <w:r w:rsidRPr="002D6B59">
              <w:t xml:space="preserve">.) та становить 44,7 </w:t>
            </w:r>
            <w:proofErr w:type="spellStart"/>
            <w:r w:rsidRPr="002D6B59">
              <w:t>млн.грн</w:t>
            </w:r>
            <w:proofErr w:type="spellEnd"/>
            <w:r w:rsidRPr="002D6B59">
              <w:t>. і таке інше.</w:t>
            </w:r>
          </w:p>
        </w:tc>
      </w:tr>
      <w:tr w:rsidR="00D21E66" w:rsidRPr="002D6B59" w:rsidTr="00725BE1">
        <w:trPr>
          <w:trHeight w:val="274"/>
        </w:trPr>
        <w:tc>
          <w:tcPr>
            <w:tcW w:w="1702" w:type="dxa"/>
            <w:shd w:val="clear" w:color="auto" w:fill="FFFFFF" w:themeFill="background1"/>
          </w:tcPr>
          <w:p w:rsidR="00E27265" w:rsidRPr="002D6B59" w:rsidRDefault="00E27265" w:rsidP="00CD24A9">
            <w:pPr>
              <w:jc w:val="both"/>
              <w:rPr>
                <w:b/>
                <w:bCs/>
                <w:i/>
              </w:rPr>
            </w:pPr>
            <w:r w:rsidRPr="002D6B59">
              <w:rPr>
                <w:b/>
                <w:bCs/>
                <w:i/>
              </w:rPr>
              <w:lastRenderedPageBreak/>
              <w:t>Проблемні</w:t>
            </w:r>
          </w:p>
          <w:p w:rsidR="00E27265" w:rsidRPr="002D6B59" w:rsidRDefault="00E27265" w:rsidP="00CD24A9">
            <w:pPr>
              <w:jc w:val="both"/>
              <w:rPr>
                <w:b/>
                <w:bCs/>
                <w:i/>
              </w:rPr>
            </w:pPr>
            <w:r w:rsidRPr="002D6B59">
              <w:rPr>
                <w:b/>
                <w:bCs/>
                <w:i/>
              </w:rPr>
              <w:t>питання</w:t>
            </w:r>
          </w:p>
        </w:tc>
        <w:tc>
          <w:tcPr>
            <w:tcW w:w="8788" w:type="dxa"/>
            <w:shd w:val="clear" w:color="auto" w:fill="FFFFFF" w:themeFill="background1"/>
          </w:tcPr>
          <w:p w:rsidR="0011615E" w:rsidRPr="002D6B59" w:rsidRDefault="0011615E" w:rsidP="0011615E">
            <w:pPr>
              <w:ind w:firstLine="567"/>
              <w:jc w:val="both"/>
            </w:pPr>
            <w:r w:rsidRPr="002D6B59">
              <w:t xml:space="preserve">На основі  даних Головного управління статистики у Вінницькій області було проведено аналіз неефективної діяльності підприємств окремих видів діяльності економіки області. За 9 місяців 2016 року в порівнянні з відповідним періодом 2015 року сума збитків збиткових підприємств зменшилась на 6,7%  і становить 1069,3 </w:t>
            </w:r>
            <w:proofErr w:type="spellStart"/>
            <w:r w:rsidRPr="002D6B59">
              <w:t>млн.грн</w:t>
            </w:r>
            <w:proofErr w:type="spellEnd"/>
            <w:r w:rsidRPr="002D6B59">
              <w:t xml:space="preserve">.    </w:t>
            </w:r>
          </w:p>
          <w:p w:rsidR="0011615E" w:rsidRPr="002D6B59" w:rsidRDefault="0011615E" w:rsidP="0011615E">
            <w:pPr>
              <w:ind w:firstLine="567"/>
              <w:jc w:val="both"/>
            </w:pPr>
            <w:r w:rsidRPr="002D6B59">
              <w:t>Питома вага підприємств, які отримали в результаті господарської діяльності збитковий фінансовий результат, скоротилась на 3,9 відсоткових пунктів і склала  24,1% загальної кількості підприємств та організацій.</w:t>
            </w:r>
          </w:p>
          <w:p w:rsidR="0011615E" w:rsidRPr="002D6B59" w:rsidRDefault="0011615E" w:rsidP="0011615E">
            <w:pPr>
              <w:ind w:firstLine="567"/>
              <w:jc w:val="both"/>
            </w:pPr>
            <w:r w:rsidRPr="002D6B59">
              <w:t xml:space="preserve">Із збитками більше 1 </w:t>
            </w:r>
            <w:proofErr w:type="spellStart"/>
            <w:r w:rsidRPr="002D6B59">
              <w:t>млн.грн</w:t>
            </w:r>
            <w:proofErr w:type="spellEnd"/>
            <w:r w:rsidRPr="002D6B59">
              <w:t xml:space="preserve">. за січень-вересень 2016 року спрацювало 46 суб’єктів підприємницької діяльності області і їх кількість у порівнянні з відповідним періодом минулого року скоротилась на 8 підприємств. </w:t>
            </w:r>
          </w:p>
          <w:p w:rsidR="0011615E" w:rsidRPr="002D6B59" w:rsidRDefault="0011615E" w:rsidP="0011615E">
            <w:pPr>
              <w:ind w:firstLine="567"/>
              <w:jc w:val="both"/>
            </w:pPr>
            <w:r w:rsidRPr="002D6B59">
              <w:t xml:space="preserve"> </w:t>
            </w:r>
          </w:p>
          <w:p w:rsidR="0011615E" w:rsidRPr="002D6B59" w:rsidRDefault="0011615E" w:rsidP="0011615E">
            <w:pPr>
              <w:ind w:firstLine="567"/>
              <w:jc w:val="both"/>
              <w:rPr>
                <w:i/>
              </w:rPr>
            </w:pPr>
            <w:r w:rsidRPr="002D6B59">
              <w:t xml:space="preserve">Значний  негативний вплив на результати діяльності економіки області за січень-вересень 2016 року мала збиткова діяльність підприємств </w:t>
            </w:r>
            <w:r w:rsidRPr="002D6B59">
              <w:rPr>
                <w:b/>
              </w:rPr>
              <w:t xml:space="preserve">транспорту, складського господарства, поштової та кур’єрської діяльності, </w:t>
            </w:r>
            <w:r w:rsidRPr="002D6B59">
              <w:t xml:space="preserve">які отримали негативний сальдовий фінансовий результат у сумі 103,1 </w:t>
            </w:r>
            <w:proofErr w:type="spellStart"/>
            <w:r w:rsidRPr="002D6B59">
              <w:t>млн.грн</w:t>
            </w:r>
            <w:proofErr w:type="spellEnd"/>
            <w:r w:rsidRPr="002D6B59">
              <w:t xml:space="preserve">. збитку, але обсяг якого в порівнянні із аналогічним періодом попереднього року зменшився у 2,1 рази, або на 116,1 </w:t>
            </w:r>
            <w:proofErr w:type="spellStart"/>
            <w:r w:rsidRPr="002D6B59">
              <w:t>млн.грн</w:t>
            </w:r>
            <w:proofErr w:type="spellEnd"/>
            <w:r w:rsidRPr="002D6B59">
              <w:t xml:space="preserve">. Питома вага збиткових підприємств цього виду діяльності становила 37,1% (скоротилась на 3,5 </w:t>
            </w:r>
            <w:proofErr w:type="spellStart"/>
            <w:r w:rsidRPr="002D6B59">
              <w:t>в.п</w:t>
            </w:r>
            <w:proofErr w:type="spellEnd"/>
            <w:r w:rsidRPr="002D6B59">
              <w:t xml:space="preserve">.), а сума одержаних  ними збитків зменшилась майже у 2 рази і склала 131,5 </w:t>
            </w:r>
            <w:proofErr w:type="spellStart"/>
            <w:r w:rsidRPr="002D6B59">
              <w:t>млн.грн</w:t>
            </w:r>
            <w:proofErr w:type="spellEnd"/>
            <w:r w:rsidRPr="002D6B59">
              <w:rPr>
                <w:i/>
              </w:rPr>
              <w:t xml:space="preserve">. </w:t>
            </w:r>
          </w:p>
          <w:p w:rsidR="0011615E" w:rsidRPr="002D6B59" w:rsidRDefault="0011615E" w:rsidP="0011615E">
            <w:pPr>
              <w:ind w:firstLine="567"/>
              <w:jc w:val="both"/>
            </w:pPr>
            <w:r w:rsidRPr="002D6B59">
              <w:t xml:space="preserve">В цілому за 9 місяців поточного року підприємства галузі </w:t>
            </w:r>
            <w:r w:rsidRPr="002D6B59">
              <w:rPr>
                <w:b/>
                <w:i/>
              </w:rPr>
              <w:t>промисловість</w:t>
            </w:r>
            <w:r w:rsidRPr="002D6B59">
              <w:rPr>
                <w:b/>
              </w:rPr>
              <w:t xml:space="preserve"> </w:t>
            </w:r>
            <w:r w:rsidRPr="002D6B59">
              <w:t xml:space="preserve">спрацювали </w:t>
            </w:r>
            <w:proofErr w:type="spellStart"/>
            <w:r w:rsidRPr="002D6B59">
              <w:t>прибутково</w:t>
            </w:r>
            <w:proofErr w:type="spellEnd"/>
            <w:r w:rsidRPr="002D6B59">
              <w:t xml:space="preserve">, проте,   підприємства, що відносяться  виду діяльності -  </w:t>
            </w:r>
            <w:r w:rsidRPr="002D6B59">
              <w:rPr>
                <w:i/>
              </w:rPr>
              <w:t>водопостачання, каналізації, поводження з відходами</w:t>
            </w:r>
            <w:r w:rsidRPr="002D6B59">
              <w:t xml:space="preserve"> отримали збиток у сумі 17,5 </w:t>
            </w:r>
            <w:proofErr w:type="spellStart"/>
            <w:r w:rsidRPr="002D6B59">
              <w:t>млн.грн</w:t>
            </w:r>
            <w:proofErr w:type="spellEnd"/>
            <w:r w:rsidRPr="002D6B59">
              <w:t xml:space="preserve">., тоді як за  відповідний період минулого року сума прибутку складала 15,5  </w:t>
            </w:r>
            <w:proofErr w:type="spellStart"/>
            <w:r w:rsidRPr="002D6B59">
              <w:t>млн.грн</w:t>
            </w:r>
            <w:proofErr w:type="spellEnd"/>
            <w:r w:rsidRPr="002D6B59">
              <w:t xml:space="preserve">. Частка збиткових підприємств зазначеного виду діяльності  становить 57,1% і збільшилась на 10,4 </w:t>
            </w:r>
            <w:proofErr w:type="spellStart"/>
            <w:r w:rsidRPr="002D6B59">
              <w:t>в.п</w:t>
            </w:r>
            <w:proofErr w:type="spellEnd"/>
            <w:r w:rsidRPr="002D6B59">
              <w:t xml:space="preserve">, а сума одержаних ними збитків зросла у 8,8 рази  (+18,4 </w:t>
            </w:r>
            <w:proofErr w:type="spellStart"/>
            <w:r w:rsidRPr="002D6B59">
              <w:t>млн.грн</w:t>
            </w:r>
            <w:proofErr w:type="spellEnd"/>
            <w:r w:rsidRPr="002D6B59">
              <w:t xml:space="preserve">.) та становить 20,8 </w:t>
            </w:r>
            <w:proofErr w:type="spellStart"/>
            <w:r w:rsidRPr="002D6B59">
              <w:t>млн.грн</w:t>
            </w:r>
            <w:proofErr w:type="spellEnd"/>
            <w:r w:rsidRPr="002D6B59">
              <w:t>.</w:t>
            </w:r>
          </w:p>
          <w:p w:rsidR="0011615E" w:rsidRPr="002D6B59" w:rsidRDefault="0011615E" w:rsidP="0011615E">
            <w:pPr>
              <w:ind w:firstLine="567"/>
              <w:jc w:val="both"/>
            </w:pPr>
            <w:r w:rsidRPr="002D6B59">
              <w:lastRenderedPageBreak/>
              <w:t xml:space="preserve">Водночас, в результаті господарської діяльності неефективно спрацювали підприємства, які займаються </w:t>
            </w:r>
            <w:r w:rsidRPr="002D6B59">
              <w:rPr>
                <w:b/>
              </w:rPr>
              <w:t xml:space="preserve">тимчасовим розміщенням й організацією харчування </w:t>
            </w:r>
            <w:r w:rsidRPr="002D6B59">
              <w:rPr>
                <w:i/>
              </w:rPr>
              <w:t xml:space="preserve"> (1137,0 </w:t>
            </w:r>
            <w:proofErr w:type="spellStart"/>
            <w:r w:rsidRPr="002D6B59">
              <w:rPr>
                <w:i/>
              </w:rPr>
              <w:t>тис.грн</w:t>
            </w:r>
            <w:proofErr w:type="spellEnd"/>
            <w:r w:rsidRPr="002D6B59">
              <w:rPr>
                <w:i/>
              </w:rPr>
              <w:t xml:space="preserve">. збитку,  що  на 45,8% або на 961,0 </w:t>
            </w:r>
            <w:proofErr w:type="spellStart"/>
            <w:r w:rsidRPr="002D6B59">
              <w:rPr>
                <w:i/>
              </w:rPr>
              <w:t>тис.грн</w:t>
            </w:r>
            <w:proofErr w:type="spellEnd"/>
            <w:r w:rsidRPr="002D6B59">
              <w:rPr>
                <w:i/>
              </w:rPr>
              <w:t xml:space="preserve">. менше в порівнянні з даними за  січень-вересень  2015 року. Частка збиткових підприємств зменшилась на 10 </w:t>
            </w:r>
            <w:proofErr w:type="spellStart"/>
            <w:r w:rsidRPr="002D6B59">
              <w:rPr>
                <w:i/>
              </w:rPr>
              <w:t>в.п</w:t>
            </w:r>
            <w:proofErr w:type="spellEnd"/>
            <w:r w:rsidRPr="002D6B59">
              <w:rPr>
                <w:i/>
              </w:rPr>
              <w:t xml:space="preserve">. і становить 50%, а сума їх збитків зменшилась на 33,5% або на 739,5 </w:t>
            </w:r>
            <w:proofErr w:type="spellStart"/>
            <w:r w:rsidRPr="002D6B59">
              <w:rPr>
                <w:i/>
              </w:rPr>
              <w:t>тис.грн</w:t>
            </w:r>
            <w:proofErr w:type="spellEnd"/>
            <w:r w:rsidRPr="002D6B59">
              <w:rPr>
                <w:i/>
              </w:rPr>
              <w:t xml:space="preserve">.  і склала 1468,0 </w:t>
            </w:r>
            <w:proofErr w:type="spellStart"/>
            <w:r w:rsidRPr="002D6B59">
              <w:rPr>
                <w:i/>
              </w:rPr>
              <w:t>тис.грн</w:t>
            </w:r>
            <w:proofErr w:type="spellEnd"/>
            <w:r w:rsidRPr="002D6B59">
              <w:rPr>
                <w:i/>
              </w:rPr>
              <w:t>.</w:t>
            </w:r>
            <w:r w:rsidRPr="002D6B59">
              <w:t xml:space="preserve">) та  </w:t>
            </w:r>
            <w:r w:rsidRPr="002D6B59">
              <w:rPr>
                <w:b/>
              </w:rPr>
              <w:t>у сфері адміністративного та допоміжного обслуговування</w:t>
            </w:r>
            <w:r w:rsidRPr="002D6B59">
              <w:rPr>
                <w:i/>
              </w:rPr>
              <w:t xml:space="preserve"> (відповідно 155 </w:t>
            </w:r>
            <w:proofErr w:type="spellStart"/>
            <w:r w:rsidRPr="002D6B59">
              <w:rPr>
                <w:i/>
              </w:rPr>
              <w:t>тис.грн</w:t>
            </w:r>
            <w:proofErr w:type="spellEnd"/>
            <w:r w:rsidRPr="002D6B59">
              <w:rPr>
                <w:i/>
              </w:rPr>
              <w:t xml:space="preserve">., що на 60,9% або на 241,0 </w:t>
            </w:r>
            <w:proofErr w:type="spellStart"/>
            <w:r w:rsidRPr="002D6B59">
              <w:rPr>
                <w:i/>
              </w:rPr>
              <w:t>тис.грн</w:t>
            </w:r>
            <w:proofErr w:type="spellEnd"/>
            <w:r w:rsidRPr="002D6B59">
              <w:rPr>
                <w:i/>
              </w:rPr>
              <w:t xml:space="preserve">. менше збитку за 9 місяців 2015 року. Частка збиткових підприємств складає 41,2%, а сума їх збитків зросла на 11,3%  і становить 984 </w:t>
            </w:r>
            <w:proofErr w:type="spellStart"/>
            <w:r w:rsidRPr="002D6B59">
              <w:rPr>
                <w:i/>
              </w:rPr>
              <w:t>тис.грн</w:t>
            </w:r>
            <w:proofErr w:type="spellEnd"/>
            <w:r w:rsidRPr="002D6B59">
              <w:t>.).</w:t>
            </w:r>
          </w:p>
          <w:p w:rsidR="0011615E" w:rsidRPr="002D6B59" w:rsidRDefault="0011615E" w:rsidP="0011615E">
            <w:pPr>
              <w:ind w:firstLine="567"/>
              <w:jc w:val="both"/>
            </w:pPr>
          </w:p>
          <w:p w:rsidR="0011615E" w:rsidRPr="002D6B59" w:rsidRDefault="0011615E" w:rsidP="0011615E">
            <w:pPr>
              <w:ind w:firstLine="567"/>
              <w:jc w:val="both"/>
            </w:pPr>
            <w:r w:rsidRPr="002D6B59">
              <w:t xml:space="preserve">При проведенні аналізу фінансово-господарської діяльності підприємств області, можна відмітити основні чинники, що зумовлюють  їх неефективну роботу:    </w:t>
            </w:r>
          </w:p>
          <w:p w:rsidR="0011615E" w:rsidRPr="002D6B59" w:rsidRDefault="0011615E" w:rsidP="0011615E">
            <w:pPr>
              <w:ind w:firstLine="567"/>
              <w:jc w:val="both"/>
            </w:pPr>
            <w:r w:rsidRPr="002D6B59">
              <w:t>1.  Значні втрати від курсових різниць.</w:t>
            </w:r>
          </w:p>
          <w:p w:rsidR="0011615E" w:rsidRPr="002D6B59" w:rsidRDefault="0011615E" w:rsidP="0011615E">
            <w:pPr>
              <w:ind w:firstLine="567"/>
              <w:jc w:val="both"/>
            </w:pPr>
            <w:r w:rsidRPr="002D6B59">
              <w:t>2. Збільшення витрат операційної діяльності за рахунок зростання цін на сировину, матеріали, комплектуючі, енергоносії та тарифів на перевезення вантажів, а також значних сум витрат за надання маркетингових послуг.</w:t>
            </w:r>
          </w:p>
          <w:p w:rsidR="0011615E" w:rsidRPr="002D6B59" w:rsidRDefault="0011615E" w:rsidP="0011615E">
            <w:pPr>
              <w:ind w:firstLine="567"/>
              <w:jc w:val="both"/>
            </w:pPr>
            <w:r w:rsidRPr="002D6B59">
              <w:t xml:space="preserve">3. Низька завантаженість виробничих </w:t>
            </w:r>
            <w:proofErr w:type="spellStart"/>
            <w:r w:rsidRPr="002D6B59">
              <w:t>потужностей</w:t>
            </w:r>
            <w:proofErr w:type="spellEnd"/>
            <w:r w:rsidRPr="002D6B59">
              <w:t xml:space="preserve"> суб'єктів господарювання.</w:t>
            </w:r>
          </w:p>
          <w:p w:rsidR="0011615E" w:rsidRPr="002D6B59" w:rsidRDefault="0011615E" w:rsidP="0011615E">
            <w:pPr>
              <w:ind w:firstLine="567"/>
              <w:jc w:val="both"/>
            </w:pPr>
            <w:r w:rsidRPr="002D6B59">
              <w:t>4. Неможливість реалізації виконання раніше укладених договорів у зв’язку із рядом економічних і політичних факторів, які негативно вплинули на виконання зобов’язань, згідно договорів закупівлі-продажу, а також припинення господарської діяльності ряду суб'єктів господарювання.</w:t>
            </w:r>
          </w:p>
          <w:p w:rsidR="0011615E" w:rsidRPr="002D6B59" w:rsidRDefault="0011615E" w:rsidP="0011615E">
            <w:pPr>
              <w:ind w:firstLine="567"/>
              <w:jc w:val="both"/>
            </w:pPr>
            <w:r w:rsidRPr="002D6B59">
              <w:t>5. Технічно та морально застаріле обладнання у більшості суб'єктів господарювання різних галузей економіки, що призводить до збільшення витрат на його обслуговування.</w:t>
            </w:r>
          </w:p>
          <w:p w:rsidR="0011615E" w:rsidRPr="002D6B59" w:rsidRDefault="0011615E" w:rsidP="0011615E">
            <w:pPr>
              <w:ind w:firstLine="567"/>
              <w:jc w:val="both"/>
            </w:pPr>
            <w:r w:rsidRPr="002D6B59">
              <w:t xml:space="preserve">6. Реалізація основних засобів за ціною, нижчою ніж залишкова вартість. </w:t>
            </w:r>
          </w:p>
          <w:p w:rsidR="0011615E" w:rsidRPr="002D6B59" w:rsidRDefault="0011615E" w:rsidP="0011615E">
            <w:pPr>
              <w:ind w:firstLine="567"/>
              <w:jc w:val="both"/>
            </w:pPr>
            <w:r w:rsidRPr="002D6B59">
              <w:t xml:space="preserve">7. Збільшення загальновиробничих витрат та значний дефіцит обігових коштів, покриття якого за рахунок короткотермінових кредитів в умовах фінансової та банківської кризи в Україні є проблематичним. </w:t>
            </w:r>
          </w:p>
          <w:p w:rsidR="0011615E" w:rsidRPr="002D6B59" w:rsidRDefault="0011615E" w:rsidP="0011615E">
            <w:pPr>
              <w:ind w:firstLine="567"/>
              <w:jc w:val="both"/>
            </w:pPr>
            <w:r w:rsidRPr="002D6B59">
              <w:t xml:space="preserve">8. Наявність великих обсягів взаємних </w:t>
            </w:r>
            <w:proofErr w:type="spellStart"/>
            <w:r w:rsidRPr="002D6B59">
              <w:t>неплатежів</w:t>
            </w:r>
            <w:proofErr w:type="spellEnd"/>
            <w:r w:rsidRPr="002D6B59">
              <w:t xml:space="preserve"> (значні суми дебіторської та кредиторської заборгованості).</w:t>
            </w:r>
          </w:p>
          <w:p w:rsidR="0011615E" w:rsidRPr="002D6B59" w:rsidRDefault="0011615E" w:rsidP="0011615E">
            <w:pPr>
              <w:ind w:firstLine="567"/>
              <w:jc w:val="both"/>
            </w:pPr>
          </w:p>
          <w:p w:rsidR="0011615E" w:rsidRPr="002D6B59" w:rsidRDefault="0011615E" w:rsidP="0011615E">
            <w:pPr>
              <w:ind w:firstLine="567"/>
              <w:jc w:val="both"/>
            </w:pPr>
            <w:r w:rsidRPr="002D6B59">
              <w:t>Для досягнення беззбиткової діяльності суб’єктів господарювання  та нарощення надходжень до бюджету області в 2016 році виконувались «</w:t>
            </w:r>
            <w:r w:rsidRPr="002D6B59">
              <w:rPr>
                <w:u w:val="single"/>
              </w:rPr>
              <w:t>Заходи щодо забезпечення економічного розвитку Вінницької області, подоланню збитковості підприємств та збільшення бази оподаткування на 2016 рік</w:t>
            </w:r>
            <w:r w:rsidRPr="002D6B59">
              <w:t>», які затверджені першим заступником голови обласної державної адміністрації  від 24.02.2016 року №01.01-11/1276.</w:t>
            </w:r>
          </w:p>
          <w:p w:rsidR="0011615E" w:rsidRPr="002D6B59" w:rsidRDefault="0011615E" w:rsidP="0011615E">
            <w:pPr>
              <w:ind w:firstLine="567"/>
              <w:jc w:val="both"/>
            </w:pPr>
          </w:p>
          <w:p w:rsidR="0011615E" w:rsidRPr="002D6B59" w:rsidRDefault="0011615E" w:rsidP="0011615E">
            <w:pPr>
              <w:ind w:firstLine="567"/>
              <w:jc w:val="both"/>
            </w:pPr>
            <w:r w:rsidRPr="002D6B59">
              <w:t>З метою створення позитивного іміджу регіону, його промоції та залучення прямих іноземних інвестицій проводиться низка заходів, зокрема створюються інформаційні буклети про область, видаються інвестиційні паспорти, офіційні делегації від Вінниччини постійно приймають участь у міжнародних економічних заходах.</w:t>
            </w:r>
          </w:p>
          <w:p w:rsidR="0011615E" w:rsidRPr="002D6B59" w:rsidRDefault="0011615E" w:rsidP="0011615E">
            <w:pPr>
              <w:ind w:firstLine="567"/>
              <w:jc w:val="both"/>
            </w:pPr>
            <w:r w:rsidRPr="002D6B59">
              <w:t xml:space="preserve">Ключовим критерієм даної роботи є донесення інформації до найширшого кола осіб, зокрема використовуючи всесвітню мережу </w:t>
            </w:r>
            <w:proofErr w:type="spellStart"/>
            <w:r w:rsidRPr="002D6B59">
              <w:t>Internet</w:t>
            </w:r>
            <w:proofErr w:type="spellEnd"/>
            <w:r w:rsidRPr="002D6B59">
              <w:t xml:space="preserve">. В області діє спеціалізований веб-ресурс – інвестиційний портал Вінниччини – </w:t>
            </w:r>
            <w:hyperlink r:id="rId8" w:history="1">
              <w:r w:rsidRPr="002D6B59">
                <w:rPr>
                  <w:rStyle w:val="a3"/>
                </w:rPr>
                <w:t>www.vininvest.gov.ua</w:t>
              </w:r>
            </w:hyperlink>
            <w:r w:rsidRPr="002D6B59">
              <w:t>. Інформація про інвестиційний потенціал області, проекти, що пропонуються інвесторам для реалізації, стартові майданчики для реалізації проектів, зокрема вільні земельні ділянки та непрацюючі виробничі потужності, висвітлюється на даному сайті трьома мовами – українською,  англійською та російською.</w:t>
            </w:r>
          </w:p>
          <w:p w:rsidR="00E27265" w:rsidRPr="002D6B59" w:rsidRDefault="0011615E" w:rsidP="0011615E">
            <w:pPr>
              <w:ind w:firstLine="567"/>
              <w:jc w:val="both"/>
            </w:pPr>
            <w:r w:rsidRPr="002D6B59">
              <w:t xml:space="preserve">Завдяки злагодженій та плідній роботі з департаментами та управліннями облдержадміністрації, райдержадміністраціями та виконкомами міських рад міст </w:t>
            </w:r>
            <w:r w:rsidRPr="002D6B59">
              <w:lastRenderedPageBreak/>
              <w:t xml:space="preserve">обласного значення інформація на інвестиційному порталі Вінниччини оновлюється щомісячно. </w:t>
            </w:r>
          </w:p>
        </w:tc>
      </w:tr>
    </w:tbl>
    <w:p w:rsidR="00E27265" w:rsidRPr="002D6B59" w:rsidRDefault="00E27265" w:rsidP="00CD24A9">
      <w:pPr>
        <w:jc w:val="center"/>
        <w:rPr>
          <w:b/>
          <w:sz w:val="8"/>
        </w:rPr>
      </w:pPr>
    </w:p>
    <w:p w:rsidR="00E27265" w:rsidRPr="002D6B59" w:rsidRDefault="00E27265" w:rsidP="00CD24A9">
      <w:pPr>
        <w:jc w:val="center"/>
        <w:rPr>
          <w:b/>
        </w:rPr>
      </w:pPr>
      <w:r w:rsidRPr="002D6B59">
        <w:rPr>
          <w:b/>
        </w:rPr>
        <w:t>ПОДАТКОВІ НАДХОДЖЕННЯ</w:t>
      </w: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818"/>
      </w:tblGrid>
      <w:tr w:rsidR="008D542E" w:rsidRPr="002D6B59" w:rsidTr="00E862ED">
        <w:trPr>
          <w:trHeight w:val="424"/>
        </w:trPr>
        <w:tc>
          <w:tcPr>
            <w:tcW w:w="1701" w:type="dxa"/>
            <w:shd w:val="clear" w:color="auto" w:fill="auto"/>
          </w:tcPr>
          <w:p w:rsidR="008D542E" w:rsidRPr="002D6B59" w:rsidRDefault="008D542E" w:rsidP="00CD24A9">
            <w:pPr>
              <w:jc w:val="both"/>
              <w:rPr>
                <w:b/>
                <w:i/>
                <w:iCs/>
              </w:rPr>
            </w:pPr>
            <w:r w:rsidRPr="002D6B59">
              <w:rPr>
                <w:b/>
                <w:i/>
                <w:iCs/>
              </w:rPr>
              <w:t>Виконання показників Зведеного та Державного бюджетів</w:t>
            </w:r>
          </w:p>
        </w:tc>
        <w:tc>
          <w:tcPr>
            <w:tcW w:w="8818" w:type="dxa"/>
            <w:shd w:val="clear" w:color="auto" w:fill="auto"/>
          </w:tcPr>
          <w:p w:rsidR="0011615E" w:rsidRPr="002D6B59" w:rsidRDefault="0011615E" w:rsidP="0011615E">
            <w:pPr>
              <w:snapToGrid w:val="0"/>
              <w:ind w:firstLine="601"/>
              <w:jc w:val="both"/>
            </w:pPr>
            <w:r w:rsidRPr="002D6B59">
              <w:t>В області продовжується позитивна тенденція зростання надходжень до бюджетів усіх рівнів.</w:t>
            </w:r>
          </w:p>
          <w:p w:rsidR="0011615E" w:rsidRPr="002D6B59" w:rsidRDefault="0011615E" w:rsidP="0011615E">
            <w:pPr>
              <w:snapToGrid w:val="0"/>
              <w:ind w:firstLine="601"/>
              <w:jc w:val="both"/>
            </w:pPr>
            <w:r w:rsidRPr="002D6B59">
              <w:t xml:space="preserve">Відповідно до  даних  Головного управління державної казначейської служби України у Вінницькій області, надходження до Зведеного бюджету області, з врахуванням платежів, які адмініструє Головне управління Державної фіскальної служби у Вінницькій області і Вінницька митниця ДФС та надходжень інших міністерств і відомств, зросли за  січень-лютий 2017 року  в порівнянні з  січнем-лютим 2016 року у 2,1 рази, або на 1113,4 </w:t>
            </w:r>
            <w:proofErr w:type="spellStart"/>
            <w:r w:rsidRPr="002D6B59">
              <w:t>млн.грн</w:t>
            </w:r>
            <w:proofErr w:type="spellEnd"/>
            <w:r w:rsidRPr="002D6B59">
              <w:t xml:space="preserve">. і становлять 2152,5 </w:t>
            </w:r>
            <w:proofErr w:type="spellStart"/>
            <w:r w:rsidRPr="002D6B59">
              <w:t>млн.грн</w:t>
            </w:r>
            <w:proofErr w:type="spellEnd"/>
            <w:r w:rsidRPr="002D6B59">
              <w:t xml:space="preserve">. В тому числі надходження до Державного бюджету склали 1156,9 </w:t>
            </w:r>
            <w:proofErr w:type="spellStart"/>
            <w:r w:rsidRPr="002D6B59">
              <w:t>млн.грн</w:t>
            </w:r>
            <w:proofErr w:type="spellEnd"/>
            <w:r w:rsidRPr="002D6B59">
              <w:t xml:space="preserve">.,  їх обсяг збільшився  у 3,1 рази, або на 781 </w:t>
            </w:r>
            <w:proofErr w:type="spellStart"/>
            <w:r w:rsidRPr="002D6B59">
              <w:t>млн.грн</w:t>
            </w:r>
            <w:proofErr w:type="spellEnd"/>
            <w:r w:rsidRPr="002D6B59">
              <w:t xml:space="preserve">. </w:t>
            </w:r>
          </w:p>
          <w:p w:rsidR="0011615E" w:rsidRPr="002D6B59" w:rsidRDefault="0011615E" w:rsidP="0011615E">
            <w:pPr>
              <w:snapToGrid w:val="0"/>
              <w:ind w:firstLine="601"/>
              <w:jc w:val="both"/>
            </w:pPr>
            <w:r w:rsidRPr="002D6B59">
              <w:t xml:space="preserve">В тому числі, </w:t>
            </w:r>
            <w:r w:rsidRPr="002D6B59">
              <w:rPr>
                <w:u w:val="single"/>
              </w:rPr>
              <w:t>відповідно до даних Головного управління ДФС у Вінницькій області</w:t>
            </w:r>
            <w:r w:rsidRPr="002D6B59">
              <w:t xml:space="preserve"> протягом січня-лютого 2017 року до бюджетів усіх рівнів зібрано 1786,3 </w:t>
            </w:r>
            <w:proofErr w:type="spellStart"/>
            <w:r w:rsidRPr="002D6B59">
              <w:t>млн.грн</w:t>
            </w:r>
            <w:proofErr w:type="spellEnd"/>
            <w:r w:rsidRPr="002D6B59">
              <w:t>. податків і зборів (з урахуванням надходжень 14,8 </w:t>
            </w:r>
            <w:proofErr w:type="spellStart"/>
            <w:r w:rsidRPr="002D6B59">
              <w:t>млн.грн</w:t>
            </w:r>
            <w:proofErr w:type="spellEnd"/>
            <w:r w:rsidRPr="002D6B59">
              <w:t>. податку на прибуток по великих платниках податків (далі - ВПП)), що у 1,9 рази або на 862,4 </w:t>
            </w:r>
            <w:proofErr w:type="spellStart"/>
            <w:r w:rsidRPr="002D6B59">
              <w:t>млн.грн</w:t>
            </w:r>
            <w:proofErr w:type="spellEnd"/>
            <w:r w:rsidRPr="002D6B59">
              <w:t>. більше ніж у січні-лютому  2016 року.</w:t>
            </w:r>
          </w:p>
          <w:p w:rsidR="00150ADD" w:rsidRDefault="0011615E" w:rsidP="00150ADD">
            <w:pPr>
              <w:snapToGrid w:val="0"/>
              <w:ind w:firstLine="601"/>
              <w:jc w:val="both"/>
            </w:pPr>
            <w:r w:rsidRPr="002D6B59">
              <w:t>До Державного бюджету за січень-лютий 2017 року зібрано 898,9  </w:t>
            </w:r>
            <w:proofErr w:type="spellStart"/>
            <w:r w:rsidRPr="002D6B59">
              <w:t>млн.грн</w:t>
            </w:r>
            <w:proofErr w:type="spellEnd"/>
            <w:r w:rsidRPr="002D6B59">
              <w:t xml:space="preserve">. (з урахуванням  надходжень  13,3 </w:t>
            </w:r>
            <w:proofErr w:type="spellStart"/>
            <w:r w:rsidRPr="002D6B59">
              <w:t>млн.грн</w:t>
            </w:r>
            <w:proofErr w:type="spellEnd"/>
            <w:r w:rsidRPr="002D6B59">
              <w:t xml:space="preserve">. податку на прибуток по ВПП), що у 2,5 рази  або на 544,2 </w:t>
            </w:r>
            <w:proofErr w:type="spellStart"/>
            <w:r w:rsidRPr="002D6B59">
              <w:t>млн.грн</w:t>
            </w:r>
            <w:proofErr w:type="spellEnd"/>
            <w:r w:rsidRPr="002D6B59">
              <w:t xml:space="preserve">. більше збору платежів за </w:t>
            </w:r>
            <w:r w:rsidR="00150ADD">
              <w:t>січень-лютий попереднього року.</w:t>
            </w:r>
          </w:p>
          <w:p w:rsidR="0011615E" w:rsidRPr="002D6B59" w:rsidRDefault="0011615E" w:rsidP="00150ADD">
            <w:pPr>
              <w:snapToGrid w:val="0"/>
              <w:ind w:firstLine="601"/>
              <w:jc w:val="both"/>
            </w:pPr>
            <w:r w:rsidRPr="002D6B59">
              <w:t xml:space="preserve">Збільшення збору платежів відбулося, незважаючи на перехід 32 підприємств області, включених до Реєстру великих платників на 2017 рік (15 платників за підсумками 2016 року, 17 платників – з Реєстру на 2016 рік), на обслуговування до Офісу великих платників податків ДФС. У січні-лютому  2017 року  від цих платників, на території області, до державного бюджету надійшло 23,0 </w:t>
            </w:r>
            <w:proofErr w:type="spellStart"/>
            <w:r w:rsidRPr="002D6B59">
              <w:t>млн.грн</w:t>
            </w:r>
            <w:proofErr w:type="spellEnd"/>
            <w:r w:rsidRPr="002D6B59">
              <w:t xml:space="preserve">. (в </w:t>
            </w:r>
            <w:proofErr w:type="spellStart"/>
            <w:r w:rsidRPr="002D6B59">
              <w:t>т.ч</w:t>
            </w:r>
            <w:proofErr w:type="spellEnd"/>
            <w:r w:rsidRPr="002D6B59">
              <w:t>.: 13,3 </w:t>
            </w:r>
            <w:proofErr w:type="spellStart"/>
            <w:r w:rsidRPr="002D6B59">
              <w:t>млн.грн</w:t>
            </w:r>
            <w:proofErr w:type="spellEnd"/>
            <w:r w:rsidRPr="002D6B59">
              <w:t>. податку на прибуток та  8,3 </w:t>
            </w:r>
            <w:proofErr w:type="spellStart"/>
            <w:r w:rsidRPr="002D6B59">
              <w:t>млн.грн</w:t>
            </w:r>
            <w:proofErr w:type="spellEnd"/>
            <w:r w:rsidRPr="002D6B59">
              <w:t xml:space="preserve">. ПДФО), що у 1,8 рази менше ніж у січні-лютому 2016 року  - тоді від них надійшло 40,3 </w:t>
            </w:r>
            <w:proofErr w:type="spellStart"/>
            <w:r w:rsidRPr="002D6B59">
              <w:t>млн.грн</w:t>
            </w:r>
            <w:proofErr w:type="spellEnd"/>
            <w:r w:rsidRPr="002D6B59">
              <w:t xml:space="preserve">. (в </w:t>
            </w:r>
            <w:proofErr w:type="spellStart"/>
            <w:r w:rsidRPr="002D6B59">
              <w:t>т.ч</w:t>
            </w:r>
            <w:proofErr w:type="spellEnd"/>
            <w:r w:rsidRPr="002D6B59">
              <w:t>.: 18,5 </w:t>
            </w:r>
            <w:proofErr w:type="spellStart"/>
            <w:r w:rsidRPr="002D6B59">
              <w:t>млн.грн</w:t>
            </w:r>
            <w:proofErr w:type="spellEnd"/>
            <w:r w:rsidRPr="002D6B59">
              <w:t xml:space="preserve">. ПДВ, 8,4 </w:t>
            </w:r>
            <w:proofErr w:type="spellStart"/>
            <w:r w:rsidRPr="002D6B59">
              <w:t>млн.грн</w:t>
            </w:r>
            <w:proofErr w:type="spellEnd"/>
            <w:r w:rsidRPr="002D6B59">
              <w:t>. збору на цільову надбавку на газ, 5,5 </w:t>
            </w:r>
            <w:proofErr w:type="spellStart"/>
            <w:r w:rsidRPr="002D6B59">
              <w:t>млн.грн</w:t>
            </w:r>
            <w:proofErr w:type="spellEnd"/>
            <w:r w:rsidRPr="002D6B59">
              <w:t>. ПДФО,  3,9 </w:t>
            </w:r>
            <w:proofErr w:type="spellStart"/>
            <w:r w:rsidRPr="002D6B59">
              <w:t>млн.грн</w:t>
            </w:r>
            <w:proofErr w:type="spellEnd"/>
            <w:r w:rsidRPr="002D6B59">
              <w:t xml:space="preserve">. податку на прибуток та  2,2 </w:t>
            </w:r>
            <w:proofErr w:type="spellStart"/>
            <w:r w:rsidRPr="002D6B59">
              <w:t>млн.грн</w:t>
            </w:r>
            <w:proofErr w:type="spellEnd"/>
            <w:r w:rsidRPr="002D6B59">
              <w:t>. військового збору).</w:t>
            </w:r>
          </w:p>
          <w:p w:rsidR="0011615E" w:rsidRPr="002D6B59" w:rsidRDefault="0011615E" w:rsidP="0011615E">
            <w:pPr>
              <w:snapToGrid w:val="0"/>
              <w:ind w:firstLine="601"/>
              <w:jc w:val="both"/>
              <w:rPr>
                <w:i/>
              </w:rPr>
            </w:pPr>
            <w:r w:rsidRPr="002D6B59">
              <w:t xml:space="preserve">З урахуванням бюджетного відшкодування грошовими коштами податку на додану вартість </w:t>
            </w:r>
            <w:r w:rsidRPr="002D6B59">
              <w:rPr>
                <w:i/>
              </w:rPr>
              <w:t xml:space="preserve">(обсяг – 70 </w:t>
            </w:r>
            <w:proofErr w:type="spellStart"/>
            <w:r w:rsidRPr="002D6B59">
              <w:rPr>
                <w:i/>
              </w:rPr>
              <w:t>тис.грн</w:t>
            </w:r>
            <w:proofErr w:type="spellEnd"/>
            <w:r w:rsidRPr="002D6B59">
              <w:rPr>
                <w:i/>
              </w:rPr>
              <w:t xml:space="preserve">., тоді як за 2 місяці 2016 року – 203,45 </w:t>
            </w:r>
            <w:proofErr w:type="spellStart"/>
            <w:r w:rsidRPr="002D6B59">
              <w:rPr>
                <w:i/>
              </w:rPr>
              <w:t>млн.грн</w:t>
            </w:r>
            <w:proofErr w:type="spellEnd"/>
            <w:r w:rsidRPr="002D6B59">
              <w:rPr>
                <w:i/>
              </w:rPr>
              <w:t>.)</w:t>
            </w:r>
            <w:r w:rsidRPr="002D6B59">
              <w:t xml:space="preserve">, фактичні надходження до Зведеного бюджету за  січень-лютий 2017 року склали 1716,2 </w:t>
            </w:r>
            <w:proofErr w:type="spellStart"/>
            <w:r w:rsidRPr="002D6B59">
              <w:t>млн.грн</w:t>
            </w:r>
            <w:proofErr w:type="spellEnd"/>
            <w:r w:rsidRPr="002D6B59">
              <w:t xml:space="preserve">. </w:t>
            </w:r>
            <w:r w:rsidRPr="002D6B59">
              <w:rPr>
                <w:i/>
              </w:rPr>
              <w:t xml:space="preserve">(зросли на 995,8 </w:t>
            </w:r>
            <w:proofErr w:type="spellStart"/>
            <w:r w:rsidRPr="002D6B59">
              <w:rPr>
                <w:i/>
              </w:rPr>
              <w:t>млн.грн</w:t>
            </w:r>
            <w:proofErr w:type="spellEnd"/>
            <w:r w:rsidRPr="002D6B59">
              <w:rPr>
                <w:i/>
              </w:rPr>
              <w:t xml:space="preserve">.  або у 2,4 рази), </w:t>
            </w:r>
            <w:r w:rsidRPr="002D6B59">
              <w:t xml:space="preserve">а до Державного бюджету - відповідно 828,9 </w:t>
            </w:r>
            <w:proofErr w:type="spellStart"/>
            <w:r w:rsidRPr="002D6B59">
              <w:t>млн.грн</w:t>
            </w:r>
            <w:proofErr w:type="spellEnd"/>
            <w:r w:rsidRPr="002D6B59">
              <w:rPr>
                <w:i/>
              </w:rPr>
              <w:t xml:space="preserve">. (зросли на 677,6 </w:t>
            </w:r>
            <w:proofErr w:type="spellStart"/>
            <w:r w:rsidRPr="002D6B59">
              <w:rPr>
                <w:i/>
              </w:rPr>
              <w:t>млн.грн</w:t>
            </w:r>
            <w:proofErr w:type="spellEnd"/>
            <w:r w:rsidRPr="002D6B59">
              <w:rPr>
                <w:i/>
              </w:rPr>
              <w:t>. або майже  у 5,5 рази).</w:t>
            </w:r>
          </w:p>
          <w:p w:rsidR="0011615E" w:rsidRPr="002D6B59" w:rsidRDefault="0011615E" w:rsidP="0011615E">
            <w:pPr>
              <w:snapToGrid w:val="0"/>
              <w:ind w:firstLine="601"/>
              <w:jc w:val="both"/>
              <w:rPr>
                <w:i/>
              </w:rPr>
            </w:pPr>
            <w:r w:rsidRPr="002D6B59">
              <w:t xml:space="preserve">Питома вага надходжень до державного бюджету у структурі бюджетів усіх рівнів зросла на 27,3 відсоткових пункти і складає 48,3% </w:t>
            </w:r>
            <w:r w:rsidRPr="002D6B59">
              <w:rPr>
                <w:i/>
              </w:rPr>
              <w:t xml:space="preserve">(відповідно, у сумі збору податків і зборів -  зросла  на 11,9 </w:t>
            </w:r>
            <w:proofErr w:type="spellStart"/>
            <w:r w:rsidRPr="002D6B59">
              <w:rPr>
                <w:i/>
              </w:rPr>
              <w:t>в.п</w:t>
            </w:r>
            <w:proofErr w:type="spellEnd"/>
            <w:r w:rsidRPr="002D6B59">
              <w:rPr>
                <w:i/>
              </w:rPr>
              <w:t xml:space="preserve">  , складає 50,3%).</w:t>
            </w:r>
          </w:p>
          <w:p w:rsidR="0011615E" w:rsidRPr="002D6B59" w:rsidRDefault="0011615E" w:rsidP="0011615E">
            <w:pPr>
              <w:snapToGrid w:val="0"/>
              <w:ind w:firstLine="601"/>
              <w:jc w:val="both"/>
            </w:pPr>
            <w:r w:rsidRPr="002D6B59">
              <w:t>В структурі надходжень до Зведеного бюджету по Вінницькій області за січень-лютий  2017 року найбільшу питому вагу займають: податок з доходів фізичних осіб – 38,06% (</w:t>
            </w:r>
            <w:r w:rsidRPr="002D6B59">
              <w:rPr>
                <w:i/>
              </w:rPr>
              <w:t xml:space="preserve">653,15 </w:t>
            </w:r>
            <w:proofErr w:type="spellStart"/>
            <w:r w:rsidRPr="002D6B59">
              <w:rPr>
                <w:i/>
              </w:rPr>
              <w:t>млн.грн</w:t>
            </w:r>
            <w:proofErr w:type="spellEnd"/>
            <w:r w:rsidRPr="002D6B59">
              <w:t>.),податок на додану вартість (сальдо) – 29,03% (</w:t>
            </w:r>
            <w:r w:rsidRPr="002D6B59">
              <w:rPr>
                <w:i/>
              </w:rPr>
              <w:t xml:space="preserve">його сума становила 498,2 </w:t>
            </w:r>
            <w:proofErr w:type="spellStart"/>
            <w:r w:rsidRPr="002D6B59">
              <w:rPr>
                <w:i/>
              </w:rPr>
              <w:t>млн.грн</w:t>
            </w:r>
            <w:proofErr w:type="spellEnd"/>
            <w:r w:rsidRPr="002D6B59">
              <w:rPr>
                <w:i/>
              </w:rPr>
              <w:t xml:space="preserve">.), </w:t>
            </w:r>
            <w:r w:rsidRPr="002D6B59">
              <w:t>єдиний податок – 11,1% (</w:t>
            </w:r>
            <w:r w:rsidRPr="002D6B59">
              <w:rPr>
                <w:i/>
              </w:rPr>
              <w:t xml:space="preserve">190,4 </w:t>
            </w:r>
            <w:proofErr w:type="spellStart"/>
            <w:r w:rsidRPr="002D6B59">
              <w:rPr>
                <w:i/>
              </w:rPr>
              <w:t>млн.грн</w:t>
            </w:r>
            <w:proofErr w:type="spellEnd"/>
            <w:r w:rsidRPr="002D6B59">
              <w:rPr>
                <w:i/>
              </w:rPr>
              <w:t xml:space="preserve">.), </w:t>
            </w:r>
            <w:r w:rsidRPr="002D6B59">
              <w:t>плата за землю – 6% (</w:t>
            </w:r>
            <w:r w:rsidRPr="002D6B59">
              <w:rPr>
                <w:i/>
              </w:rPr>
              <w:t xml:space="preserve">102,8 </w:t>
            </w:r>
            <w:proofErr w:type="spellStart"/>
            <w:r w:rsidRPr="002D6B59">
              <w:rPr>
                <w:i/>
              </w:rPr>
              <w:t>млн.грн</w:t>
            </w:r>
            <w:proofErr w:type="spellEnd"/>
            <w:r w:rsidRPr="002D6B59">
              <w:rPr>
                <w:i/>
              </w:rPr>
              <w:t>.</w:t>
            </w:r>
            <w:r w:rsidRPr="002D6B59">
              <w:t xml:space="preserve">), податок на прибуток – 4,6% (79,2 </w:t>
            </w:r>
            <w:proofErr w:type="spellStart"/>
            <w:r w:rsidRPr="002D6B59">
              <w:t>млн.грн</w:t>
            </w:r>
            <w:proofErr w:type="spellEnd"/>
            <w:r w:rsidRPr="002D6B59">
              <w:t xml:space="preserve">.), військовий збір – 3,2% (54,4 </w:t>
            </w:r>
            <w:proofErr w:type="spellStart"/>
            <w:r w:rsidRPr="002D6B59">
              <w:t>млн.грн</w:t>
            </w:r>
            <w:proofErr w:type="spellEnd"/>
            <w:r w:rsidRPr="002D6B59">
              <w:t xml:space="preserve">.), акцизний податок з реалізації суб’єктами господарювання роздрібної торгівлі підакцизних товарів – 2,9% </w:t>
            </w:r>
            <w:r w:rsidRPr="002D6B59">
              <w:rPr>
                <w:i/>
              </w:rPr>
              <w:t xml:space="preserve">(49,2 млн. грн.) </w:t>
            </w:r>
            <w:r w:rsidRPr="002D6B59">
              <w:t>та інші.</w:t>
            </w:r>
          </w:p>
          <w:p w:rsidR="0011615E" w:rsidRPr="002D6B59" w:rsidRDefault="0011615E" w:rsidP="0011615E">
            <w:pPr>
              <w:snapToGrid w:val="0"/>
              <w:ind w:firstLine="601"/>
              <w:jc w:val="both"/>
            </w:pPr>
            <w:r w:rsidRPr="002D6B59">
              <w:t>В січні-лютому 2017 року   забезпечено приріст надходжень до державного бюджету: податку на додану вартість з вироблених в Україні товарів - в 3,5 рази (+404,7 </w:t>
            </w:r>
            <w:proofErr w:type="spellStart"/>
            <w:r w:rsidRPr="002D6B59">
              <w:t>млн.грн</w:t>
            </w:r>
            <w:proofErr w:type="spellEnd"/>
            <w:r w:rsidRPr="002D6B59">
              <w:t>.), податку на доходи фізичних осіб – в 1,6 рази (+59,3 </w:t>
            </w:r>
            <w:proofErr w:type="spellStart"/>
            <w:r w:rsidRPr="002D6B59">
              <w:t>млн.грн</w:t>
            </w:r>
            <w:proofErr w:type="spellEnd"/>
            <w:r w:rsidRPr="002D6B59">
              <w:t>.), військового збору – в 1,4 рази (+16,4 </w:t>
            </w:r>
            <w:proofErr w:type="spellStart"/>
            <w:r w:rsidRPr="002D6B59">
              <w:t>млн.грн</w:t>
            </w:r>
            <w:proofErr w:type="spellEnd"/>
            <w:r w:rsidRPr="002D6B59">
              <w:t xml:space="preserve">.), податку на прибуток підприємств – в 3,4 рази (+50,1 </w:t>
            </w:r>
            <w:proofErr w:type="spellStart"/>
            <w:r w:rsidRPr="002D6B59">
              <w:t>млн.грн</w:t>
            </w:r>
            <w:proofErr w:type="spellEnd"/>
            <w:r w:rsidRPr="002D6B59">
              <w:t>.); до місцевих бюджетів: податку на доходи фізичних осіб – в 1,6 рази (+239,8 </w:t>
            </w:r>
            <w:proofErr w:type="spellStart"/>
            <w:r w:rsidRPr="002D6B59">
              <w:t>млн.грн</w:t>
            </w:r>
            <w:proofErr w:type="spellEnd"/>
            <w:r w:rsidRPr="002D6B59">
              <w:t>.), єдиного податку – в 1,6 рази (+73,7 </w:t>
            </w:r>
            <w:proofErr w:type="spellStart"/>
            <w:r w:rsidRPr="002D6B59">
              <w:t>млн.грн</w:t>
            </w:r>
            <w:proofErr w:type="spellEnd"/>
            <w:r w:rsidRPr="002D6B59">
              <w:t>.), плати за землю – в 1,3 рази (+20,8 </w:t>
            </w:r>
            <w:proofErr w:type="spellStart"/>
            <w:r w:rsidRPr="002D6B59">
              <w:t>млн.грн</w:t>
            </w:r>
            <w:proofErr w:type="spellEnd"/>
            <w:r w:rsidRPr="002D6B59">
              <w:t xml:space="preserve">.), акцизного податку з реалізації суб’єктами </w:t>
            </w:r>
            <w:r w:rsidRPr="002D6B59">
              <w:lastRenderedPageBreak/>
              <w:t>господарювання підакцизних товарів – на 12,8% (+5,6 </w:t>
            </w:r>
            <w:proofErr w:type="spellStart"/>
            <w:r w:rsidRPr="002D6B59">
              <w:t>млн.грн</w:t>
            </w:r>
            <w:proofErr w:type="spellEnd"/>
            <w:r w:rsidRPr="002D6B59">
              <w:t>.).</w:t>
            </w:r>
          </w:p>
          <w:p w:rsidR="0011615E" w:rsidRPr="002D6B59" w:rsidRDefault="0011615E" w:rsidP="0011615E">
            <w:pPr>
              <w:snapToGrid w:val="0"/>
              <w:ind w:firstLine="601"/>
              <w:jc w:val="both"/>
            </w:pPr>
          </w:p>
          <w:p w:rsidR="00150ADD" w:rsidRDefault="0011615E" w:rsidP="00150ADD">
            <w:pPr>
              <w:snapToGrid w:val="0"/>
              <w:ind w:firstLine="601"/>
              <w:jc w:val="both"/>
            </w:pPr>
            <w:r w:rsidRPr="002D6B59">
              <w:t xml:space="preserve">    В галузевому розрізі, левова частка в загальній сумі надходжень області належить суб’єктам господарювання, що займаються сільським господарством. У січні-лютому 2017 року до  Зведеного бюджету  від них надійшло 568,4 </w:t>
            </w:r>
            <w:proofErr w:type="spellStart"/>
            <w:r w:rsidRPr="002D6B59">
              <w:t>млн.грн</w:t>
            </w:r>
            <w:proofErr w:type="spellEnd"/>
            <w:r w:rsidRPr="002D6B59">
              <w:t xml:space="preserve">. і їх  частка в структурі надходжень  склала 32,1%. До Державного бюджету України сільгоспвиробниками сплачено 423,1 </w:t>
            </w:r>
            <w:proofErr w:type="spellStart"/>
            <w:r w:rsidRPr="002D6B59">
              <w:t>млн.грн</w:t>
            </w:r>
            <w:proofErr w:type="spellEnd"/>
            <w:r w:rsidRPr="002D6B59">
              <w:t xml:space="preserve">., що складає  47,8% загального збору податків до державного бюджету по області. Порівняно з січнем-лютим 2016 року надходження податків від сільськогосподарських товаровиробників до Зведеного бюджету зросли в 4,5 рази (+443, </w:t>
            </w:r>
            <w:proofErr w:type="spellStart"/>
            <w:r w:rsidRPr="002D6B59">
              <w:t>млн.грн</w:t>
            </w:r>
            <w:proofErr w:type="spellEnd"/>
            <w:r w:rsidRPr="002D6B59">
              <w:t>.), до державного бюджету</w:t>
            </w:r>
            <w:r w:rsidR="00150ADD">
              <w:t xml:space="preserve"> – в 9,4 рази (+378,0 </w:t>
            </w:r>
            <w:proofErr w:type="spellStart"/>
            <w:r w:rsidR="00150ADD">
              <w:t>млн.грн</w:t>
            </w:r>
            <w:proofErr w:type="spellEnd"/>
            <w:r w:rsidR="00150ADD">
              <w:t>).</w:t>
            </w:r>
          </w:p>
          <w:p w:rsidR="00150ADD" w:rsidRDefault="0011615E" w:rsidP="00150ADD">
            <w:pPr>
              <w:snapToGrid w:val="0"/>
              <w:ind w:firstLine="601"/>
              <w:jc w:val="both"/>
            </w:pPr>
            <w:r w:rsidRPr="002D6B59">
              <w:t>Значні суми податків до бюджетів усіх рівнів також сплачено підприємствами промисловості. Протягом січня-лютого 2017 року до Зведеного бюджету від них надійшло 269,0 </w:t>
            </w:r>
            <w:proofErr w:type="spellStart"/>
            <w:r w:rsidRPr="002D6B59">
              <w:t>млн.грн</w:t>
            </w:r>
            <w:proofErr w:type="spellEnd"/>
            <w:r w:rsidRPr="002D6B59">
              <w:t>. (без врахування надходжень по ВПП), що становить 15,2% від загального збору платежів по області. До Державного бюджету України промисловим комплексом області сплачено 117,8 </w:t>
            </w:r>
            <w:proofErr w:type="spellStart"/>
            <w:r w:rsidRPr="002D6B59">
              <w:t>млн.грн</w:t>
            </w:r>
            <w:proofErr w:type="spellEnd"/>
            <w:r w:rsidRPr="002D6B59">
              <w:t>. (13,3% від загального збору податків до державного бюджету по області).</w:t>
            </w:r>
          </w:p>
          <w:p w:rsidR="0011615E" w:rsidRPr="002D6B59" w:rsidRDefault="0011615E" w:rsidP="00150ADD">
            <w:pPr>
              <w:snapToGrid w:val="0"/>
              <w:ind w:firstLine="601"/>
              <w:jc w:val="both"/>
            </w:pPr>
            <w:r w:rsidRPr="002D6B59">
              <w:t>Домінуюче положення в надходженнях від підприємств промисловості належить харчовій галузі, частка якої в зборі платежів до Зведеного бюджету складає 33,8% (сплачено 90,9 </w:t>
            </w:r>
            <w:proofErr w:type="spellStart"/>
            <w:r w:rsidRPr="002D6B59">
              <w:t>млн.грн</w:t>
            </w:r>
            <w:proofErr w:type="spellEnd"/>
            <w:r w:rsidRPr="002D6B59">
              <w:t xml:space="preserve">.), до державного бюджету – 37,4% (сплачено 44,1 </w:t>
            </w:r>
            <w:proofErr w:type="spellStart"/>
            <w:r w:rsidRPr="002D6B59">
              <w:t>млн.грн</w:t>
            </w:r>
            <w:proofErr w:type="spellEnd"/>
            <w:r w:rsidRPr="002D6B59">
              <w:t xml:space="preserve">.). </w:t>
            </w:r>
          </w:p>
          <w:p w:rsidR="0011615E" w:rsidRPr="002D6B59" w:rsidRDefault="0011615E" w:rsidP="0011615E">
            <w:pPr>
              <w:snapToGrid w:val="0"/>
              <w:ind w:firstLine="601"/>
              <w:jc w:val="both"/>
            </w:pPr>
            <w:r w:rsidRPr="002D6B59">
              <w:t>Основні надходження забезпечено виробниками молочних продуктів, кондитерських виробів  та м’яса і м’ясних продуктів. Так, підприємствами, що займаються виробництвом молочних продуктів, до бюджетів усіх рівнів сплачено 22,9 </w:t>
            </w:r>
            <w:proofErr w:type="spellStart"/>
            <w:r w:rsidRPr="002D6B59">
              <w:t>млн.грн</w:t>
            </w:r>
            <w:proofErr w:type="spellEnd"/>
            <w:r w:rsidRPr="002D6B59">
              <w:t xml:space="preserve">. (25,2% від загальних надходжень по харчовій галузі), в </w:t>
            </w:r>
            <w:proofErr w:type="spellStart"/>
            <w:r w:rsidRPr="002D6B59">
              <w:t>т.ч</w:t>
            </w:r>
            <w:proofErr w:type="spellEnd"/>
            <w:r w:rsidRPr="002D6B59">
              <w:t>. до державного бюджету – 12,7 </w:t>
            </w:r>
            <w:proofErr w:type="spellStart"/>
            <w:r w:rsidRPr="002D6B59">
              <w:t>млн.грн</w:t>
            </w:r>
            <w:proofErr w:type="spellEnd"/>
            <w:r w:rsidRPr="002D6B59">
              <w:t xml:space="preserve">. (відповідно – 28,9%). Виробниками какао, шоколаду та цукристих кондитерських виробів у січні-лютому </w:t>
            </w:r>
            <w:proofErr w:type="spellStart"/>
            <w:r w:rsidRPr="002D6B59">
              <w:t>п.р</w:t>
            </w:r>
            <w:proofErr w:type="spellEnd"/>
            <w:r w:rsidRPr="002D6B59">
              <w:t xml:space="preserve">. сплачено до бюджетів усіх рівнів 16,7 </w:t>
            </w:r>
            <w:proofErr w:type="spellStart"/>
            <w:r w:rsidRPr="002D6B59">
              <w:t>млн.грн</w:t>
            </w:r>
            <w:proofErr w:type="spellEnd"/>
            <w:r w:rsidRPr="002D6B59">
              <w:t xml:space="preserve">.( 18,3 % від загальних надходжень по харчовій галузі), в </w:t>
            </w:r>
            <w:proofErr w:type="spellStart"/>
            <w:r w:rsidRPr="002D6B59">
              <w:t>т.ч</w:t>
            </w:r>
            <w:proofErr w:type="spellEnd"/>
            <w:r w:rsidRPr="002D6B59">
              <w:t>. до державного бюджету – 10,4 </w:t>
            </w:r>
            <w:proofErr w:type="spellStart"/>
            <w:r w:rsidRPr="002D6B59">
              <w:t>млн.грн</w:t>
            </w:r>
            <w:proofErr w:type="spellEnd"/>
            <w:r w:rsidRPr="002D6B59">
              <w:t>. (відповідно – 23,7%). Від виробників м’яса і м’ясних продуктів до Зведеного бюджету надійшло 11,3 </w:t>
            </w:r>
            <w:proofErr w:type="spellStart"/>
            <w:r w:rsidRPr="002D6B59">
              <w:t>млн.грн</w:t>
            </w:r>
            <w:proofErr w:type="spellEnd"/>
            <w:r w:rsidRPr="002D6B59">
              <w:t xml:space="preserve">. (12,4% від загальних надходжень по харчовій галузі), в </w:t>
            </w:r>
            <w:proofErr w:type="spellStart"/>
            <w:r w:rsidRPr="002D6B59">
              <w:t>т.ч</w:t>
            </w:r>
            <w:proofErr w:type="spellEnd"/>
            <w:r w:rsidRPr="002D6B59">
              <w:t>. до державного бюджету – 3,7 </w:t>
            </w:r>
            <w:proofErr w:type="spellStart"/>
            <w:r w:rsidRPr="002D6B59">
              <w:t>млн.грн</w:t>
            </w:r>
            <w:proofErr w:type="spellEnd"/>
            <w:r w:rsidRPr="002D6B59">
              <w:t xml:space="preserve">. (відповідно – 8,4%). </w:t>
            </w:r>
          </w:p>
          <w:p w:rsidR="0011615E" w:rsidRPr="002D6B59" w:rsidRDefault="0011615E" w:rsidP="0011615E">
            <w:pPr>
              <w:snapToGrid w:val="0"/>
              <w:ind w:firstLine="601"/>
              <w:jc w:val="both"/>
            </w:pPr>
            <w:r w:rsidRPr="002D6B59">
              <w:t xml:space="preserve">Від виробників борошна та круп за січень-лютий 2017 року до бюджетів усіх рівнів надійшло 7,7 </w:t>
            </w:r>
            <w:proofErr w:type="spellStart"/>
            <w:r w:rsidRPr="002D6B59">
              <w:t>млн.грн</w:t>
            </w:r>
            <w:proofErr w:type="spellEnd"/>
            <w:r w:rsidRPr="002D6B59">
              <w:t xml:space="preserve">., підприємств по переробці овочів та фруктів – 8,5 </w:t>
            </w:r>
            <w:proofErr w:type="spellStart"/>
            <w:r w:rsidRPr="002D6B59">
              <w:t>млн.грн</w:t>
            </w:r>
            <w:proofErr w:type="spellEnd"/>
            <w:r w:rsidRPr="002D6B59">
              <w:t xml:space="preserve">., тощо. </w:t>
            </w:r>
          </w:p>
          <w:p w:rsidR="0011615E" w:rsidRPr="002D6B59" w:rsidRDefault="0011615E" w:rsidP="0011615E">
            <w:pPr>
              <w:snapToGrid w:val="0"/>
              <w:ind w:firstLine="601"/>
              <w:jc w:val="both"/>
            </w:pPr>
            <w:r w:rsidRPr="002D6B59">
              <w:t xml:space="preserve"> Підприємствами, що займаються виробництвом та розподіленням електроенергії, газу та води протягом січня-лютого 2017 року сплачено до Зведеного бюджету 79,1 </w:t>
            </w:r>
            <w:proofErr w:type="spellStart"/>
            <w:r w:rsidRPr="002D6B59">
              <w:t>млн.грн</w:t>
            </w:r>
            <w:proofErr w:type="spellEnd"/>
            <w:r w:rsidRPr="002D6B59">
              <w:t>., що складає 29,4% від суми податків сплачених промисловим комплексом області. Надходження до державного бюджету від підприємств даної галузі склали 20,9 </w:t>
            </w:r>
            <w:proofErr w:type="spellStart"/>
            <w:r w:rsidRPr="002D6B59">
              <w:t>млн.грн</w:t>
            </w:r>
            <w:proofErr w:type="spellEnd"/>
            <w:r w:rsidRPr="002D6B59">
              <w:t>., що становить 17,7% надходжень від підприємств промисловості.</w:t>
            </w:r>
          </w:p>
          <w:p w:rsidR="0011615E" w:rsidRPr="002D6B59" w:rsidRDefault="0011615E" w:rsidP="0011615E">
            <w:pPr>
              <w:snapToGrid w:val="0"/>
              <w:ind w:firstLine="601"/>
              <w:jc w:val="both"/>
            </w:pPr>
            <w:r w:rsidRPr="002D6B59">
              <w:t>Від підприємств машинобудування у січні-лютому 2017 року до Зведеного бюджету надійшло 21,7 </w:t>
            </w:r>
            <w:proofErr w:type="spellStart"/>
            <w:r w:rsidRPr="002D6B59">
              <w:t>млн.грн</w:t>
            </w:r>
            <w:proofErr w:type="spellEnd"/>
            <w:r w:rsidRPr="002D6B59">
              <w:t>., що складає 8,1% від суми податків сплачених промисловим комплексом області. Надходження до державного бюджету від цих платників склали 12,4 </w:t>
            </w:r>
            <w:proofErr w:type="spellStart"/>
            <w:r w:rsidRPr="002D6B59">
              <w:t>млн.грн</w:t>
            </w:r>
            <w:proofErr w:type="spellEnd"/>
            <w:r w:rsidRPr="002D6B59">
              <w:t>. (10,5% від сум сплачених підприємствами промисловості).</w:t>
            </w:r>
          </w:p>
          <w:p w:rsidR="008D542E" w:rsidRPr="002D6B59" w:rsidRDefault="0011615E" w:rsidP="0011615E">
            <w:pPr>
              <w:snapToGrid w:val="0"/>
              <w:ind w:firstLine="601"/>
              <w:jc w:val="both"/>
            </w:pPr>
            <w:r w:rsidRPr="002D6B59">
              <w:t>Питома вага надходжень в Зведеному бюджеті від суб’єктів господарської діяльності, що займаються торгівлею, склала  7,4% (сплачено 130,4 </w:t>
            </w:r>
            <w:proofErr w:type="spellStart"/>
            <w:r w:rsidRPr="002D6B59">
              <w:t>млн.грн</w:t>
            </w:r>
            <w:proofErr w:type="spellEnd"/>
            <w:r w:rsidRPr="002D6B59">
              <w:t>.), транспортом та зв’язком – 4,8% (сплачено 84,2 </w:t>
            </w:r>
            <w:proofErr w:type="spellStart"/>
            <w:r w:rsidRPr="002D6B59">
              <w:t>млн.грн</w:t>
            </w:r>
            <w:proofErr w:type="spellEnd"/>
            <w:r w:rsidRPr="002D6B59">
              <w:t>.), будівництвом – 3,2% (сплачено 56,3 </w:t>
            </w:r>
            <w:proofErr w:type="spellStart"/>
            <w:r w:rsidRPr="002D6B59">
              <w:t>млн.грн</w:t>
            </w:r>
            <w:proofErr w:type="spellEnd"/>
            <w:r w:rsidRPr="002D6B59">
              <w:t xml:space="preserve">.). </w:t>
            </w:r>
          </w:p>
        </w:tc>
      </w:tr>
      <w:tr w:rsidR="00D21E66" w:rsidRPr="002D6B59" w:rsidTr="00CD7CB9">
        <w:trPr>
          <w:trHeight w:val="565"/>
        </w:trPr>
        <w:tc>
          <w:tcPr>
            <w:tcW w:w="1701" w:type="dxa"/>
            <w:shd w:val="clear" w:color="auto" w:fill="auto"/>
          </w:tcPr>
          <w:p w:rsidR="00E27265" w:rsidRPr="002D6B59" w:rsidRDefault="00E27265" w:rsidP="00CD24A9">
            <w:pPr>
              <w:jc w:val="both"/>
              <w:rPr>
                <w:b/>
                <w:i/>
              </w:rPr>
            </w:pPr>
            <w:r w:rsidRPr="002D6B59">
              <w:rPr>
                <w:b/>
                <w:i/>
              </w:rPr>
              <w:lastRenderedPageBreak/>
              <w:t>Податкова недоїмка</w:t>
            </w:r>
          </w:p>
          <w:p w:rsidR="00E27265" w:rsidRPr="002D6B59" w:rsidRDefault="00E27265" w:rsidP="00CD24A9">
            <w:pPr>
              <w:jc w:val="both"/>
              <w:rPr>
                <w:b/>
                <w:i/>
                <w:iCs/>
              </w:rPr>
            </w:pPr>
          </w:p>
        </w:tc>
        <w:tc>
          <w:tcPr>
            <w:tcW w:w="8818" w:type="dxa"/>
            <w:shd w:val="clear" w:color="auto" w:fill="auto"/>
          </w:tcPr>
          <w:p w:rsidR="0011615E" w:rsidRPr="002D6B59" w:rsidRDefault="0011615E" w:rsidP="0011615E">
            <w:pPr>
              <w:suppressAutoHyphens/>
              <w:ind w:firstLine="601"/>
              <w:jc w:val="both"/>
            </w:pPr>
            <w:r w:rsidRPr="002D6B59">
              <w:t xml:space="preserve">Станом на 01.03.2017 податковий борг до Зведеного бюджету, з урахуванням боргу банкрутів, складає 600,0 </w:t>
            </w:r>
            <w:proofErr w:type="spellStart"/>
            <w:r w:rsidRPr="002D6B59">
              <w:t>млн.грн</w:t>
            </w:r>
            <w:proofErr w:type="spellEnd"/>
            <w:r w:rsidRPr="002D6B59">
              <w:t xml:space="preserve">, з якого 428,3 </w:t>
            </w:r>
            <w:proofErr w:type="spellStart"/>
            <w:r w:rsidRPr="002D6B59">
              <w:t>млн.грн</w:t>
            </w:r>
            <w:proofErr w:type="spellEnd"/>
            <w:r w:rsidRPr="002D6B59">
              <w:t xml:space="preserve">. (71,4%) - борг з платежів до Державного бюджету. </w:t>
            </w:r>
          </w:p>
          <w:p w:rsidR="0011615E" w:rsidRPr="002D6B59" w:rsidRDefault="0011615E" w:rsidP="0011615E">
            <w:pPr>
              <w:suppressAutoHyphens/>
              <w:ind w:firstLine="601"/>
              <w:jc w:val="both"/>
            </w:pPr>
            <w:r w:rsidRPr="002D6B59">
              <w:t xml:space="preserve">Зокрема, податкова заборгованість по ПДВ складає 276 </w:t>
            </w:r>
            <w:proofErr w:type="spellStart"/>
            <w:r w:rsidRPr="002D6B59">
              <w:t>млн.грн</w:t>
            </w:r>
            <w:proofErr w:type="spellEnd"/>
            <w:r w:rsidRPr="002D6B59">
              <w:t xml:space="preserve">., податку на прибуток – 106,4 </w:t>
            </w:r>
            <w:proofErr w:type="spellStart"/>
            <w:r w:rsidRPr="002D6B59">
              <w:t>млн.грн</w:t>
            </w:r>
            <w:proofErr w:type="spellEnd"/>
            <w:r w:rsidRPr="002D6B59">
              <w:t xml:space="preserve">., ПДФО – 92 </w:t>
            </w:r>
            <w:proofErr w:type="spellStart"/>
            <w:r w:rsidRPr="002D6B59">
              <w:t>млн.грн</w:t>
            </w:r>
            <w:proofErr w:type="spellEnd"/>
            <w:r w:rsidRPr="002D6B59">
              <w:t xml:space="preserve">., платі за землю – 60 </w:t>
            </w:r>
            <w:proofErr w:type="spellStart"/>
            <w:r w:rsidRPr="002D6B59">
              <w:t>млн.грн</w:t>
            </w:r>
            <w:proofErr w:type="spellEnd"/>
            <w:r w:rsidRPr="002D6B59">
              <w:t xml:space="preserve">., </w:t>
            </w:r>
            <w:r w:rsidRPr="002D6B59">
              <w:lastRenderedPageBreak/>
              <w:t xml:space="preserve">акцизному податку – 14,6 </w:t>
            </w:r>
            <w:proofErr w:type="spellStart"/>
            <w:r w:rsidRPr="002D6B59">
              <w:t>млн.грн</w:t>
            </w:r>
            <w:proofErr w:type="spellEnd"/>
            <w:r w:rsidRPr="002D6B59">
              <w:t xml:space="preserve">., інших податках та зборах – 51,1 </w:t>
            </w:r>
            <w:proofErr w:type="spellStart"/>
            <w:r w:rsidRPr="002D6B59">
              <w:t>млн.грн</w:t>
            </w:r>
            <w:proofErr w:type="spellEnd"/>
            <w:r w:rsidRPr="002D6B59">
              <w:t>.</w:t>
            </w:r>
          </w:p>
          <w:p w:rsidR="0011615E" w:rsidRPr="002D6B59" w:rsidRDefault="0011615E" w:rsidP="0011615E">
            <w:pPr>
              <w:suppressAutoHyphens/>
              <w:ind w:firstLine="601"/>
              <w:jc w:val="both"/>
            </w:pPr>
            <w:r w:rsidRPr="002D6B59">
              <w:t>Протягом січня-лютого 2017 року податкова заборгованість по області до Зведеного бюджету скоротилась на 20,0 </w:t>
            </w:r>
            <w:proofErr w:type="spellStart"/>
            <w:r w:rsidRPr="002D6B59">
              <w:t>млн.грн</w:t>
            </w:r>
            <w:proofErr w:type="spellEnd"/>
            <w:r w:rsidRPr="002D6B59">
              <w:t xml:space="preserve">. або на 3,2%,  до Державного бюджету -  на 24,3 </w:t>
            </w:r>
            <w:proofErr w:type="spellStart"/>
            <w:r w:rsidRPr="002D6B59">
              <w:t>млн.грн</w:t>
            </w:r>
            <w:proofErr w:type="spellEnd"/>
            <w:r w:rsidRPr="002D6B59">
              <w:t xml:space="preserve">. або на 5,4%. Водночас, борг до місцевих бюджетів зріс   на 4,3 </w:t>
            </w:r>
            <w:proofErr w:type="spellStart"/>
            <w:r w:rsidRPr="002D6B59">
              <w:t>млн.грн</w:t>
            </w:r>
            <w:proofErr w:type="spellEnd"/>
            <w:r w:rsidRPr="002D6B59">
              <w:t>., або на 2,6%.</w:t>
            </w:r>
          </w:p>
          <w:p w:rsidR="00E27265" w:rsidRPr="002D6B59" w:rsidRDefault="0011615E" w:rsidP="0011615E">
            <w:pPr>
              <w:ind w:firstLine="601"/>
              <w:jc w:val="both"/>
            </w:pPr>
            <w:r w:rsidRPr="002D6B59">
              <w:t xml:space="preserve"> В тому числі, скорочено податковий борг по ПДВ на 15,8 </w:t>
            </w:r>
            <w:proofErr w:type="spellStart"/>
            <w:r w:rsidRPr="002D6B59">
              <w:t>млн.грн</w:t>
            </w:r>
            <w:proofErr w:type="spellEnd"/>
            <w:r w:rsidRPr="002D6B59">
              <w:t xml:space="preserve">.;  по  податку на прибуток – на 12,8 </w:t>
            </w:r>
            <w:proofErr w:type="spellStart"/>
            <w:r w:rsidRPr="002D6B59">
              <w:t>млн.грн</w:t>
            </w:r>
            <w:proofErr w:type="spellEnd"/>
            <w:r w:rsidRPr="002D6B59">
              <w:t xml:space="preserve">.; по платі за землю – на 1,1 </w:t>
            </w:r>
            <w:proofErr w:type="spellStart"/>
            <w:r w:rsidRPr="002D6B59">
              <w:t>млн.грн</w:t>
            </w:r>
            <w:proofErr w:type="spellEnd"/>
            <w:r w:rsidRPr="002D6B59">
              <w:t xml:space="preserve">. Приріст боргу допущено по ПДФО – на 9,2 </w:t>
            </w:r>
            <w:proofErr w:type="spellStart"/>
            <w:r w:rsidRPr="002D6B59">
              <w:t>млн.грн</w:t>
            </w:r>
            <w:proofErr w:type="spellEnd"/>
            <w:r w:rsidRPr="002D6B59">
              <w:t xml:space="preserve">. та по  інших податках і зборах - на 2,2 </w:t>
            </w:r>
            <w:proofErr w:type="spellStart"/>
            <w:r w:rsidRPr="002D6B59">
              <w:t>млн.грн</w:t>
            </w:r>
            <w:proofErr w:type="spellEnd"/>
            <w:r w:rsidRPr="002D6B59">
              <w:t>.</w:t>
            </w:r>
          </w:p>
        </w:tc>
      </w:tr>
      <w:tr w:rsidR="00AA5FE7" w:rsidRPr="002D6B59" w:rsidTr="00E862ED">
        <w:trPr>
          <w:trHeight w:val="557"/>
        </w:trPr>
        <w:tc>
          <w:tcPr>
            <w:tcW w:w="1701" w:type="dxa"/>
            <w:shd w:val="clear" w:color="auto" w:fill="auto"/>
          </w:tcPr>
          <w:p w:rsidR="00AA5FE7" w:rsidRPr="002D6B59" w:rsidRDefault="00AA5FE7" w:rsidP="00CD24A9">
            <w:pPr>
              <w:jc w:val="both"/>
              <w:rPr>
                <w:b/>
                <w:i/>
              </w:rPr>
            </w:pPr>
            <w:r w:rsidRPr="002D6B59">
              <w:rPr>
                <w:b/>
                <w:i/>
              </w:rPr>
              <w:lastRenderedPageBreak/>
              <w:t>Виконання показників бюджету області</w:t>
            </w:r>
          </w:p>
          <w:p w:rsidR="00AA5FE7" w:rsidRPr="002D6B59" w:rsidRDefault="00AA5FE7" w:rsidP="00CD24A9">
            <w:pPr>
              <w:jc w:val="both"/>
              <w:rPr>
                <w:b/>
                <w:i/>
              </w:rPr>
            </w:pPr>
          </w:p>
        </w:tc>
        <w:tc>
          <w:tcPr>
            <w:tcW w:w="8818" w:type="dxa"/>
            <w:shd w:val="clear" w:color="auto" w:fill="auto"/>
          </w:tcPr>
          <w:p w:rsidR="0011615E" w:rsidRPr="002D6B59" w:rsidRDefault="0011615E" w:rsidP="0011615E">
            <w:pPr>
              <w:ind w:firstLine="601"/>
              <w:jc w:val="both"/>
            </w:pPr>
            <w:r w:rsidRPr="002D6B59">
              <w:rPr>
                <w:u w:val="single"/>
              </w:rPr>
              <w:t>Відповідно до  даних Департаменту фінансів облдержадміністрації</w:t>
            </w:r>
            <w:r w:rsidRPr="002D6B59">
              <w:t xml:space="preserve"> </w:t>
            </w:r>
            <w:r w:rsidRPr="002D6B59">
              <w:rPr>
                <w:b/>
              </w:rPr>
              <w:t>за 2 місяці 2017 року</w:t>
            </w:r>
            <w:r w:rsidRPr="002D6B59">
              <w:t xml:space="preserve"> до бюджету області  (</w:t>
            </w:r>
            <w:r w:rsidRPr="002D6B59">
              <w:rPr>
                <w:i/>
              </w:rPr>
              <w:t>загальний і спеціальний фонди</w:t>
            </w:r>
            <w:r w:rsidRPr="002D6B59">
              <w:t xml:space="preserve">) надійшло доходів без міжбюджетних трансфертів в сумі 995,6 млн. грн., що становить 16,8% до плану </w:t>
            </w:r>
            <w:r w:rsidRPr="002D6B59">
              <w:rPr>
                <w:bCs/>
              </w:rPr>
              <w:t>на рік</w:t>
            </w:r>
            <w:r w:rsidRPr="002D6B59">
              <w:t xml:space="preserve">, затвердженого місцевими радами з врахуванням змін (заплановано 5939,4 </w:t>
            </w:r>
            <w:proofErr w:type="spellStart"/>
            <w:r w:rsidRPr="002D6B59">
              <w:t>млн.грн</w:t>
            </w:r>
            <w:proofErr w:type="spellEnd"/>
            <w:r w:rsidRPr="002D6B59">
              <w:t xml:space="preserve">.) та 128,3% до планових показників на 2 місяці згідно помісячного розпису (заплановано 776,1 </w:t>
            </w:r>
            <w:proofErr w:type="spellStart"/>
            <w:r w:rsidRPr="002D6B59">
              <w:t>млн.грн</w:t>
            </w:r>
            <w:proofErr w:type="spellEnd"/>
            <w:r w:rsidRPr="002D6B59">
              <w:t xml:space="preserve">.). Порівняно з відповідним періодом минулого року надходження доходів місцевих бюджетів збільшились на 332,4 </w:t>
            </w:r>
            <w:proofErr w:type="spellStart"/>
            <w:r w:rsidRPr="002D6B59">
              <w:t>млн.грн</w:t>
            </w:r>
            <w:proofErr w:type="spellEnd"/>
            <w:r w:rsidRPr="002D6B59">
              <w:t>., або на 50,1%.</w:t>
            </w:r>
          </w:p>
          <w:p w:rsidR="0011615E" w:rsidRPr="002D6B59" w:rsidRDefault="0011615E" w:rsidP="0011615E">
            <w:pPr>
              <w:ind w:firstLine="601"/>
              <w:jc w:val="both"/>
            </w:pPr>
            <w:r w:rsidRPr="002D6B59">
              <w:t xml:space="preserve">У </w:t>
            </w:r>
            <w:proofErr w:type="spellStart"/>
            <w:r w:rsidRPr="002D6B59">
              <w:t>т.ч</w:t>
            </w:r>
            <w:proofErr w:type="spellEnd"/>
            <w:r w:rsidRPr="002D6B59">
              <w:t xml:space="preserve">. до </w:t>
            </w:r>
            <w:r w:rsidRPr="002D6B59">
              <w:rPr>
                <w:b/>
                <w:bCs/>
              </w:rPr>
              <w:t>загального фонду</w:t>
            </w:r>
            <w:r w:rsidRPr="002D6B59">
              <w:t xml:space="preserve"> бюджету області надійшло доходів без міжбюджетних трансфертів в сумі 876,0 </w:t>
            </w:r>
            <w:proofErr w:type="spellStart"/>
            <w:r w:rsidRPr="002D6B59">
              <w:t>млн.грн</w:t>
            </w:r>
            <w:proofErr w:type="spellEnd"/>
            <w:r w:rsidRPr="002D6B59">
              <w:t xml:space="preserve">., що становить 16,1%  плану на рік, затвердженого місцевими радами з врахуванням змін (заплановано 5436,6 </w:t>
            </w:r>
            <w:proofErr w:type="spellStart"/>
            <w:r w:rsidRPr="002D6B59">
              <w:t>млн.грн</w:t>
            </w:r>
            <w:proofErr w:type="spellEnd"/>
            <w:r w:rsidRPr="002D6B59">
              <w:t xml:space="preserve">.) та 124,9% до планових показників на 2 місяці згідно помісячного розпису (заплановано 701,4 </w:t>
            </w:r>
            <w:proofErr w:type="spellStart"/>
            <w:r w:rsidRPr="002D6B59">
              <w:t>млн.грн</w:t>
            </w:r>
            <w:proofErr w:type="spellEnd"/>
            <w:r w:rsidRPr="002D6B59">
              <w:t xml:space="preserve">.), понад план отримано 174,7 </w:t>
            </w:r>
            <w:proofErr w:type="spellStart"/>
            <w:r w:rsidRPr="002D6B59">
              <w:t>млн.грн</w:t>
            </w:r>
            <w:proofErr w:type="spellEnd"/>
            <w:r w:rsidRPr="002D6B59">
              <w:t xml:space="preserve">. доходів. </w:t>
            </w:r>
          </w:p>
          <w:p w:rsidR="0011615E" w:rsidRPr="002D6B59" w:rsidRDefault="0011615E" w:rsidP="0011615E">
            <w:pPr>
              <w:ind w:firstLine="601"/>
              <w:jc w:val="both"/>
            </w:pPr>
            <w:r w:rsidRPr="002D6B59">
              <w:t xml:space="preserve">Проти відповідного періоду минулого року надходження доходів (без міжбюджетних трансфертів) місцевих бюджетів збільшились на 299,4 </w:t>
            </w:r>
            <w:proofErr w:type="spellStart"/>
            <w:r w:rsidRPr="002D6B59">
              <w:t>млн.грн</w:t>
            </w:r>
            <w:proofErr w:type="spellEnd"/>
            <w:r w:rsidRPr="002D6B59">
              <w:t>., або на 51,9%.</w:t>
            </w:r>
          </w:p>
          <w:p w:rsidR="0011615E" w:rsidRPr="002D6B59" w:rsidRDefault="0011615E" w:rsidP="0011615E">
            <w:pPr>
              <w:ind w:firstLine="601"/>
              <w:jc w:val="both"/>
            </w:pPr>
            <w:r w:rsidRPr="002D6B59">
              <w:rPr>
                <w:b/>
                <w:bCs/>
              </w:rPr>
              <w:t>Найбільший приріст</w:t>
            </w:r>
            <w:r w:rsidRPr="002D6B59">
              <w:t xml:space="preserve"> надходжень доходів загального фонду без міжбюджетних трансфертів (у порівняних умовах) по бюджетах: </w:t>
            </w:r>
            <w:proofErr w:type="spellStart"/>
            <w:r w:rsidRPr="002D6B59">
              <w:t>отг</w:t>
            </w:r>
            <w:proofErr w:type="spellEnd"/>
            <w:r w:rsidRPr="002D6B59">
              <w:t xml:space="preserve"> </w:t>
            </w:r>
            <w:proofErr w:type="spellStart"/>
            <w:r w:rsidRPr="002D6B59">
              <w:t>с.Мельниківці</w:t>
            </w:r>
            <w:proofErr w:type="spellEnd"/>
            <w:r w:rsidRPr="002D6B59">
              <w:t xml:space="preserve">– у 2,8 рази, </w:t>
            </w:r>
            <w:proofErr w:type="spellStart"/>
            <w:r w:rsidRPr="002D6B59">
              <w:t>отг</w:t>
            </w:r>
            <w:proofErr w:type="spellEnd"/>
            <w:r w:rsidRPr="002D6B59">
              <w:t xml:space="preserve"> </w:t>
            </w:r>
            <w:proofErr w:type="spellStart"/>
            <w:r w:rsidRPr="002D6B59">
              <w:t>с.Бабчинці</w:t>
            </w:r>
            <w:proofErr w:type="spellEnd"/>
            <w:r w:rsidRPr="002D6B59">
              <w:t xml:space="preserve"> – у 2,7 разів, </w:t>
            </w:r>
            <w:proofErr w:type="spellStart"/>
            <w:r w:rsidRPr="002D6B59">
              <w:t>отг</w:t>
            </w:r>
            <w:proofErr w:type="spellEnd"/>
            <w:r w:rsidRPr="002D6B59">
              <w:t xml:space="preserve"> </w:t>
            </w:r>
            <w:proofErr w:type="spellStart"/>
            <w:r w:rsidRPr="002D6B59">
              <w:t>с.Ковалівка</w:t>
            </w:r>
            <w:proofErr w:type="spellEnd"/>
            <w:r w:rsidRPr="002D6B59">
              <w:t xml:space="preserve"> – у 2,3 рази, </w:t>
            </w:r>
            <w:proofErr w:type="spellStart"/>
            <w:r w:rsidRPr="002D6B59">
              <w:t>Оратівського</w:t>
            </w:r>
            <w:proofErr w:type="spellEnd"/>
            <w:r w:rsidRPr="002D6B59">
              <w:t xml:space="preserve"> району – у 2,2 рази, </w:t>
            </w:r>
            <w:proofErr w:type="spellStart"/>
            <w:r w:rsidRPr="002D6B59">
              <w:t>отг</w:t>
            </w:r>
            <w:proofErr w:type="spellEnd"/>
            <w:r w:rsidRPr="002D6B59">
              <w:t xml:space="preserve"> </w:t>
            </w:r>
            <w:proofErr w:type="spellStart"/>
            <w:r w:rsidRPr="002D6B59">
              <w:t>с.Райгород</w:t>
            </w:r>
            <w:proofErr w:type="spellEnd"/>
            <w:r w:rsidRPr="002D6B59">
              <w:t xml:space="preserve"> – на 93,8%.</w:t>
            </w:r>
          </w:p>
          <w:p w:rsidR="0011615E" w:rsidRPr="002D6B59" w:rsidRDefault="0011615E" w:rsidP="0011615E">
            <w:pPr>
              <w:ind w:firstLine="601"/>
              <w:jc w:val="both"/>
            </w:pPr>
            <w:r w:rsidRPr="002D6B59">
              <w:rPr>
                <w:b/>
                <w:bCs/>
              </w:rPr>
              <w:t>Найменший приріст</w:t>
            </w:r>
            <w:r w:rsidRPr="002D6B59">
              <w:t xml:space="preserve"> надходжень по бюджетах: Вінницького району – збільшення на 25,9%, </w:t>
            </w:r>
            <w:proofErr w:type="spellStart"/>
            <w:r w:rsidRPr="002D6B59">
              <w:t>отг</w:t>
            </w:r>
            <w:proofErr w:type="spellEnd"/>
            <w:r w:rsidRPr="002D6B59">
              <w:t xml:space="preserve"> смт Вапнярка – збільшення на 26,0%, </w:t>
            </w:r>
            <w:proofErr w:type="spellStart"/>
            <w:r w:rsidRPr="002D6B59">
              <w:t>отг</w:t>
            </w:r>
            <w:proofErr w:type="spellEnd"/>
            <w:r w:rsidRPr="002D6B59">
              <w:t xml:space="preserve"> смт Шпиків– на 27,2%, </w:t>
            </w:r>
            <w:proofErr w:type="spellStart"/>
            <w:r w:rsidRPr="002D6B59">
              <w:t>м.Козятину</w:t>
            </w:r>
            <w:proofErr w:type="spellEnd"/>
            <w:r w:rsidRPr="002D6B59">
              <w:t xml:space="preserve">  - на 31,0%, </w:t>
            </w:r>
            <w:proofErr w:type="spellStart"/>
            <w:r w:rsidRPr="002D6B59">
              <w:t>м.Ладижину</w:t>
            </w:r>
            <w:proofErr w:type="spellEnd"/>
            <w:r w:rsidRPr="002D6B59">
              <w:t xml:space="preserve"> - збільшення на 32,5%.</w:t>
            </w:r>
          </w:p>
          <w:p w:rsidR="0011615E" w:rsidRPr="002D6B59" w:rsidRDefault="0011615E" w:rsidP="0011615E">
            <w:pPr>
              <w:ind w:firstLine="601"/>
              <w:jc w:val="both"/>
            </w:pPr>
            <w:r w:rsidRPr="002D6B59">
              <w:t xml:space="preserve">Дохідну частину бюджету до плану на 2 місяці з 55-ти бюджетів адміністративно-територіальних одиниць (міст обласного значення, бюджетів районів, об’єднаних територіальних громад та обласного) виконано по 52-х бюджетах. Не виконано 3 бюджети  – м. </w:t>
            </w:r>
            <w:proofErr w:type="spellStart"/>
            <w:r w:rsidRPr="002D6B59">
              <w:t>Ладижина</w:t>
            </w:r>
            <w:proofErr w:type="spellEnd"/>
            <w:r w:rsidRPr="002D6B59">
              <w:t xml:space="preserve">, виконання по якому склало 97,1% плану на 2 місяці, </w:t>
            </w:r>
            <w:proofErr w:type="spellStart"/>
            <w:r w:rsidRPr="002D6B59">
              <w:t>отг</w:t>
            </w:r>
            <w:proofErr w:type="spellEnd"/>
            <w:r w:rsidRPr="002D6B59">
              <w:t xml:space="preserve"> смт Вапнярка – 77,5% та </w:t>
            </w:r>
            <w:proofErr w:type="spellStart"/>
            <w:r w:rsidRPr="002D6B59">
              <w:t>отг</w:t>
            </w:r>
            <w:proofErr w:type="spellEnd"/>
            <w:r w:rsidRPr="002D6B59">
              <w:t xml:space="preserve"> </w:t>
            </w:r>
            <w:proofErr w:type="spellStart"/>
            <w:r w:rsidRPr="002D6B59">
              <w:t>с.Бабчинці</w:t>
            </w:r>
            <w:proofErr w:type="spellEnd"/>
            <w:r w:rsidRPr="002D6B59">
              <w:t xml:space="preserve"> – 83,3%..</w:t>
            </w:r>
          </w:p>
          <w:p w:rsidR="0011615E" w:rsidRPr="002D6B59" w:rsidRDefault="0011615E" w:rsidP="0011615E">
            <w:pPr>
              <w:ind w:firstLine="601"/>
              <w:jc w:val="both"/>
            </w:pPr>
            <w:r w:rsidRPr="002D6B59">
              <w:rPr>
                <w:b/>
                <w:bCs/>
              </w:rPr>
              <w:t>Найбільший рівень</w:t>
            </w:r>
            <w:r w:rsidRPr="002D6B59">
              <w:t xml:space="preserve"> виконання </w:t>
            </w:r>
            <w:r w:rsidRPr="002D6B59">
              <w:rPr>
                <w:b/>
                <w:bCs/>
              </w:rPr>
              <w:t>планів на рік</w:t>
            </w:r>
            <w:r w:rsidRPr="002D6B59">
              <w:t xml:space="preserve"> по доходах загального фонду (без трансфертів), затверджених місцевими радами із змінами, по бюджетах: </w:t>
            </w:r>
            <w:proofErr w:type="spellStart"/>
            <w:r w:rsidRPr="002D6B59">
              <w:t>отг</w:t>
            </w:r>
            <w:proofErr w:type="spellEnd"/>
            <w:r w:rsidRPr="002D6B59">
              <w:t xml:space="preserve"> </w:t>
            </w:r>
            <w:proofErr w:type="spellStart"/>
            <w:r w:rsidRPr="002D6B59">
              <w:t>с.Війтівці</w:t>
            </w:r>
            <w:proofErr w:type="spellEnd"/>
            <w:r w:rsidRPr="002D6B59">
              <w:t xml:space="preserve"> – 20,9% плану на рік (при розрахунковій нормі на 2 місяці 16,7%), </w:t>
            </w:r>
            <w:proofErr w:type="spellStart"/>
            <w:r w:rsidRPr="002D6B59">
              <w:t>отг</w:t>
            </w:r>
            <w:proofErr w:type="spellEnd"/>
            <w:r w:rsidRPr="002D6B59">
              <w:t xml:space="preserve"> </w:t>
            </w:r>
            <w:proofErr w:type="spellStart"/>
            <w:r w:rsidRPr="002D6B59">
              <w:t>с.Джулинка</w:t>
            </w:r>
            <w:proofErr w:type="spellEnd"/>
            <w:r w:rsidRPr="002D6B59">
              <w:t xml:space="preserve"> – 20,8%, </w:t>
            </w:r>
            <w:proofErr w:type="spellStart"/>
            <w:r w:rsidRPr="002D6B59">
              <w:t>отг</w:t>
            </w:r>
            <w:proofErr w:type="spellEnd"/>
            <w:r w:rsidRPr="002D6B59">
              <w:t xml:space="preserve"> </w:t>
            </w:r>
            <w:proofErr w:type="spellStart"/>
            <w:r w:rsidRPr="002D6B59">
              <w:t>с.Хижинці</w:t>
            </w:r>
            <w:proofErr w:type="spellEnd"/>
            <w:r w:rsidRPr="002D6B59">
              <w:t xml:space="preserve"> – 20,5%, </w:t>
            </w:r>
            <w:proofErr w:type="spellStart"/>
            <w:r w:rsidRPr="002D6B59">
              <w:t>отг</w:t>
            </w:r>
            <w:proofErr w:type="spellEnd"/>
            <w:r w:rsidRPr="002D6B59">
              <w:t xml:space="preserve"> смт </w:t>
            </w:r>
            <w:proofErr w:type="spellStart"/>
            <w:r w:rsidRPr="002D6B59">
              <w:t>Вороновиця</w:t>
            </w:r>
            <w:proofErr w:type="spellEnd"/>
            <w:r w:rsidRPr="002D6B59">
              <w:t xml:space="preserve"> – 20,0% плану на рік, Вінницькому району – 19,9%. </w:t>
            </w:r>
          </w:p>
          <w:p w:rsidR="0011615E" w:rsidRPr="002D6B59" w:rsidRDefault="0011615E" w:rsidP="0011615E">
            <w:pPr>
              <w:ind w:firstLine="601"/>
              <w:jc w:val="both"/>
            </w:pPr>
            <w:r w:rsidRPr="002D6B59">
              <w:rPr>
                <w:b/>
                <w:bCs/>
              </w:rPr>
              <w:t>Найменший рівень</w:t>
            </w:r>
            <w:r w:rsidRPr="002D6B59">
              <w:t xml:space="preserve"> виконання бюджетів - по </w:t>
            </w:r>
            <w:proofErr w:type="spellStart"/>
            <w:r w:rsidRPr="002D6B59">
              <w:t>Томашпільському</w:t>
            </w:r>
            <w:proofErr w:type="spellEnd"/>
            <w:r w:rsidRPr="002D6B59">
              <w:t xml:space="preserve"> району  – 11,1% плану на рік, </w:t>
            </w:r>
            <w:proofErr w:type="spellStart"/>
            <w:r w:rsidRPr="002D6B59">
              <w:t>отг</w:t>
            </w:r>
            <w:proofErr w:type="spellEnd"/>
            <w:r w:rsidRPr="002D6B59">
              <w:t xml:space="preserve"> </w:t>
            </w:r>
            <w:proofErr w:type="spellStart"/>
            <w:r w:rsidRPr="002D6B59">
              <w:t>с.Бабчинці</w:t>
            </w:r>
            <w:proofErr w:type="spellEnd"/>
            <w:r w:rsidRPr="002D6B59">
              <w:t xml:space="preserve"> – 12,9%, </w:t>
            </w:r>
            <w:proofErr w:type="spellStart"/>
            <w:r w:rsidRPr="002D6B59">
              <w:t>отг</w:t>
            </w:r>
            <w:proofErr w:type="spellEnd"/>
            <w:r w:rsidRPr="002D6B59">
              <w:t xml:space="preserve"> </w:t>
            </w:r>
            <w:proofErr w:type="spellStart"/>
            <w:r w:rsidRPr="002D6B59">
              <w:t>с.Студена</w:t>
            </w:r>
            <w:proofErr w:type="spellEnd"/>
            <w:r w:rsidRPr="002D6B59">
              <w:t xml:space="preserve"> – 13,8%, обласному бюджету – 13,9%.,   </w:t>
            </w:r>
            <w:proofErr w:type="spellStart"/>
            <w:r w:rsidRPr="002D6B59">
              <w:t>отг</w:t>
            </w:r>
            <w:proofErr w:type="spellEnd"/>
            <w:r w:rsidRPr="002D6B59">
              <w:t xml:space="preserve"> </w:t>
            </w:r>
            <w:proofErr w:type="spellStart"/>
            <w:r w:rsidRPr="002D6B59">
              <w:t>м.Іллінці</w:t>
            </w:r>
            <w:proofErr w:type="spellEnd"/>
            <w:r w:rsidRPr="002D6B59">
              <w:t xml:space="preserve"> – 14,7%.</w:t>
            </w:r>
          </w:p>
          <w:p w:rsidR="0011615E" w:rsidRPr="002D6B59" w:rsidRDefault="0011615E" w:rsidP="0011615E">
            <w:pPr>
              <w:ind w:firstLine="601"/>
              <w:jc w:val="both"/>
            </w:pPr>
            <w:r w:rsidRPr="002D6B59">
              <w:t>З 634 сільських, селищних, міських (міст районного значення) рад виконали свої бюджети по власних і закріплених доходах по планах на 2 місяці 2017 року 581 рад, або 91,6%.</w:t>
            </w:r>
          </w:p>
          <w:p w:rsidR="0011615E" w:rsidRPr="002D6B59" w:rsidRDefault="0011615E" w:rsidP="0011615E">
            <w:pPr>
              <w:ind w:firstLine="601"/>
              <w:jc w:val="both"/>
            </w:pPr>
            <w:r w:rsidRPr="002D6B59">
              <w:t xml:space="preserve">Крім власних надходжень податків і зборів до загального фонду бюджету області отримано також 174,3 </w:t>
            </w:r>
            <w:proofErr w:type="spellStart"/>
            <w:r w:rsidRPr="002D6B59">
              <w:t>млн.грн</w:t>
            </w:r>
            <w:proofErr w:type="spellEnd"/>
            <w:r w:rsidRPr="002D6B59">
              <w:t xml:space="preserve">. дотацій, або 100,0% плану на 2 місяці,  та 152,4 </w:t>
            </w:r>
            <w:proofErr w:type="spellStart"/>
            <w:r w:rsidRPr="002D6B59">
              <w:t>млн.грн</w:t>
            </w:r>
            <w:proofErr w:type="spellEnd"/>
            <w:r w:rsidRPr="002D6B59">
              <w:t xml:space="preserve">. субвенцій з державного бюджету, або 96,3% до плану на 2 місяці (недоотримано 58,2 </w:t>
            </w:r>
            <w:proofErr w:type="spellStart"/>
            <w:r w:rsidRPr="002D6B59">
              <w:t>млн.грн</w:t>
            </w:r>
            <w:proofErr w:type="spellEnd"/>
            <w:r w:rsidRPr="002D6B59">
              <w:t xml:space="preserve">.). Проти аналогічного періоду 2016 року  надходження дотацій та субвенцій з Державного бюджету збільшилось на 489,7 </w:t>
            </w:r>
            <w:proofErr w:type="spellStart"/>
            <w:r w:rsidRPr="002D6B59">
              <w:t>млн.грн</w:t>
            </w:r>
            <w:proofErr w:type="spellEnd"/>
            <w:r w:rsidRPr="002D6B59">
              <w:t>., або на 40,5%.</w:t>
            </w:r>
          </w:p>
          <w:p w:rsidR="0011615E" w:rsidRPr="002D6B59" w:rsidRDefault="0011615E" w:rsidP="0011615E">
            <w:pPr>
              <w:ind w:firstLine="601"/>
              <w:jc w:val="both"/>
            </w:pPr>
            <w:r w:rsidRPr="002D6B59">
              <w:t xml:space="preserve">З врахуванням всіх міжбюджетних трансфертів (субвенцій, дотацій) з </w:t>
            </w:r>
            <w:r w:rsidRPr="002D6B59">
              <w:lastRenderedPageBreak/>
              <w:t xml:space="preserve">державного бюджету </w:t>
            </w:r>
            <w:r w:rsidRPr="002D6B59">
              <w:rPr>
                <w:b/>
              </w:rPr>
              <w:t>бюджет області по доходах загального фонду</w:t>
            </w:r>
            <w:r w:rsidRPr="002D6B59">
              <w:t xml:space="preserve"> отримав 2574,8 </w:t>
            </w:r>
            <w:proofErr w:type="spellStart"/>
            <w:r w:rsidRPr="002D6B59">
              <w:t>млн.грн</w:t>
            </w:r>
            <w:proofErr w:type="spellEnd"/>
            <w:r w:rsidRPr="002D6B59">
              <w:t xml:space="preserve">., або 15,7% до уточненого плану на рік (план 16445,7 </w:t>
            </w:r>
            <w:proofErr w:type="spellStart"/>
            <w:r w:rsidRPr="002D6B59">
              <w:t>млн.грн</w:t>
            </w:r>
            <w:proofErr w:type="spellEnd"/>
            <w:r w:rsidRPr="002D6B59">
              <w:t xml:space="preserve">.) та 104,7% до уточненого плану на 2 місяці (план 2458,4 </w:t>
            </w:r>
            <w:proofErr w:type="spellStart"/>
            <w:r w:rsidRPr="002D6B59">
              <w:t>млн.грн</w:t>
            </w:r>
            <w:proofErr w:type="spellEnd"/>
            <w:r w:rsidRPr="002D6B59">
              <w:t xml:space="preserve">.),  і проти аналогічного періоду минулого року збільшились на 789,1 </w:t>
            </w:r>
            <w:proofErr w:type="spellStart"/>
            <w:r w:rsidRPr="002D6B59">
              <w:t>млн.грн</w:t>
            </w:r>
            <w:proofErr w:type="spellEnd"/>
            <w:r w:rsidRPr="002D6B59">
              <w:t>., або на 44,2%.</w:t>
            </w:r>
          </w:p>
          <w:p w:rsidR="0011615E" w:rsidRPr="002D6B59" w:rsidRDefault="0011615E" w:rsidP="0011615E">
            <w:pPr>
              <w:ind w:firstLine="601"/>
              <w:jc w:val="both"/>
            </w:pPr>
            <w:r w:rsidRPr="002D6B59">
              <w:rPr>
                <w:b/>
                <w:bCs/>
              </w:rPr>
              <w:t>За 2 місяці поточного року</w:t>
            </w:r>
            <w:r w:rsidRPr="002D6B59">
              <w:t xml:space="preserve"> по зведеному бюджету області (</w:t>
            </w:r>
            <w:r w:rsidRPr="002D6B59">
              <w:rPr>
                <w:i/>
              </w:rPr>
              <w:t>загальний і спеціальний фонди</w:t>
            </w:r>
            <w:r w:rsidRPr="002D6B59">
              <w:t xml:space="preserve">) проведено </w:t>
            </w:r>
            <w:r w:rsidRPr="002D6B59">
              <w:rPr>
                <w:b/>
                <w:bCs/>
              </w:rPr>
              <w:t xml:space="preserve">видатків </w:t>
            </w:r>
            <w:r w:rsidRPr="002D6B59">
              <w:t xml:space="preserve"> в сумі 2285,5 </w:t>
            </w:r>
            <w:proofErr w:type="spellStart"/>
            <w:r w:rsidRPr="002D6B59">
              <w:t>млн.грн</w:t>
            </w:r>
            <w:proofErr w:type="spellEnd"/>
            <w:r w:rsidRPr="002D6B59">
              <w:t xml:space="preserve">., що становить 13,3% плану на рік з врахуванням змін (заплановано 17177,8 </w:t>
            </w:r>
            <w:proofErr w:type="spellStart"/>
            <w:r w:rsidRPr="002D6B59">
              <w:t>млн.грн</w:t>
            </w:r>
            <w:proofErr w:type="spellEnd"/>
            <w:r w:rsidRPr="002D6B59">
              <w:t xml:space="preserve">.), та 77,1% до планових показників на 2 місяці  (заплановано 2962,8 </w:t>
            </w:r>
            <w:proofErr w:type="spellStart"/>
            <w:r w:rsidRPr="002D6B59">
              <w:t>млн.грн</w:t>
            </w:r>
            <w:proofErr w:type="spellEnd"/>
            <w:r w:rsidRPr="002D6B59">
              <w:t xml:space="preserve">.),  і збільшились проти аналогічного періоду минулого року на 677,8 </w:t>
            </w:r>
            <w:proofErr w:type="spellStart"/>
            <w:r w:rsidRPr="002D6B59">
              <w:t>млн.грн</w:t>
            </w:r>
            <w:proofErr w:type="spellEnd"/>
            <w:r w:rsidRPr="002D6B59">
              <w:t xml:space="preserve">., або на 42,1%. З них,                                                                                  проведено </w:t>
            </w:r>
            <w:r w:rsidRPr="002D6B59">
              <w:rPr>
                <w:b/>
                <w:bCs/>
              </w:rPr>
              <w:t>видатків розвитку</w:t>
            </w:r>
            <w:r w:rsidRPr="002D6B59">
              <w:t xml:space="preserve"> в сумі 46,3 млн грн., що становить 3,6% плану на рік з врахуванням змін (заплановано 1295,7 </w:t>
            </w:r>
            <w:proofErr w:type="spellStart"/>
            <w:r w:rsidRPr="002D6B59">
              <w:t>млн.грн</w:t>
            </w:r>
            <w:proofErr w:type="spellEnd"/>
            <w:r w:rsidRPr="002D6B59">
              <w:t xml:space="preserve">.) та 35,4% до планових показників на 2 місяці (заплановано 131,0 </w:t>
            </w:r>
            <w:proofErr w:type="spellStart"/>
            <w:r w:rsidRPr="002D6B59">
              <w:t>млн.грн</w:t>
            </w:r>
            <w:proofErr w:type="spellEnd"/>
            <w:r w:rsidRPr="002D6B59">
              <w:t xml:space="preserve">.), що більше проти 2-х місяців минулого року на 6,6 </w:t>
            </w:r>
            <w:proofErr w:type="spellStart"/>
            <w:r w:rsidRPr="002D6B59">
              <w:t>млн.грн</w:t>
            </w:r>
            <w:proofErr w:type="spellEnd"/>
            <w:r w:rsidRPr="002D6B59">
              <w:t xml:space="preserve">., або на 16,5%. </w:t>
            </w:r>
          </w:p>
          <w:p w:rsidR="0011615E" w:rsidRPr="002D6B59" w:rsidRDefault="0011615E" w:rsidP="0011615E">
            <w:pPr>
              <w:ind w:firstLine="601"/>
              <w:jc w:val="both"/>
            </w:pPr>
            <w:r w:rsidRPr="002D6B59">
              <w:t xml:space="preserve">В першу чергу кошти бюджету спрямовувались на фінансування соціально-культурної сфери: за 2 місяці 2017 року на зазначені цілі використано 2053,9 </w:t>
            </w:r>
            <w:proofErr w:type="spellStart"/>
            <w:r w:rsidRPr="002D6B59">
              <w:t>млн.грн</w:t>
            </w:r>
            <w:proofErr w:type="spellEnd"/>
            <w:r w:rsidRPr="002D6B59">
              <w:t>. - це 89,9% усіх видатків (</w:t>
            </w:r>
            <w:r w:rsidRPr="002D6B59">
              <w:rPr>
                <w:i/>
              </w:rPr>
              <w:t>загальний і спеціальний фонди</w:t>
            </w:r>
            <w:r w:rsidRPr="002D6B59">
              <w:t xml:space="preserve">, у тому числі на освіту використано 749,1 </w:t>
            </w:r>
            <w:proofErr w:type="spellStart"/>
            <w:r w:rsidRPr="002D6B59">
              <w:t>млн.грн</w:t>
            </w:r>
            <w:proofErr w:type="spellEnd"/>
            <w:r w:rsidRPr="002D6B59">
              <w:t xml:space="preserve">. (проти аналогічного періоду минулого року збільшення на 275,6 </w:t>
            </w:r>
            <w:proofErr w:type="spellStart"/>
            <w:r w:rsidRPr="002D6B59">
              <w:t>млн.грн</w:t>
            </w:r>
            <w:proofErr w:type="spellEnd"/>
            <w:r w:rsidRPr="002D6B59">
              <w:t xml:space="preserve">., або на 58,2%), на охорону здоров’я – 374,1 </w:t>
            </w:r>
            <w:proofErr w:type="spellStart"/>
            <w:r w:rsidRPr="002D6B59">
              <w:t>млн.грн</w:t>
            </w:r>
            <w:proofErr w:type="spellEnd"/>
            <w:r w:rsidRPr="002D6B59">
              <w:t xml:space="preserve">. (збільшення проти 2 місяців 2016 року на 87,5 </w:t>
            </w:r>
            <w:proofErr w:type="spellStart"/>
            <w:r w:rsidRPr="002D6B59">
              <w:t>млн.грн</w:t>
            </w:r>
            <w:proofErr w:type="spellEnd"/>
            <w:r w:rsidRPr="002D6B59">
              <w:t xml:space="preserve">., або на 30,5%), на соціальний захист та соціальне забезпечення – 837,2 </w:t>
            </w:r>
            <w:proofErr w:type="spellStart"/>
            <w:r w:rsidRPr="002D6B59">
              <w:t>млн.грн</w:t>
            </w:r>
            <w:proofErr w:type="spellEnd"/>
            <w:r w:rsidRPr="002D6B59">
              <w:t xml:space="preserve">. (збільшилися на 219,9 </w:t>
            </w:r>
            <w:proofErr w:type="spellStart"/>
            <w:r w:rsidRPr="002D6B59">
              <w:t>млн.грн</w:t>
            </w:r>
            <w:proofErr w:type="spellEnd"/>
            <w:r w:rsidRPr="002D6B59">
              <w:t xml:space="preserve">., або на 35,6%), на культуру – 72,7 </w:t>
            </w:r>
            <w:proofErr w:type="spellStart"/>
            <w:r w:rsidRPr="002D6B59">
              <w:t>млн.грн</w:t>
            </w:r>
            <w:proofErr w:type="spellEnd"/>
            <w:r w:rsidRPr="002D6B59">
              <w:t xml:space="preserve">. (збільшення на 20,6 </w:t>
            </w:r>
            <w:proofErr w:type="spellStart"/>
            <w:r w:rsidRPr="002D6B59">
              <w:t>млн.грн</w:t>
            </w:r>
            <w:proofErr w:type="spellEnd"/>
            <w:r w:rsidRPr="002D6B59">
              <w:t>., або на 39,5%).</w:t>
            </w:r>
          </w:p>
          <w:p w:rsidR="0011615E" w:rsidRPr="002D6B59" w:rsidRDefault="0011615E" w:rsidP="0011615E">
            <w:pPr>
              <w:ind w:firstLine="601"/>
              <w:jc w:val="both"/>
            </w:pPr>
            <w:r w:rsidRPr="002D6B59">
              <w:t>Зокрема, за січень-лютий 2017 року</w:t>
            </w:r>
            <w:r w:rsidRPr="002D6B59">
              <w:rPr>
                <w:b/>
                <w:bCs/>
              </w:rPr>
              <w:t xml:space="preserve"> </w:t>
            </w:r>
            <w:r w:rsidRPr="002D6B59">
              <w:t>проведено</w:t>
            </w:r>
            <w:r w:rsidRPr="002D6B59">
              <w:rPr>
                <w:bCs/>
              </w:rPr>
              <w:t xml:space="preserve"> 2178,1 </w:t>
            </w:r>
            <w:proofErr w:type="spellStart"/>
            <w:r w:rsidRPr="002D6B59">
              <w:t>млн.грн</w:t>
            </w:r>
            <w:proofErr w:type="spellEnd"/>
            <w:r w:rsidRPr="002D6B59">
              <w:t>.</w:t>
            </w:r>
            <w:r w:rsidRPr="002D6B59">
              <w:rPr>
                <w:b/>
                <w:bCs/>
              </w:rPr>
              <w:t xml:space="preserve"> видатків</w:t>
            </w:r>
            <w:r w:rsidRPr="002D6B59">
              <w:t xml:space="preserve"> </w:t>
            </w:r>
            <w:r w:rsidRPr="002D6B59">
              <w:rPr>
                <w:b/>
                <w:bCs/>
              </w:rPr>
              <w:t>загального фонду</w:t>
            </w:r>
            <w:r w:rsidRPr="002D6B59">
              <w:t xml:space="preserve">, що становить 14,1% плану на рік, затвердженого місцевими радами з врахуванням змін (заплановано 15439,8 </w:t>
            </w:r>
            <w:proofErr w:type="spellStart"/>
            <w:r w:rsidRPr="002D6B59">
              <w:t>млн.грн</w:t>
            </w:r>
            <w:proofErr w:type="spellEnd"/>
            <w:r w:rsidRPr="002D6B59">
              <w:t xml:space="preserve">.), та 78,9% до планових показників на 2 місяці згідно помісячного розпису (заплановано 2762,2 </w:t>
            </w:r>
            <w:proofErr w:type="spellStart"/>
            <w:r w:rsidRPr="002D6B59">
              <w:t>млн.грн</w:t>
            </w:r>
            <w:proofErr w:type="spellEnd"/>
            <w:r w:rsidRPr="002D6B59">
              <w:t xml:space="preserve">.), і проти аналогічного періоду 2016 року збільшились на  659,7 </w:t>
            </w:r>
            <w:proofErr w:type="spellStart"/>
            <w:r w:rsidRPr="002D6B59">
              <w:t>млн.грн</w:t>
            </w:r>
            <w:proofErr w:type="spellEnd"/>
            <w:r w:rsidRPr="002D6B59">
              <w:t xml:space="preserve">., або на 43,4%. </w:t>
            </w:r>
          </w:p>
          <w:p w:rsidR="0011615E" w:rsidRPr="002D6B59" w:rsidRDefault="0011615E" w:rsidP="0011615E">
            <w:pPr>
              <w:ind w:firstLine="601"/>
              <w:jc w:val="both"/>
            </w:pPr>
            <w:r w:rsidRPr="002D6B59">
              <w:t xml:space="preserve">Фінансування захищених статей бюджету забезпечується в повному обсязі, зокрема, повнота та своєчасність виплати заробітної плати з нарахуваннями, розрахунків за спожиті енергоносії,  виплат населенню по соціальному забезпеченню (стипендій, пільгових пенсій тощо). </w:t>
            </w:r>
          </w:p>
          <w:p w:rsidR="00AA5FE7" w:rsidRPr="002D6B59" w:rsidRDefault="0011615E" w:rsidP="0011615E">
            <w:pPr>
              <w:ind w:firstLine="601"/>
              <w:jc w:val="both"/>
            </w:pPr>
            <w:r w:rsidRPr="002D6B59">
              <w:t xml:space="preserve">За оперативними даними </w:t>
            </w:r>
            <w:r w:rsidRPr="002D6B59">
              <w:rPr>
                <w:b/>
                <w:bCs/>
              </w:rPr>
              <w:t xml:space="preserve">прострочена кредиторська заборгованість </w:t>
            </w:r>
            <w:r w:rsidRPr="002D6B59">
              <w:t xml:space="preserve">із зазначених виплат </w:t>
            </w:r>
            <w:r w:rsidRPr="002D6B59">
              <w:rPr>
                <w:b/>
                <w:bCs/>
              </w:rPr>
              <w:t>відсутня.</w:t>
            </w:r>
          </w:p>
        </w:tc>
      </w:tr>
      <w:tr w:rsidR="00E27265" w:rsidRPr="002D6B59" w:rsidTr="00E862ED">
        <w:trPr>
          <w:trHeight w:val="284"/>
        </w:trPr>
        <w:tc>
          <w:tcPr>
            <w:tcW w:w="1701" w:type="dxa"/>
            <w:shd w:val="clear" w:color="auto" w:fill="auto"/>
          </w:tcPr>
          <w:p w:rsidR="00E27265" w:rsidRPr="002D6B59" w:rsidRDefault="00E27265" w:rsidP="00CD24A9">
            <w:pPr>
              <w:jc w:val="both"/>
              <w:rPr>
                <w:b/>
                <w:i/>
              </w:rPr>
            </w:pPr>
            <w:r w:rsidRPr="002D6B59">
              <w:rPr>
                <w:b/>
                <w:i/>
              </w:rPr>
              <w:lastRenderedPageBreak/>
              <w:t>Стан адміністрування єдиного внеску на обов’язкове державне соціальне страхування</w:t>
            </w:r>
          </w:p>
        </w:tc>
        <w:tc>
          <w:tcPr>
            <w:tcW w:w="8818" w:type="dxa"/>
            <w:shd w:val="clear" w:color="auto" w:fill="auto"/>
          </w:tcPr>
          <w:p w:rsidR="0011615E" w:rsidRPr="002D6B59" w:rsidRDefault="0011615E" w:rsidP="0011615E">
            <w:pPr>
              <w:suppressAutoHyphens/>
              <w:ind w:firstLine="567"/>
              <w:jc w:val="both"/>
            </w:pPr>
            <w:r w:rsidRPr="002D6B59">
              <w:rPr>
                <w:u w:val="single"/>
              </w:rPr>
              <w:t>Відповідно до даних Головного управління ДФС у Вінницькій області</w:t>
            </w:r>
            <w:r w:rsidRPr="002D6B59">
              <w:t xml:space="preserve"> на 01.03.2017 на обліку в області перебуває 122011 платників єдиного внеску (юридичні особи – 31560, фізичні – 90451). В порівнянні з 01.01.2017 року їх кількість збільшилась на 3262 або на 2,8% (на 01.01.2017 року на обліку знаходилось 118779 платників, в </w:t>
            </w:r>
            <w:proofErr w:type="spellStart"/>
            <w:r w:rsidRPr="002D6B59">
              <w:t>т.ч</w:t>
            </w:r>
            <w:proofErr w:type="spellEnd"/>
            <w:r w:rsidRPr="002D6B59">
              <w:t xml:space="preserve">.: юридичних осіб – 31309, фізичних – 87470). </w:t>
            </w:r>
          </w:p>
          <w:p w:rsidR="0011615E" w:rsidRPr="002D6B59" w:rsidRDefault="0011615E" w:rsidP="0011615E">
            <w:pPr>
              <w:suppressAutoHyphens/>
              <w:ind w:firstLine="567"/>
              <w:jc w:val="both"/>
            </w:pPr>
            <w:r w:rsidRPr="002D6B59">
              <w:t xml:space="preserve">Протягом січня-лютого 2017 року надійшло 651,5 </w:t>
            </w:r>
            <w:proofErr w:type="spellStart"/>
            <w:r w:rsidRPr="002D6B59">
              <w:t>млн.грн</w:t>
            </w:r>
            <w:proofErr w:type="spellEnd"/>
            <w:r w:rsidRPr="002D6B59">
              <w:t xml:space="preserve">. єдиного соціального внеску, що на 183,7 </w:t>
            </w:r>
            <w:proofErr w:type="spellStart"/>
            <w:r w:rsidRPr="002D6B59">
              <w:t>млн.грн</w:t>
            </w:r>
            <w:proofErr w:type="spellEnd"/>
            <w:r w:rsidRPr="002D6B59">
              <w:t xml:space="preserve">. або на 39,3% більше від надходжень січня-лютого 2016 року.    </w:t>
            </w:r>
          </w:p>
          <w:p w:rsidR="00E27265" w:rsidRPr="002D6B59" w:rsidRDefault="0011615E" w:rsidP="0011615E">
            <w:pPr>
              <w:tabs>
                <w:tab w:val="left" w:pos="9720"/>
              </w:tabs>
              <w:suppressAutoHyphens/>
              <w:ind w:firstLine="540"/>
              <w:jc w:val="both"/>
              <w:rPr>
                <w:color w:val="76923C"/>
              </w:rPr>
            </w:pPr>
            <w:r w:rsidRPr="002D6B59">
              <w:t xml:space="preserve">Борг по єдиному соціальному внеску на 01.03.2017 року становить 85,9 </w:t>
            </w:r>
            <w:proofErr w:type="spellStart"/>
            <w:r w:rsidRPr="002D6B59">
              <w:t>млн.грн</w:t>
            </w:r>
            <w:proofErr w:type="spellEnd"/>
            <w:r w:rsidRPr="002D6B59">
              <w:t xml:space="preserve">., в </w:t>
            </w:r>
            <w:proofErr w:type="spellStart"/>
            <w:r w:rsidRPr="002D6B59">
              <w:t>т.ч</w:t>
            </w:r>
            <w:proofErr w:type="spellEnd"/>
            <w:r w:rsidRPr="002D6B59">
              <w:t>. по юридичних особах – 53,3 </w:t>
            </w:r>
            <w:proofErr w:type="spellStart"/>
            <w:r w:rsidRPr="002D6B59">
              <w:t>млн.грн</w:t>
            </w:r>
            <w:proofErr w:type="spellEnd"/>
            <w:r w:rsidRPr="002D6B59">
              <w:t>., фізичних – 32,6 млн. грн. З початку року борг по єдиному внеску скоротився  на 0,1 млн. грн. або на 0,1%.</w:t>
            </w:r>
            <w:r w:rsidRPr="002D6B59">
              <w:rPr>
                <w:color w:val="76923C"/>
              </w:rPr>
              <w:t xml:space="preserve"> </w:t>
            </w:r>
          </w:p>
        </w:tc>
      </w:tr>
      <w:tr w:rsidR="00E008FD" w:rsidRPr="002D6B59" w:rsidTr="00E862ED">
        <w:trPr>
          <w:trHeight w:val="284"/>
        </w:trPr>
        <w:tc>
          <w:tcPr>
            <w:tcW w:w="1701" w:type="dxa"/>
            <w:shd w:val="clear" w:color="auto" w:fill="FFFFFF" w:themeFill="background1"/>
          </w:tcPr>
          <w:p w:rsidR="00E008FD" w:rsidRPr="002D6B59" w:rsidRDefault="00E008FD" w:rsidP="00CD24A9">
            <w:pPr>
              <w:jc w:val="both"/>
              <w:rPr>
                <w:b/>
                <w:i/>
              </w:rPr>
            </w:pPr>
            <w:r w:rsidRPr="002D6B59">
              <w:rPr>
                <w:b/>
                <w:i/>
              </w:rPr>
              <w:t>Виконання основних показників діяльності Пенсійного фонду України у Вінницькій області</w:t>
            </w:r>
          </w:p>
        </w:tc>
        <w:tc>
          <w:tcPr>
            <w:tcW w:w="8818" w:type="dxa"/>
            <w:shd w:val="clear" w:color="auto" w:fill="FFFFFF" w:themeFill="background1"/>
          </w:tcPr>
          <w:p w:rsidR="0011615E" w:rsidRPr="002D6B59" w:rsidRDefault="0011615E" w:rsidP="0011615E">
            <w:pPr>
              <w:ind w:firstLine="460"/>
              <w:jc w:val="both"/>
            </w:pPr>
            <w:r w:rsidRPr="002D6B59">
              <w:t xml:space="preserve">Згідно із  даними </w:t>
            </w:r>
            <w:r w:rsidRPr="002D6B59">
              <w:rPr>
                <w:u w:val="single"/>
              </w:rPr>
              <w:t xml:space="preserve">Головного управління Пенсійного фонду України у Вінницькій області </w:t>
            </w:r>
            <w:r w:rsidRPr="002D6B59">
              <w:t xml:space="preserve">в області </w:t>
            </w:r>
            <w:r w:rsidRPr="002D6B59">
              <w:rPr>
                <w:bCs/>
              </w:rPr>
              <w:t>забезпечено стабільну виплату всіх пенсійних зобов’язань</w:t>
            </w:r>
            <w:r w:rsidRPr="002D6B59">
              <w:t xml:space="preserve">, а також докладається максимум зусиль для швидкого й повного перерахунку пенсійних виплат у зв’язку із змінами в законодавстві. </w:t>
            </w:r>
          </w:p>
          <w:p w:rsidR="0011615E" w:rsidRPr="002D6B59" w:rsidRDefault="0011615E" w:rsidP="0011615E">
            <w:pPr>
              <w:ind w:firstLine="460"/>
              <w:jc w:val="both"/>
            </w:pPr>
            <w:r w:rsidRPr="002D6B59">
              <w:t xml:space="preserve">За січень-лютий 2017 року до бюджету Пенсійного фонду України у Вінницькій області, з усіх джерел фінансування, за оперативними даними, надходження склали 1 287,2 млн грн. (в </w:t>
            </w:r>
            <w:proofErr w:type="spellStart"/>
            <w:r w:rsidRPr="002D6B59">
              <w:t>т.ч</w:t>
            </w:r>
            <w:proofErr w:type="spellEnd"/>
            <w:r w:rsidRPr="002D6B59">
              <w:t xml:space="preserve">. за даними Міністерства доходів і зборів сума єдиного соціального внеску – 537,2 млн грн.) і в порівнянні з січнем-лютим  2016 року збільшились на 15,2% або на 169,2 млн грн. </w:t>
            </w:r>
          </w:p>
          <w:p w:rsidR="0011615E" w:rsidRPr="002D6B59" w:rsidRDefault="0011615E" w:rsidP="0011615E">
            <w:pPr>
              <w:ind w:firstLine="460"/>
              <w:jc w:val="both"/>
            </w:pPr>
            <w:r w:rsidRPr="002D6B59">
              <w:t xml:space="preserve">У частині фінансування виплати пенсій Вінниччина залишається дотаційним </w:t>
            </w:r>
            <w:r w:rsidRPr="002D6B59">
              <w:lastRenderedPageBreak/>
              <w:t xml:space="preserve">регіоном. Станом на 01.03.2017 року забезпеченість власними коштами на виплату пенсій складає 32,8% і в порівнянні з відповідним періодом минулого року збільшилась на 5,0 відсоткових пунктів. </w:t>
            </w:r>
          </w:p>
          <w:p w:rsidR="0011615E" w:rsidRPr="002D6B59" w:rsidRDefault="0011615E" w:rsidP="0011615E">
            <w:pPr>
              <w:ind w:firstLine="460"/>
              <w:jc w:val="both"/>
              <w:rPr>
                <w:b/>
              </w:rPr>
            </w:pPr>
            <w:r w:rsidRPr="002D6B59">
              <w:t xml:space="preserve">Фактичні видатки на виплату пенсій та грошової допомоги у Вінницькій області за січень-лютий 2017 року  склали 1 660,3 млн грн., що майже на 8,9% або на 136,5 млн грн більше, ніж у відповідному періоді минулого року. </w:t>
            </w:r>
          </w:p>
          <w:p w:rsidR="0011615E" w:rsidRPr="002D6B59" w:rsidRDefault="0011615E" w:rsidP="0011615E">
            <w:pPr>
              <w:ind w:firstLine="460"/>
              <w:jc w:val="both"/>
            </w:pPr>
            <w:r w:rsidRPr="002D6B59">
              <w:t xml:space="preserve">Станом на 01.03.2017 року в області фактично отримують пенсії 463078 осіб. Середньомісячний розмір пенсії складає 1603 грн. 15 коп., у порівнянні з 01.03.2016 року – зріс на </w:t>
            </w:r>
            <w:r w:rsidRPr="002D6B59">
              <w:rPr>
                <w:bCs/>
              </w:rPr>
              <w:t>140 грн. 35 коп. або на</w:t>
            </w:r>
            <w:r w:rsidRPr="002D6B59">
              <w:t xml:space="preserve"> 9,59% (становив 1462 грн. 80 коп.).</w:t>
            </w:r>
          </w:p>
          <w:p w:rsidR="0011615E" w:rsidRPr="002D6B59" w:rsidRDefault="0011615E" w:rsidP="0011615E">
            <w:pPr>
              <w:ind w:firstLine="460"/>
              <w:jc w:val="both"/>
            </w:pPr>
            <w:r w:rsidRPr="002D6B59">
              <w:t xml:space="preserve">Крім того, станом на </w:t>
            </w:r>
            <w:r w:rsidRPr="002D6B59">
              <w:rPr>
                <w:bCs/>
              </w:rPr>
              <w:t xml:space="preserve">01.03.2017 </w:t>
            </w:r>
            <w:r w:rsidRPr="002D6B59">
              <w:t xml:space="preserve">року в області отримують пенсії </w:t>
            </w:r>
            <w:r w:rsidRPr="002D6B59">
              <w:rPr>
                <w:bCs/>
              </w:rPr>
              <w:t xml:space="preserve">21485 </w:t>
            </w:r>
            <w:r w:rsidRPr="002D6B59">
              <w:t>військовослужбовців.</w:t>
            </w:r>
          </w:p>
          <w:p w:rsidR="00E008FD" w:rsidRPr="002D6B59" w:rsidRDefault="0011615E" w:rsidP="0011615E">
            <w:pPr>
              <w:ind w:firstLine="460"/>
              <w:jc w:val="both"/>
              <w:rPr>
                <w:bCs/>
              </w:rPr>
            </w:pPr>
            <w:r w:rsidRPr="002D6B59">
              <w:t xml:space="preserve">На  01.03.2017 року середній розмір пенсії військовослужбовця складав </w:t>
            </w:r>
            <w:r w:rsidRPr="002D6B59">
              <w:rPr>
                <w:bCs/>
              </w:rPr>
              <w:t>2628 грн. 90</w:t>
            </w:r>
            <w:r w:rsidRPr="002D6B59">
              <w:t xml:space="preserve"> коп. і зріс, у порівнянні з його рівнем станом на </w:t>
            </w:r>
            <w:r w:rsidRPr="002D6B59">
              <w:rPr>
                <w:bCs/>
              </w:rPr>
              <w:t>01.03.2016</w:t>
            </w:r>
            <w:r w:rsidRPr="002D6B59">
              <w:t xml:space="preserve"> року </w:t>
            </w:r>
            <w:r w:rsidRPr="002D6B59">
              <w:rPr>
                <w:bCs/>
              </w:rPr>
              <w:t>(2510,20 грн.) на 4,73%, або на 118 грн.70 коп.</w:t>
            </w:r>
          </w:p>
        </w:tc>
      </w:tr>
      <w:tr w:rsidR="003C3A13" w:rsidRPr="002D6B59" w:rsidTr="00E862ED">
        <w:trPr>
          <w:trHeight w:val="430"/>
        </w:trPr>
        <w:tc>
          <w:tcPr>
            <w:tcW w:w="1701" w:type="dxa"/>
            <w:tcBorders>
              <w:bottom w:val="single" w:sz="4" w:space="0" w:color="auto"/>
            </w:tcBorders>
            <w:shd w:val="clear" w:color="auto" w:fill="auto"/>
          </w:tcPr>
          <w:p w:rsidR="003C3A13" w:rsidRPr="002D6B59" w:rsidRDefault="003C3A13" w:rsidP="00CD24A9">
            <w:pPr>
              <w:jc w:val="both"/>
              <w:rPr>
                <w:b/>
                <w:i/>
              </w:rPr>
            </w:pPr>
            <w:r w:rsidRPr="002D6B59">
              <w:rPr>
                <w:b/>
                <w:i/>
              </w:rPr>
              <w:lastRenderedPageBreak/>
              <w:t>Заборгованість до Пенсійного фонду України</w:t>
            </w:r>
          </w:p>
        </w:tc>
        <w:tc>
          <w:tcPr>
            <w:tcW w:w="8818" w:type="dxa"/>
            <w:tcBorders>
              <w:bottom w:val="single" w:sz="4" w:space="0" w:color="auto"/>
            </w:tcBorders>
            <w:shd w:val="clear" w:color="auto" w:fill="auto"/>
          </w:tcPr>
          <w:p w:rsidR="0011615E" w:rsidRPr="002D6B59" w:rsidRDefault="0011615E" w:rsidP="0011615E">
            <w:pPr>
              <w:ind w:firstLine="460"/>
              <w:jc w:val="both"/>
            </w:pPr>
            <w:r w:rsidRPr="002D6B59">
              <w:t xml:space="preserve">Відповідно до інформації Головного управління Пенсійного фонду України у Вінницькій області загальна заборгованість до Пенсійного фонду України у Вінницькій області на 01.03.2017 року в порівнянні із 01.01.2017 року зросла на 532,8 тис. грн або 1,1% та складає 48283,2 тис. грн, з них: борг зі сплати страхових внесків – 26156,1 тис. грн, борг з відшкодування пільгових, наукових пенсіях та </w:t>
            </w:r>
            <w:proofErr w:type="spellStart"/>
            <w:r w:rsidRPr="002D6B59">
              <w:t>регресних</w:t>
            </w:r>
            <w:proofErr w:type="spellEnd"/>
            <w:r w:rsidRPr="002D6B59">
              <w:t xml:space="preserve"> вимогах – більше 22127,1 тис. грн.</w:t>
            </w:r>
          </w:p>
          <w:p w:rsidR="0011615E" w:rsidRPr="002D6B59" w:rsidRDefault="0011615E" w:rsidP="0011615E">
            <w:pPr>
              <w:ind w:firstLine="460"/>
              <w:jc w:val="both"/>
            </w:pPr>
            <w:r w:rsidRPr="002D6B59">
              <w:t xml:space="preserve">Протягом січня-лютого  2017 року відбулося скорочення заборгованості до бюджету Фонду по страхових внесках на суму 354,4 тис. грн. </w:t>
            </w:r>
          </w:p>
          <w:p w:rsidR="003C3A13" w:rsidRPr="002D6B59" w:rsidRDefault="0011615E" w:rsidP="0011615E">
            <w:pPr>
              <w:suppressAutoHyphens/>
              <w:ind w:firstLine="460"/>
              <w:jc w:val="both"/>
            </w:pPr>
            <w:r w:rsidRPr="002D6B59">
              <w:t>Заборгованість з відшкодування витрат на виплату та доставку пільгових пенсій за січень-лютий 2017 року зросла на 888,2 тис. грн. або 4,2% та станом на 01.03.2017 року становить 22003,5 тис. грн.</w:t>
            </w:r>
          </w:p>
        </w:tc>
      </w:tr>
      <w:tr w:rsidR="00E27265" w:rsidRPr="002D6B59" w:rsidTr="00E862ED">
        <w:trPr>
          <w:trHeight w:val="405"/>
        </w:trPr>
        <w:tc>
          <w:tcPr>
            <w:tcW w:w="10519" w:type="dxa"/>
            <w:gridSpan w:val="2"/>
            <w:tcBorders>
              <w:left w:val="nil"/>
              <w:right w:val="nil"/>
            </w:tcBorders>
            <w:shd w:val="clear" w:color="auto" w:fill="auto"/>
          </w:tcPr>
          <w:p w:rsidR="00D21E66" w:rsidRPr="002D6B59" w:rsidRDefault="00D21E66" w:rsidP="00CD24A9">
            <w:pPr>
              <w:jc w:val="center"/>
              <w:rPr>
                <w:b/>
              </w:rPr>
            </w:pPr>
          </w:p>
          <w:p w:rsidR="00E27265" w:rsidRPr="002D6B59" w:rsidRDefault="00E27265" w:rsidP="00CD24A9">
            <w:pPr>
              <w:jc w:val="center"/>
              <w:rPr>
                <w:b/>
              </w:rPr>
            </w:pPr>
            <w:r w:rsidRPr="002D6B59">
              <w:rPr>
                <w:b/>
              </w:rPr>
              <w:t>ЗАРОБІТНА ПЛАТА</w:t>
            </w:r>
          </w:p>
        </w:tc>
      </w:tr>
      <w:tr w:rsidR="00E27265" w:rsidRPr="002D6B59" w:rsidTr="00E862ED">
        <w:trPr>
          <w:trHeight w:val="78"/>
        </w:trPr>
        <w:tc>
          <w:tcPr>
            <w:tcW w:w="1701" w:type="dxa"/>
            <w:shd w:val="clear" w:color="auto" w:fill="FFFFFF" w:themeFill="background1"/>
          </w:tcPr>
          <w:p w:rsidR="00E27265" w:rsidRPr="002D6B59" w:rsidRDefault="00E27265" w:rsidP="00CD24A9">
            <w:pPr>
              <w:jc w:val="both"/>
              <w:rPr>
                <w:b/>
                <w:i/>
              </w:rPr>
            </w:pPr>
            <w:r w:rsidRPr="002D6B59">
              <w:rPr>
                <w:b/>
                <w:i/>
              </w:rPr>
              <w:t>Рівень середньомісячної заробітної плати</w:t>
            </w:r>
          </w:p>
        </w:tc>
        <w:tc>
          <w:tcPr>
            <w:tcW w:w="8818" w:type="dxa"/>
            <w:shd w:val="clear" w:color="auto" w:fill="auto"/>
          </w:tcPr>
          <w:p w:rsidR="00277ADB" w:rsidRPr="002D6B59" w:rsidRDefault="00277ADB" w:rsidP="00277ADB">
            <w:pPr>
              <w:suppressAutoHyphens/>
              <w:autoSpaceDE w:val="0"/>
              <w:snapToGrid w:val="0"/>
              <w:ind w:firstLine="601"/>
              <w:jc w:val="both"/>
            </w:pPr>
            <w:r w:rsidRPr="002D6B59">
              <w:t xml:space="preserve">У 2017 році продовжується  позитивна тенденція щодо зростання  темпів приросту заробітної плати в області. </w:t>
            </w:r>
          </w:p>
          <w:p w:rsidR="00277ADB" w:rsidRPr="002D6B59" w:rsidRDefault="00277ADB" w:rsidP="00277ADB">
            <w:pPr>
              <w:suppressAutoHyphens/>
              <w:autoSpaceDE w:val="0"/>
              <w:snapToGrid w:val="0"/>
              <w:ind w:firstLine="601"/>
              <w:jc w:val="both"/>
            </w:pPr>
            <w:r w:rsidRPr="002D6B59">
              <w:t xml:space="preserve">Відповідно до даних Головного управління статистики у Вінницькій області  номінальна середньомісячна заробітна плата за лютий 2017 року до лютого 2016 року зросла на 44,4% або на 1606 грн. і становить </w:t>
            </w:r>
            <w:r w:rsidRPr="002D6B59">
              <w:rPr>
                <w:bCs/>
              </w:rPr>
              <w:t>5225</w:t>
            </w:r>
            <w:r w:rsidRPr="002D6B59">
              <w:rPr>
                <w:b/>
                <w:bCs/>
              </w:rPr>
              <w:t xml:space="preserve"> </w:t>
            </w:r>
            <w:r w:rsidRPr="002D6B59">
              <w:t xml:space="preserve">грн., що на 2,5% або 128 грн. більше в порівнянні з січнем поточного року. </w:t>
            </w:r>
          </w:p>
          <w:p w:rsidR="00277ADB" w:rsidRPr="002D6B59" w:rsidRDefault="00277ADB" w:rsidP="00277ADB">
            <w:pPr>
              <w:suppressAutoHyphens/>
              <w:autoSpaceDE w:val="0"/>
              <w:snapToGrid w:val="0"/>
              <w:ind w:firstLine="601"/>
              <w:jc w:val="both"/>
            </w:pPr>
            <w:r w:rsidRPr="002D6B59">
              <w:t xml:space="preserve">Індекс реальної  заробітної плати  області у лютому 2017 року до січня  2017 року  складає 101,6%, до лютого 2016 року – 127,9%, у січні-лютому поточного року до відповідного періоду минулого року – 130,8%. </w:t>
            </w:r>
          </w:p>
          <w:p w:rsidR="00277ADB" w:rsidRPr="002D6B59" w:rsidRDefault="00277ADB" w:rsidP="00277ADB">
            <w:pPr>
              <w:suppressAutoHyphens/>
              <w:autoSpaceDE w:val="0"/>
              <w:snapToGrid w:val="0"/>
              <w:ind w:firstLine="601"/>
              <w:jc w:val="both"/>
              <w:rPr>
                <w:bCs/>
                <w:i/>
              </w:rPr>
            </w:pPr>
            <w:r w:rsidRPr="002D6B59">
              <w:rPr>
                <w:bCs/>
              </w:rPr>
              <w:t xml:space="preserve">В області можна відмітити значний рівень диференціації заробітної плати, коефіцієнт якої між найвищим та найнижчим рівнем оплати праці за основними видами діяльності за лютий 2017 року  складає 2,7 (найвищий рівень середньомісячної зарплати </w:t>
            </w:r>
            <w:r w:rsidRPr="002D6B59">
              <w:t xml:space="preserve">у </w:t>
            </w:r>
            <w:r w:rsidRPr="002D6B59">
              <w:rPr>
                <w:bCs/>
              </w:rPr>
              <w:t>сфері</w:t>
            </w:r>
            <w:r w:rsidRPr="002D6B59">
              <w:rPr>
                <w:bCs/>
                <w:u w:val="single"/>
              </w:rPr>
              <w:t xml:space="preserve"> інформації та телекомунікації </w:t>
            </w:r>
            <w:r w:rsidRPr="002D6B59">
              <w:t>– 10247 грн.</w:t>
            </w:r>
            <w:r w:rsidRPr="002D6B59">
              <w:rPr>
                <w:i/>
              </w:rPr>
              <w:t xml:space="preserve"> (в порівнянні з лютим 2016 року зарплата зросла на 40,4%, або на 2951 грн., та майже  у 2,0 рази більше середнього рівня по економіці області</w:t>
            </w:r>
            <w:r w:rsidRPr="002D6B59">
              <w:t>)</w:t>
            </w:r>
            <w:r w:rsidRPr="002D6B59">
              <w:rPr>
                <w:bCs/>
                <w:i/>
              </w:rPr>
              <w:t xml:space="preserve">, </w:t>
            </w:r>
            <w:r w:rsidRPr="002D6B59">
              <w:rPr>
                <w:bCs/>
              </w:rPr>
              <w:t xml:space="preserve">найнижчий - у </w:t>
            </w:r>
            <w:r w:rsidRPr="002D6B59">
              <w:rPr>
                <w:u w:val="single"/>
              </w:rPr>
              <w:t>сфері</w:t>
            </w:r>
            <w:r w:rsidRPr="002D6B59">
              <w:t xml:space="preserve"> </w:t>
            </w:r>
            <w:r w:rsidRPr="002D6B59">
              <w:rPr>
                <w:u w:val="single"/>
              </w:rPr>
              <w:t>мистецтва, спорту розваг та відпочинку</w:t>
            </w:r>
            <w:r w:rsidRPr="002D6B59">
              <w:rPr>
                <w:bCs/>
                <w:u w:val="single"/>
              </w:rPr>
              <w:t xml:space="preserve"> </w:t>
            </w:r>
            <w:r w:rsidRPr="002D6B59">
              <w:rPr>
                <w:bCs/>
              </w:rPr>
              <w:t>– 3823 грн.</w:t>
            </w:r>
            <w:r w:rsidRPr="002D6B59">
              <w:rPr>
                <w:i/>
              </w:rPr>
              <w:t xml:space="preserve"> (зросла на 51,4%, або на 1298 грн., на 26,8%  менше середнього рівня по економіці</w:t>
            </w:r>
            <w:r w:rsidRPr="002D6B59">
              <w:t>)</w:t>
            </w:r>
            <w:r w:rsidRPr="002D6B59">
              <w:rPr>
                <w:bCs/>
                <w:i/>
              </w:rPr>
              <w:t>.</w:t>
            </w:r>
          </w:p>
          <w:p w:rsidR="00277ADB" w:rsidRPr="002D6B59" w:rsidRDefault="00277ADB" w:rsidP="00277ADB">
            <w:pPr>
              <w:suppressAutoHyphens/>
              <w:autoSpaceDE w:val="0"/>
              <w:snapToGrid w:val="0"/>
              <w:ind w:firstLine="601"/>
              <w:jc w:val="both"/>
              <w:rPr>
                <w:i/>
              </w:rPr>
            </w:pPr>
            <w:r w:rsidRPr="002D6B59">
              <w:t xml:space="preserve">В розрізі видів діяльності, крім зазначеного, </w:t>
            </w:r>
            <w:r w:rsidRPr="002D6B59">
              <w:rPr>
                <w:bCs/>
              </w:rPr>
              <w:t xml:space="preserve">найвищий рівень </w:t>
            </w:r>
            <w:r w:rsidRPr="002D6B59">
              <w:t xml:space="preserve">середньомісячної заробітної плати в області за лютий 2017 року досягнуто у працівників, які зайняті у </w:t>
            </w:r>
            <w:r w:rsidRPr="002D6B59">
              <w:rPr>
                <w:bCs/>
              </w:rPr>
              <w:t>сфері</w:t>
            </w:r>
            <w:r w:rsidRPr="002D6B59">
              <w:rPr>
                <w:bCs/>
                <w:i/>
              </w:rPr>
              <w:t xml:space="preserve"> </w:t>
            </w:r>
            <w:r w:rsidRPr="002D6B59">
              <w:rPr>
                <w:i/>
              </w:rPr>
              <w:t xml:space="preserve">  </w:t>
            </w:r>
            <w:r w:rsidRPr="002D6B59">
              <w:rPr>
                <w:u w:val="single"/>
              </w:rPr>
              <w:t>фінансової та страхової діяльності</w:t>
            </w:r>
            <w:r w:rsidRPr="002D6B59">
              <w:rPr>
                <w:bCs/>
                <w:i/>
              </w:rPr>
              <w:t xml:space="preserve"> – </w:t>
            </w:r>
            <w:r w:rsidRPr="002D6B59">
              <w:rPr>
                <w:bCs/>
              </w:rPr>
              <w:t xml:space="preserve">7051 </w:t>
            </w:r>
            <w:r w:rsidRPr="002D6B59">
              <w:t xml:space="preserve">грн. </w:t>
            </w:r>
            <w:r w:rsidRPr="002D6B59">
              <w:rPr>
                <w:i/>
              </w:rPr>
              <w:t>(в порівнянні з відповідним періодом минулого року зросла на 36,6%, або на 1890 грн., майже в 1,4 рази  перевищує середній рівень по економіці області)</w:t>
            </w:r>
            <w:r w:rsidRPr="002D6B59">
              <w:t>,</w:t>
            </w:r>
            <w:r w:rsidRPr="002D6B59">
              <w:rPr>
                <w:i/>
              </w:rPr>
              <w:t xml:space="preserve"> </w:t>
            </w:r>
            <w:r w:rsidRPr="002D6B59">
              <w:t>в галузі</w:t>
            </w:r>
            <w:r w:rsidRPr="002D6B59">
              <w:rPr>
                <w:u w:val="single"/>
              </w:rPr>
              <w:t xml:space="preserve"> промисловості</w:t>
            </w:r>
            <w:r w:rsidRPr="002D6B59">
              <w:t xml:space="preserve">, де середньомісячна заробітна плата становить – </w:t>
            </w:r>
            <w:r w:rsidRPr="002D6B59">
              <w:rPr>
                <w:bCs/>
              </w:rPr>
              <w:t xml:space="preserve">6170 </w:t>
            </w:r>
            <w:r w:rsidRPr="002D6B59">
              <w:t xml:space="preserve">грн. </w:t>
            </w:r>
            <w:r w:rsidRPr="002D6B59">
              <w:rPr>
                <w:i/>
              </w:rPr>
              <w:t>(зросла на 24,6%, або на  1220 грн. і на 18,1% перевищує середній рівень по економіці)</w:t>
            </w:r>
            <w:r w:rsidRPr="002D6B59">
              <w:t xml:space="preserve"> тощо.</w:t>
            </w:r>
          </w:p>
          <w:p w:rsidR="00277ADB" w:rsidRPr="002D6B59" w:rsidRDefault="00277ADB" w:rsidP="00277ADB">
            <w:pPr>
              <w:suppressAutoHyphens/>
              <w:autoSpaceDE w:val="0"/>
              <w:snapToGrid w:val="0"/>
              <w:ind w:firstLine="601"/>
              <w:jc w:val="both"/>
            </w:pPr>
            <w:r w:rsidRPr="002D6B59">
              <w:t xml:space="preserve">Серед промислових підприємств найвищий рівень середньомісячної заробітної плати за лютий 2017 року на підприємствах: з </w:t>
            </w:r>
            <w:r w:rsidRPr="002D6B59">
              <w:rPr>
                <w:u w:val="single"/>
              </w:rPr>
              <w:t>постачання електроенергії, газу, пари та кондиційованого повітря</w:t>
            </w:r>
            <w:r w:rsidRPr="002D6B59">
              <w:t xml:space="preserve"> – </w:t>
            </w:r>
            <w:r w:rsidRPr="002D6B59">
              <w:rPr>
                <w:bCs/>
              </w:rPr>
              <w:t xml:space="preserve">7745 </w:t>
            </w:r>
            <w:r w:rsidRPr="002D6B59">
              <w:t xml:space="preserve">грн. </w:t>
            </w:r>
            <w:r w:rsidRPr="002D6B59">
              <w:rPr>
                <w:i/>
              </w:rPr>
              <w:t xml:space="preserve">(ріст на 21,2%, </w:t>
            </w:r>
            <w:r w:rsidRPr="002D6B59">
              <w:rPr>
                <w:i/>
              </w:rPr>
              <w:lastRenderedPageBreak/>
              <w:t xml:space="preserve">або на 1353 грн., майже в 1,5 рази перевищує середній рівень по економіці).  </w:t>
            </w:r>
            <w:r w:rsidRPr="002D6B59">
              <w:t xml:space="preserve"> </w:t>
            </w:r>
          </w:p>
          <w:p w:rsidR="00277ADB" w:rsidRPr="002D6B59" w:rsidRDefault="00277ADB" w:rsidP="00277ADB">
            <w:pPr>
              <w:suppressAutoHyphens/>
              <w:autoSpaceDE w:val="0"/>
              <w:snapToGrid w:val="0"/>
              <w:ind w:firstLine="601"/>
              <w:jc w:val="both"/>
              <w:rPr>
                <w:i/>
              </w:rPr>
            </w:pPr>
            <w:r w:rsidRPr="002D6B59">
              <w:t xml:space="preserve">В галузі </w:t>
            </w:r>
            <w:r w:rsidRPr="002D6B59">
              <w:rPr>
                <w:i/>
                <w:u w:val="single"/>
              </w:rPr>
              <w:t xml:space="preserve">сільське господарство, лісове господарство та рибне господарство, </w:t>
            </w:r>
            <w:r w:rsidRPr="002D6B59">
              <w:t xml:space="preserve">середньомісячна заробітна плата працівників складає </w:t>
            </w:r>
            <w:r w:rsidRPr="002D6B59">
              <w:rPr>
                <w:bCs/>
              </w:rPr>
              <w:t xml:space="preserve">5067 </w:t>
            </w:r>
            <w:r w:rsidRPr="002D6B59">
              <w:t>грн. і зросла до відповідного періоду 2016 року на 54,5%, або на 1787 грн.</w:t>
            </w:r>
            <w:r w:rsidRPr="002D6B59">
              <w:rPr>
                <w:i/>
              </w:rPr>
              <w:t xml:space="preserve"> </w:t>
            </w:r>
            <w:r w:rsidRPr="002D6B59">
              <w:t xml:space="preserve">та  на 3,0% менше середнього рівня по області. </w:t>
            </w:r>
          </w:p>
          <w:p w:rsidR="00277ADB" w:rsidRPr="002D6B59" w:rsidRDefault="00277ADB" w:rsidP="00277ADB">
            <w:pPr>
              <w:suppressAutoHyphens/>
              <w:autoSpaceDE w:val="0"/>
              <w:snapToGrid w:val="0"/>
              <w:ind w:firstLine="601"/>
              <w:jc w:val="both"/>
              <w:rPr>
                <w:i/>
              </w:rPr>
            </w:pPr>
            <w:r w:rsidRPr="002D6B59">
              <w:t xml:space="preserve">Серед непромислових видів діяльності,  в галузі </w:t>
            </w:r>
            <w:r w:rsidRPr="002D6B59">
              <w:rPr>
                <w:u w:val="single"/>
              </w:rPr>
              <w:t>транспорту, складського господарства, поштової та кур’єрської діяльності,</w:t>
            </w:r>
            <w:r w:rsidRPr="002D6B59">
              <w:rPr>
                <w:i/>
              </w:rPr>
              <w:t xml:space="preserve"> </w:t>
            </w:r>
            <w:r w:rsidRPr="002D6B59">
              <w:t xml:space="preserve">середньомісячна заробітна плата становить – </w:t>
            </w:r>
            <w:r w:rsidRPr="002D6B59">
              <w:rPr>
                <w:bCs/>
              </w:rPr>
              <w:t xml:space="preserve">5248 </w:t>
            </w:r>
            <w:r w:rsidRPr="002D6B59">
              <w:t xml:space="preserve">грн. </w:t>
            </w:r>
            <w:r w:rsidRPr="002D6B59">
              <w:rPr>
                <w:i/>
              </w:rPr>
              <w:t>(зросла на 27,7%, або на 1140 грн., і на 0,4% перевищує середній рівень по економіці області)</w:t>
            </w:r>
            <w:r w:rsidRPr="002D6B59">
              <w:t xml:space="preserve">; </w:t>
            </w:r>
            <w:r w:rsidRPr="002D6B59">
              <w:rPr>
                <w:u w:val="single"/>
              </w:rPr>
              <w:t>у сфері державного управління й оборони; обов’язкового соціального страхування</w:t>
            </w:r>
            <w:r w:rsidRPr="002D6B59">
              <w:t xml:space="preserve"> - </w:t>
            </w:r>
            <w:r w:rsidRPr="002D6B59">
              <w:rPr>
                <w:bCs/>
              </w:rPr>
              <w:t xml:space="preserve">5931 </w:t>
            </w:r>
            <w:r w:rsidRPr="002D6B59">
              <w:t xml:space="preserve">грн. </w:t>
            </w:r>
            <w:r w:rsidRPr="002D6B59">
              <w:rPr>
                <w:i/>
              </w:rPr>
              <w:t xml:space="preserve">( зросла  в 1,5  рази  або  на 2024 грн. і  на 13,5% більше середнього рівня по економіці області) </w:t>
            </w:r>
            <w:r w:rsidRPr="002D6B59">
              <w:t>тощо.</w:t>
            </w:r>
          </w:p>
          <w:p w:rsidR="00277ADB" w:rsidRPr="002D6B59" w:rsidRDefault="00277ADB" w:rsidP="00277ADB">
            <w:pPr>
              <w:suppressAutoHyphens/>
              <w:autoSpaceDE w:val="0"/>
              <w:snapToGrid w:val="0"/>
              <w:ind w:firstLine="601"/>
              <w:jc w:val="both"/>
              <w:rPr>
                <w:i/>
              </w:rPr>
            </w:pPr>
            <w:r w:rsidRPr="002D6B59">
              <w:t>Також наростили рівень оплати праці на підприємствах у сфері</w:t>
            </w:r>
            <w:r w:rsidRPr="002D6B59">
              <w:rPr>
                <w:u w:val="single"/>
              </w:rPr>
              <w:t xml:space="preserve">  професійної, наукової та технічної діяльності</w:t>
            </w:r>
            <w:r w:rsidRPr="002D6B59">
              <w:t xml:space="preserve"> – середньомісячна зарплата зросла в 1,6 рази і склала </w:t>
            </w:r>
            <w:r w:rsidRPr="002D6B59">
              <w:rPr>
                <w:bCs/>
              </w:rPr>
              <w:t xml:space="preserve">5144 </w:t>
            </w:r>
            <w:r w:rsidRPr="002D6B59">
              <w:t>грн</w:t>
            </w:r>
            <w:r w:rsidRPr="002D6B59">
              <w:rPr>
                <w:i/>
              </w:rPr>
              <w:t xml:space="preserve">. (на 1,6 % менше середнього рівня по економіці); </w:t>
            </w:r>
            <w:r w:rsidRPr="002D6B59">
              <w:rPr>
                <w:u w:val="single"/>
              </w:rPr>
              <w:t xml:space="preserve"> оптової та роздрібної торгівлі, ремонту автотранспортних засобів і мотоциклів</w:t>
            </w:r>
            <w:r w:rsidRPr="002D6B59">
              <w:t xml:space="preserve"> – зросла в 1,5 рази і становить </w:t>
            </w:r>
            <w:r w:rsidRPr="002D6B59">
              <w:rPr>
                <w:bCs/>
              </w:rPr>
              <w:t xml:space="preserve">4971 </w:t>
            </w:r>
            <w:r w:rsidRPr="002D6B59">
              <w:t>грн.</w:t>
            </w:r>
            <w:r w:rsidRPr="002D6B59">
              <w:rPr>
                <w:i/>
              </w:rPr>
              <w:t xml:space="preserve"> (на 4,9% менше  середнього рівня по економіці);        </w:t>
            </w:r>
            <w:r w:rsidRPr="002D6B59">
              <w:t>у</w:t>
            </w:r>
            <w:r w:rsidRPr="002D6B59">
              <w:rPr>
                <w:u w:val="single"/>
              </w:rPr>
              <w:t xml:space="preserve">  будівництві</w:t>
            </w:r>
            <w:r w:rsidRPr="002D6B59">
              <w:t xml:space="preserve"> -  зросла на 40,6%, і склала </w:t>
            </w:r>
            <w:r w:rsidRPr="002D6B59">
              <w:rPr>
                <w:bCs/>
              </w:rPr>
              <w:t xml:space="preserve">4586 </w:t>
            </w:r>
            <w:r w:rsidRPr="002D6B59">
              <w:t>грн</w:t>
            </w:r>
            <w:r w:rsidRPr="002D6B59">
              <w:rPr>
                <w:i/>
              </w:rPr>
              <w:t xml:space="preserve">. (на 12,2% менше середнього рівня по економіці); </w:t>
            </w:r>
            <w:r w:rsidRPr="002D6B59">
              <w:t xml:space="preserve">на підприємствах, які займаються </w:t>
            </w:r>
            <w:r w:rsidRPr="002D6B59">
              <w:rPr>
                <w:u w:val="single"/>
              </w:rPr>
              <w:t>операціями з нерухомим майном</w:t>
            </w:r>
            <w:r w:rsidRPr="002D6B59">
              <w:t xml:space="preserve"> – зросла на 21,8% і становить 4456 грн. </w:t>
            </w:r>
            <w:r w:rsidRPr="002D6B59">
              <w:rPr>
                <w:i/>
              </w:rPr>
              <w:t xml:space="preserve">(на 14,7% менше середнього рівня по економіці) </w:t>
            </w:r>
            <w:r w:rsidRPr="002D6B59">
              <w:t>та ін.</w:t>
            </w:r>
          </w:p>
          <w:p w:rsidR="00277ADB" w:rsidRPr="002D6B59" w:rsidRDefault="00277ADB" w:rsidP="00277ADB">
            <w:pPr>
              <w:suppressAutoHyphens/>
              <w:autoSpaceDE w:val="0"/>
              <w:snapToGrid w:val="0"/>
              <w:ind w:firstLine="601"/>
              <w:jc w:val="both"/>
            </w:pPr>
            <w:r w:rsidRPr="002D6B59">
              <w:t xml:space="preserve">За  лютий 2017 року значно меншим від середнього рівня по економіці області є рівень оплати праці працівників </w:t>
            </w:r>
            <w:r w:rsidRPr="002D6B59">
              <w:rPr>
                <w:iCs/>
              </w:rPr>
              <w:t>що зайняті</w:t>
            </w:r>
            <w:r w:rsidRPr="002D6B59">
              <w:t xml:space="preserve">: </w:t>
            </w:r>
            <w:r w:rsidRPr="002D6B59">
              <w:rPr>
                <w:iCs/>
              </w:rPr>
              <w:t xml:space="preserve"> </w:t>
            </w:r>
            <w:r w:rsidRPr="002D6B59">
              <w:rPr>
                <w:u w:val="single"/>
              </w:rPr>
              <w:t>у сфері</w:t>
            </w:r>
            <w:r w:rsidRPr="002D6B59">
              <w:t xml:space="preserve"> </w:t>
            </w:r>
            <w:r w:rsidRPr="002D6B59">
              <w:rPr>
                <w:u w:val="single"/>
              </w:rPr>
              <w:t>мистецтва, спорту розваг та відпочинку</w:t>
            </w:r>
            <w:r w:rsidRPr="002D6B59">
              <w:t xml:space="preserve"> - на 26,8% менше (</w:t>
            </w:r>
            <w:r w:rsidRPr="002D6B59">
              <w:rPr>
                <w:i/>
              </w:rPr>
              <w:t xml:space="preserve">складає </w:t>
            </w:r>
            <w:r w:rsidRPr="002D6B59">
              <w:rPr>
                <w:bCs/>
                <w:i/>
              </w:rPr>
              <w:t xml:space="preserve">3823 </w:t>
            </w:r>
            <w:r w:rsidRPr="002D6B59">
              <w:rPr>
                <w:i/>
              </w:rPr>
              <w:t>грн.,</w:t>
            </w:r>
            <w:r w:rsidRPr="002D6B59">
              <w:t xml:space="preserve"> </w:t>
            </w:r>
            <w:r w:rsidRPr="002D6B59">
              <w:rPr>
                <w:i/>
              </w:rPr>
              <w:t>і зросла в 1,5 рази),</w:t>
            </w:r>
            <w:r w:rsidRPr="002D6B59">
              <w:rPr>
                <w:iCs/>
              </w:rPr>
              <w:t xml:space="preserve">  </w:t>
            </w:r>
            <w:r w:rsidRPr="002D6B59">
              <w:rPr>
                <w:u w:val="single"/>
              </w:rPr>
              <w:t>у сфері адміністративного та допоміжного обслуговування</w:t>
            </w:r>
            <w:r w:rsidRPr="002D6B59">
              <w:t xml:space="preserve"> - на 26,7% менше (</w:t>
            </w:r>
            <w:r w:rsidRPr="002D6B59">
              <w:rPr>
                <w:i/>
              </w:rPr>
              <w:t xml:space="preserve">складає – </w:t>
            </w:r>
            <w:r w:rsidRPr="002D6B59">
              <w:rPr>
                <w:bCs/>
                <w:i/>
              </w:rPr>
              <w:t xml:space="preserve">3831 </w:t>
            </w:r>
            <w:r w:rsidRPr="002D6B59">
              <w:rPr>
                <w:i/>
              </w:rPr>
              <w:t xml:space="preserve">грн. і зросла на 38,7%), </w:t>
            </w:r>
            <w:r w:rsidRPr="002D6B59">
              <w:rPr>
                <w:iCs/>
                <w:u w:val="single"/>
              </w:rPr>
              <w:t>тимчасовим розміщуванням й організацією харчування</w:t>
            </w:r>
            <w:r w:rsidRPr="002D6B59">
              <w:t xml:space="preserve"> - відповідно на 26,0% менше (</w:t>
            </w:r>
            <w:r w:rsidRPr="002D6B59">
              <w:rPr>
                <w:i/>
              </w:rPr>
              <w:t xml:space="preserve">складає </w:t>
            </w:r>
            <w:r w:rsidRPr="002D6B59">
              <w:t xml:space="preserve">– </w:t>
            </w:r>
            <w:r w:rsidRPr="002D6B59">
              <w:rPr>
                <w:bCs/>
                <w:i/>
              </w:rPr>
              <w:t xml:space="preserve">3867 </w:t>
            </w:r>
            <w:r w:rsidRPr="002D6B59">
              <w:rPr>
                <w:i/>
              </w:rPr>
              <w:t xml:space="preserve">грн. і зросла на 40,1%) </w:t>
            </w:r>
            <w:r w:rsidRPr="002D6B59">
              <w:t>тощо.</w:t>
            </w:r>
          </w:p>
          <w:p w:rsidR="00277ADB" w:rsidRPr="002D6B59" w:rsidRDefault="00277ADB" w:rsidP="00277ADB">
            <w:pPr>
              <w:suppressAutoHyphens/>
              <w:autoSpaceDE w:val="0"/>
              <w:snapToGrid w:val="0"/>
              <w:ind w:firstLine="601"/>
              <w:jc w:val="both"/>
            </w:pPr>
          </w:p>
          <w:p w:rsidR="00277ADB" w:rsidRPr="002D6B59" w:rsidRDefault="00277ADB" w:rsidP="00277ADB">
            <w:pPr>
              <w:suppressAutoHyphens/>
              <w:autoSpaceDE w:val="0"/>
              <w:snapToGrid w:val="0"/>
              <w:ind w:firstLine="601"/>
              <w:jc w:val="both"/>
            </w:pPr>
            <w:r w:rsidRPr="002D6B59">
              <w:rPr>
                <w:b/>
                <w:u w:val="single"/>
              </w:rPr>
              <w:t>В розрізі адміністративно-територіальних одиниць</w:t>
            </w:r>
            <w:r w:rsidRPr="002D6B59">
              <w:rPr>
                <w:b/>
              </w:rPr>
              <w:t xml:space="preserve"> </w:t>
            </w:r>
            <w:r w:rsidRPr="002D6B59">
              <w:t xml:space="preserve">вище середнього рівня по  області  </w:t>
            </w:r>
            <w:r w:rsidRPr="002D6B59">
              <w:rPr>
                <w:u w:val="single"/>
              </w:rPr>
              <w:t>за січень-грудень 2016 року</w:t>
            </w:r>
            <w:r w:rsidRPr="002D6B59">
              <w:t xml:space="preserve">   отримують  заробітну  плату  працівники  </w:t>
            </w:r>
            <w:r w:rsidRPr="002D6B59">
              <w:rPr>
                <w:u w:val="single"/>
              </w:rPr>
              <w:t>4 міст обласного значення</w:t>
            </w:r>
            <w:r w:rsidRPr="002D6B59">
              <w:t xml:space="preserve">: </w:t>
            </w:r>
          </w:p>
          <w:p w:rsidR="00277ADB" w:rsidRPr="002D6B59" w:rsidRDefault="00277ADB" w:rsidP="00277ADB">
            <w:pPr>
              <w:suppressAutoHyphens/>
              <w:autoSpaceDE w:val="0"/>
              <w:snapToGrid w:val="0"/>
              <w:ind w:firstLine="601"/>
              <w:jc w:val="both"/>
            </w:pPr>
            <w:r w:rsidRPr="002D6B59">
              <w:t xml:space="preserve">-м. </w:t>
            </w:r>
            <w:proofErr w:type="spellStart"/>
            <w:r w:rsidRPr="002D6B59">
              <w:t>Ладижин</w:t>
            </w:r>
            <w:proofErr w:type="spellEnd"/>
            <w:r w:rsidRPr="002D6B59">
              <w:t xml:space="preserve"> – перевищує майже в 1,6 рази – складає 6653 грн. (на 21,7% більше середньомісячної заробітної плати за  січень-грудень 2015  року);</w:t>
            </w:r>
          </w:p>
          <w:p w:rsidR="00277ADB" w:rsidRPr="002D6B59" w:rsidRDefault="00277ADB" w:rsidP="00277ADB">
            <w:pPr>
              <w:suppressAutoHyphens/>
              <w:autoSpaceDE w:val="0"/>
              <w:snapToGrid w:val="0"/>
              <w:ind w:firstLine="601"/>
              <w:jc w:val="both"/>
            </w:pPr>
            <w:r w:rsidRPr="002D6B59">
              <w:t xml:space="preserve">-м. Козятин – на  21,6% - 5096 грн. (+19,4%); </w:t>
            </w:r>
          </w:p>
          <w:p w:rsidR="00277ADB" w:rsidRPr="002D6B59" w:rsidRDefault="00277ADB" w:rsidP="00277ADB">
            <w:pPr>
              <w:suppressAutoHyphens/>
              <w:autoSpaceDE w:val="0"/>
              <w:snapToGrid w:val="0"/>
              <w:ind w:firstLine="601"/>
              <w:jc w:val="both"/>
            </w:pPr>
            <w:r w:rsidRPr="002D6B59">
              <w:t>-м. Жмеринка – на 14,8% - 4808 грн. (+22,9%);</w:t>
            </w:r>
          </w:p>
          <w:p w:rsidR="00277ADB" w:rsidRPr="002D6B59" w:rsidRDefault="00277ADB" w:rsidP="00277ADB">
            <w:pPr>
              <w:suppressAutoHyphens/>
              <w:autoSpaceDE w:val="0"/>
              <w:snapToGrid w:val="0"/>
              <w:ind w:firstLine="601"/>
              <w:jc w:val="both"/>
            </w:pPr>
            <w:r w:rsidRPr="002D6B59">
              <w:t>-м. Вінниця – на 11,2% - 4657 грн. (+25,1%).</w:t>
            </w:r>
          </w:p>
          <w:p w:rsidR="00277ADB" w:rsidRPr="002D6B59" w:rsidRDefault="00277ADB" w:rsidP="00277ADB">
            <w:pPr>
              <w:suppressAutoHyphens/>
              <w:autoSpaceDE w:val="0"/>
              <w:snapToGrid w:val="0"/>
              <w:ind w:firstLine="601"/>
              <w:jc w:val="both"/>
              <w:rPr>
                <w:u w:val="single"/>
              </w:rPr>
            </w:pPr>
            <w:r w:rsidRPr="002D6B59">
              <w:rPr>
                <w:u w:val="single"/>
              </w:rPr>
              <w:t>та  2 районів:</w:t>
            </w:r>
          </w:p>
          <w:p w:rsidR="00277ADB" w:rsidRPr="002D6B59" w:rsidRDefault="00277ADB" w:rsidP="00277ADB">
            <w:pPr>
              <w:suppressAutoHyphens/>
              <w:autoSpaceDE w:val="0"/>
              <w:snapToGrid w:val="0"/>
              <w:ind w:firstLine="601"/>
              <w:jc w:val="both"/>
            </w:pPr>
            <w:r w:rsidRPr="002D6B59">
              <w:t xml:space="preserve">- </w:t>
            </w:r>
            <w:proofErr w:type="spellStart"/>
            <w:r w:rsidRPr="002D6B59">
              <w:t>Крижопільського</w:t>
            </w:r>
            <w:proofErr w:type="spellEnd"/>
            <w:r w:rsidRPr="002D6B59">
              <w:t xml:space="preserve"> – на 11,5% - 4672 грн. (+31,9%);</w:t>
            </w:r>
          </w:p>
          <w:p w:rsidR="00277ADB" w:rsidRPr="002D6B59" w:rsidRDefault="00277ADB" w:rsidP="00277ADB">
            <w:pPr>
              <w:suppressAutoHyphens/>
              <w:autoSpaceDE w:val="0"/>
              <w:snapToGrid w:val="0"/>
              <w:ind w:firstLine="601"/>
              <w:jc w:val="both"/>
              <w:rPr>
                <w:u w:val="single"/>
              </w:rPr>
            </w:pPr>
            <w:r w:rsidRPr="002D6B59">
              <w:t xml:space="preserve">- Гайсинського – на 10,5% - 4628 грн. (+26,2%) </w:t>
            </w:r>
            <w:r w:rsidRPr="002D6B59">
              <w:rPr>
                <w:b/>
              </w:rPr>
              <w:t>.</w:t>
            </w:r>
          </w:p>
          <w:p w:rsidR="00277ADB" w:rsidRPr="002D6B59" w:rsidRDefault="00277ADB" w:rsidP="00277ADB">
            <w:pPr>
              <w:suppressAutoHyphens/>
              <w:autoSpaceDE w:val="0"/>
              <w:snapToGrid w:val="0"/>
              <w:ind w:firstLine="601"/>
              <w:jc w:val="both"/>
            </w:pPr>
            <w:r w:rsidRPr="002D6B59">
              <w:t xml:space="preserve">      У всіх інших районах та містах області рівень середньомісячної заробітної плати нижче середнього показника по області, серед яких найменше: </w:t>
            </w:r>
          </w:p>
          <w:p w:rsidR="00277ADB" w:rsidRPr="002D6B59" w:rsidRDefault="00277ADB" w:rsidP="00277ADB">
            <w:pPr>
              <w:suppressAutoHyphens/>
              <w:autoSpaceDE w:val="0"/>
              <w:snapToGrid w:val="0"/>
              <w:ind w:firstLine="601"/>
              <w:jc w:val="both"/>
            </w:pPr>
            <w:r w:rsidRPr="002D6B59">
              <w:t xml:space="preserve">            -</w:t>
            </w:r>
            <w:proofErr w:type="spellStart"/>
            <w:r w:rsidRPr="002D6B59">
              <w:t>Іллінецький</w:t>
            </w:r>
            <w:proofErr w:type="spellEnd"/>
            <w:r w:rsidRPr="002D6B59">
              <w:t xml:space="preserve"> – на 0,2% менше, становить 4180 грн. (на 27,7% більше рівня січня-грудня 2015 року);</w:t>
            </w:r>
          </w:p>
          <w:p w:rsidR="00277ADB" w:rsidRPr="002D6B59" w:rsidRDefault="00277ADB" w:rsidP="00277ADB">
            <w:pPr>
              <w:numPr>
                <w:ilvl w:val="0"/>
                <w:numId w:val="11"/>
              </w:numPr>
              <w:tabs>
                <w:tab w:val="clear" w:pos="1965"/>
                <w:tab w:val="num" w:pos="432"/>
              </w:tabs>
              <w:suppressAutoHyphens/>
              <w:autoSpaceDE w:val="0"/>
              <w:snapToGrid w:val="0"/>
              <w:jc w:val="both"/>
            </w:pPr>
            <w:r w:rsidRPr="002D6B59">
              <w:t>-Тростянецький – на 0,3% , 4175 грн. (+22,5%);</w:t>
            </w:r>
          </w:p>
          <w:p w:rsidR="00277ADB" w:rsidRPr="002D6B59" w:rsidRDefault="00277ADB" w:rsidP="00277ADB">
            <w:pPr>
              <w:numPr>
                <w:ilvl w:val="0"/>
                <w:numId w:val="11"/>
              </w:numPr>
              <w:tabs>
                <w:tab w:val="clear" w:pos="1965"/>
                <w:tab w:val="num" w:pos="432"/>
              </w:tabs>
              <w:suppressAutoHyphens/>
              <w:autoSpaceDE w:val="0"/>
              <w:snapToGrid w:val="0"/>
              <w:jc w:val="both"/>
            </w:pPr>
            <w:r w:rsidRPr="002D6B59">
              <w:t>-</w:t>
            </w:r>
            <w:proofErr w:type="spellStart"/>
            <w:r w:rsidRPr="002D6B59">
              <w:t>Піщанський</w:t>
            </w:r>
            <w:proofErr w:type="spellEnd"/>
            <w:r w:rsidRPr="002D6B59">
              <w:t xml:space="preserve"> – на 1,4%, 4130 грн. (+31,7%);</w:t>
            </w:r>
          </w:p>
          <w:p w:rsidR="00277ADB" w:rsidRPr="002D6B59" w:rsidRDefault="00277ADB" w:rsidP="00277ADB">
            <w:pPr>
              <w:numPr>
                <w:ilvl w:val="0"/>
                <w:numId w:val="11"/>
              </w:numPr>
              <w:tabs>
                <w:tab w:val="clear" w:pos="1965"/>
                <w:tab w:val="num" w:pos="432"/>
              </w:tabs>
              <w:suppressAutoHyphens/>
              <w:autoSpaceDE w:val="0"/>
              <w:snapToGrid w:val="0"/>
              <w:jc w:val="both"/>
            </w:pPr>
            <w:r w:rsidRPr="002D6B59">
              <w:t>-Вінницький –  на 3,2%, 4055 грн.  (+22,2%);</w:t>
            </w:r>
          </w:p>
          <w:p w:rsidR="00277ADB" w:rsidRPr="002D6B59" w:rsidRDefault="00277ADB" w:rsidP="00277ADB">
            <w:pPr>
              <w:numPr>
                <w:ilvl w:val="0"/>
                <w:numId w:val="11"/>
              </w:numPr>
              <w:tabs>
                <w:tab w:val="clear" w:pos="1965"/>
                <w:tab w:val="num" w:pos="432"/>
              </w:tabs>
              <w:suppressAutoHyphens/>
              <w:autoSpaceDE w:val="0"/>
              <w:snapToGrid w:val="0"/>
              <w:jc w:val="both"/>
            </w:pPr>
            <w:r w:rsidRPr="002D6B59">
              <w:t>-Барський – на 7,2%, 3887 грн. (+24,1%) тощо.</w:t>
            </w:r>
          </w:p>
          <w:p w:rsidR="00277ADB" w:rsidRPr="002D6B59" w:rsidRDefault="00277ADB" w:rsidP="00277ADB">
            <w:pPr>
              <w:suppressAutoHyphens/>
              <w:autoSpaceDE w:val="0"/>
              <w:snapToGrid w:val="0"/>
              <w:ind w:firstLine="601"/>
              <w:jc w:val="both"/>
            </w:pPr>
            <w:r w:rsidRPr="002D6B59">
              <w:t xml:space="preserve">Наростили середньомісячну заробітну плату протягом січня-грудня 2016 року всі міста обласного значення (найбільше </w:t>
            </w:r>
            <w:proofErr w:type="spellStart"/>
            <w:r w:rsidRPr="002D6B59">
              <w:t>м.Могилів</w:t>
            </w:r>
            <w:proofErr w:type="spellEnd"/>
            <w:r w:rsidRPr="002D6B59">
              <w:t>-Подільський – на 30,3%)  та усі 27 районів.</w:t>
            </w:r>
          </w:p>
          <w:p w:rsidR="00277ADB" w:rsidRPr="002D6B59" w:rsidRDefault="00277ADB" w:rsidP="00277ADB">
            <w:pPr>
              <w:suppressAutoHyphens/>
              <w:autoSpaceDE w:val="0"/>
              <w:snapToGrid w:val="0"/>
              <w:ind w:firstLine="601"/>
              <w:jc w:val="both"/>
            </w:pPr>
            <w:r w:rsidRPr="002D6B59">
              <w:t xml:space="preserve">Найбільший темп приросту рівня середньомісячної заробітної плати за січень-грудень 2016 року в порівнянні з відповідним періодом 2015 року спостерігається у наступних районах: </w:t>
            </w:r>
            <w:proofErr w:type="spellStart"/>
            <w:r w:rsidRPr="002D6B59">
              <w:t>Крижопільському</w:t>
            </w:r>
            <w:proofErr w:type="spellEnd"/>
            <w:r w:rsidRPr="002D6B59">
              <w:t xml:space="preserve"> – на 31,9% (складає 4672 грн.), </w:t>
            </w:r>
            <w:proofErr w:type="spellStart"/>
            <w:r w:rsidRPr="002D6B59">
              <w:t>Піщанському</w:t>
            </w:r>
            <w:proofErr w:type="spellEnd"/>
            <w:r w:rsidRPr="002D6B59">
              <w:t xml:space="preserve"> – на 31,7% (4130 грн.),    Козятинському – 28,4% (3830 грн.), </w:t>
            </w:r>
            <w:proofErr w:type="spellStart"/>
            <w:r w:rsidRPr="002D6B59">
              <w:t>Калинівському</w:t>
            </w:r>
            <w:proofErr w:type="spellEnd"/>
            <w:r w:rsidRPr="002D6B59">
              <w:t xml:space="preserve"> – на 28,0%  ( 3460 грн.),  </w:t>
            </w:r>
            <w:proofErr w:type="spellStart"/>
            <w:r w:rsidRPr="002D6B59">
              <w:t>Іллінецькому</w:t>
            </w:r>
            <w:proofErr w:type="spellEnd"/>
            <w:r w:rsidRPr="002D6B59">
              <w:t xml:space="preserve"> – 27,7% (4180 грн.) тощо.  </w:t>
            </w:r>
          </w:p>
          <w:p w:rsidR="00277ADB" w:rsidRPr="002D6B59" w:rsidRDefault="00277ADB" w:rsidP="00277ADB">
            <w:pPr>
              <w:suppressAutoHyphens/>
              <w:autoSpaceDE w:val="0"/>
              <w:snapToGrid w:val="0"/>
              <w:ind w:firstLine="601"/>
              <w:jc w:val="both"/>
            </w:pPr>
            <w:r w:rsidRPr="002D6B59">
              <w:lastRenderedPageBreak/>
              <w:t xml:space="preserve">Найменший ріст зарплати у Могилів-Подільському (на 4,5%, становить 2851 грн.), </w:t>
            </w:r>
            <w:proofErr w:type="spellStart"/>
            <w:r w:rsidRPr="002D6B59">
              <w:t>Липовецькому</w:t>
            </w:r>
            <w:proofErr w:type="spellEnd"/>
            <w:r w:rsidRPr="002D6B59">
              <w:t xml:space="preserve">  (на 7,7%, 3252грн.), </w:t>
            </w:r>
            <w:proofErr w:type="spellStart"/>
            <w:r w:rsidRPr="002D6B59">
              <w:t>Шаргородському</w:t>
            </w:r>
            <w:proofErr w:type="spellEnd"/>
            <w:r w:rsidRPr="002D6B59">
              <w:t xml:space="preserve"> (на 11,1%, 3125 грн.), </w:t>
            </w:r>
            <w:proofErr w:type="spellStart"/>
            <w:r w:rsidRPr="002D6B59">
              <w:t>Немирівському</w:t>
            </w:r>
            <w:proofErr w:type="spellEnd"/>
            <w:r w:rsidRPr="002D6B59">
              <w:t xml:space="preserve"> ( на 12,1%, 3449 грн.), Жмеринському (на 12,6%, 3172 грн.) районах. </w:t>
            </w:r>
          </w:p>
          <w:p w:rsidR="00E27265" w:rsidRPr="002D6B59" w:rsidRDefault="00277ADB" w:rsidP="00277ADB">
            <w:pPr>
              <w:suppressAutoHyphens/>
              <w:autoSpaceDE w:val="0"/>
              <w:snapToGrid w:val="0"/>
              <w:ind w:firstLine="601"/>
              <w:jc w:val="both"/>
            </w:pPr>
            <w:r w:rsidRPr="002D6B59">
              <w:t xml:space="preserve">Найнижча зарплата в області у працівників підприємств та організацій наступних районів: </w:t>
            </w:r>
            <w:proofErr w:type="spellStart"/>
            <w:r w:rsidRPr="002D6B59">
              <w:t>Чечельницького</w:t>
            </w:r>
            <w:proofErr w:type="spellEnd"/>
            <w:r w:rsidRPr="002D6B59">
              <w:t xml:space="preserve"> – 2822 грн. (до січня-грудня 2015 року ріст на 16,1%, на 32,6% менше </w:t>
            </w:r>
            <w:proofErr w:type="spellStart"/>
            <w:r w:rsidRPr="002D6B59">
              <w:t>середньообласного</w:t>
            </w:r>
            <w:proofErr w:type="spellEnd"/>
            <w:r w:rsidRPr="002D6B59">
              <w:t xml:space="preserve"> рівня), Могилів-Подільського - 2851 грн.  (відповідно +4,5%, на 31,9% менше), </w:t>
            </w:r>
            <w:proofErr w:type="spellStart"/>
            <w:r w:rsidRPr="002D6B59">
              <w:t>Теплицького</w:t>
            </w:r>
            <w:proofErr w:type="spellEnd"/>
            <w:r w:rsidRPr="002D6B59">
              <w:t xml:space="preserve"> - 3019 грн. (+12,9%, на 27,9% менше), </w:t>
            </w:r>
            <w:proofErr w:type="spellStart"/>
            <w:r w:rsidRPr="002D6B59">
              <w:t>Літинського</w:t>
            </w:r>
            <w:proofErr w:type="spellEnd"/>
            <w:r w:rsidRPr="002D6B59">
              <w:t xml:space="preserve"> – 3029 грн. (+19,3%, на 27,7% менше) тощо.</w:t>
            </w:r>
          </w:p>
        </w:tc>
      </w:tr>
      <w:tr w:rsidR="007E19CC" w:rsidRPr="002D6B59" w:rsidTr="00AE499B">
        <w:trPr>
          <w:trHeight w:val="424"/>
        </w:trPr>
        <w:tc>
          <w:tcPr>
            <w:tcW w:w="1701" w:type="dxa"/>
            <w:tcBorders>
              <w:bottom w:val="single" w:sz="4" w:space="0" w:color="auto"/>
            </w:tcBorders>
            <w:shd w:val="clear" w:color="auto" w:fill="auto"/>
          </w:tcPr>
          <w:p w:rsidR="007E19CC" w:rsidRPr="002D6B59" w:rsidRDefault="007E19CC" w:rsidP="00CD24A9">
            <w:pPr>
              <w:jc w:val="both"/>
              <w:rPr>
                <w:b/>
                <w:i/>
              </w:rPr>
            </w:pPr>
            <w:r w:rsidRPr="002D6B59">
              <w:rPr>
                <w:b/>
                <w:i/>
              </w:rPr>
              <w:lastRenderedPageBreak/>
              <w:t>Проблемні питання: заборгованість із виплати заробітної плати</w:t>
            </w:r>
          </w:p>
        </w:tc>
        <w:tc>
          <w:tcPr>
            <w:tcW w:w="8818" w:type="dxa"/>
            <w:tcBorders>
              <w:bottom w:val="single" w:sz="4" w:space="0" w:color="auto"/>
            </w:tcBorders>
            <w:shd w:val="clear" w:color="auto" w:fill="auto"/>
          </w:tcPr>
          <w:p w:rsidR="00277ADB" w:rsidRPr="002D6B59" w:rsidRDefault="00277ADB" w:rsidP="00277ADB">
            <w:pPr>
              <w:ind w:firstLine="601"/>
              <w:jc w:val="both"/>
            </w:pPr>
            <w:r w:rsidRPr="002D6B59">
              <w:t>Відповідно до інформації Головного управління статистики у Вінницькій області</w:t>
            </w:r>
            <w:r w:rsidRPr="002D6B59">
              <w:rPr>
                <w:b/>
              </w:rPr>
              <w:t xml:space="preserve"> </w:t>
            </w:r>
            <w:r w:rsidRPr="002D6B59">
              <w:t>станом на 1 березня 2017 року, загальна сума заборгованості із заробітної плати</w:t>
            </w:r>
            <w:r w:rsidRPr="002D6B59">
              <w:rPr>
                <w:b/>
                <w:bCs/>
              </w:rPr>
              <w:t xml:space="preserve"> </w:t>
            </w:r>
            <w:r w:rsidRPr="002D6B59">
              <w:t>на 30 підприємствах області (включаючи 8 економічно активних, 21 підприємство-банкрут та 1 економічно неактивне, яке призупинило діяльність) становить в цілому 12497,1</w:t>
            </w:r>
            <w:r w:rsidRPr="002D6B59">
              <w:rPr>
                <w:bCs/>
              </w:rPr>
              <w:t xml:space="preserve"> </w:t>
            </w:r>
            <w:proofErr w:type="spellStart"/>
            <w:r w:rsidRPr="002D6B59">
              <w:rPr>
                <w:bCs/>
              </w:rPr>
              <w:t>тис.грн</w:t>
            </w:r>
            <w:proofErr w:type="spellEnd"/>
            <w:r w:rsidRPr="002D6B59">
              <w:rPr>
                <w:bCs/>
              </w:rPr>
              <w:t>.</w:t>
            </w:r>
            <w:r w:rsidRPr="002D6B59">
              <w:t xml:space="preserve">, в порівнянні з даними на 01.01.2017 року збільшилась на 7,2%, або на 839,9 </w:t>
            </w:r>
            <w:proofErr w:type="spellStart"/>
            <w:r w:rsidRPr="002D6B59">
              <w:t>тис.грн</w:t>
            </w:r>
            <w:proofErr w:type="spellEnd"/>
            <w:r w:rsidRPr="002D6B59">
              <w:t xml:space="preserve">. </w:t>
            </w:r>
          </w:p>
          <w:p w:rsidR="00277ADB" w:rsidRPr="002D6B59" w:rsidRDefault="00277ADB" w:rsidP="00277ADB">
            <w:pPr>
              <w:ind w:firstLine="601"/>
              <w:jc w:val="both"/>
            </w:pPr>
            <w:r w:rsidRPr="002D6B59">
              <w:t>Заборгованість</w:t>
            </w:r>
            <w:r w:rsidRPr="002D6B59">
              <w:rPr>
                <w:b/>
                <w:bCs/>
              </w:rPr>
              <w:t xml:space="preserve"> </w:t>
            </w:r>
            <w:r w:rsidRPr="002D6B59">
              <w:rPr>
                <w:u w:val="single"/>
              </w:rPr>
              <w:t>економічно активних підприємств</w:t>
            </w:r>
            <w:r w:rsidRPr="002D6B59">
              <w:rPr>
                <w:b/>
                <w:bCs/>
              </w:rPr>
              <w:t xml:space="preserve"> </w:t>
            </w:r>
            <w:r w:rsidRPr="002D6B59">
              <w:t xml:space="preserve">області на звітну дату становить 2227,8 </w:t>
            </w:r>
            <w:proofErr w:type="spellStart"/>
            <w:r w:rsidRPr="002D6B59">
              <w:t>тис.грн</w:t>
            </w:r>
            <w:proofErr w:type="spellEnd"/>
            <w:r w:rsidRPr="002D6B59">
              <w:t>. або 17,8% від загальної суми  заборгованості і в порівнянні з 01.01.2017 - зменшилась на 19,6%</w:t>
            </w:r>
            <w:r w:rsidRPr="002D6B59">
              <w:rPr>
                <w:i/>
              </w:rPr>
              <w:t>,</w:t>
            </w:r>
            <w:r w:rsidRPr="002D6B59">
              <w:t xml:space="preserve"> або на 541,4 </w:t>
            </w:r>
            <w:proofErr w:type="spellStart"/>
            <w:r w:rsidRPr="002D6B59">
              <w:t>тис.грн</w:t>
            </w:r>
            <w:proofErr w:type="spellEnd"/>
            <w:r w:rsidRPr="002D6B59">
              <w:t xml:space="preserve">. </w:t>
            </w:r>
          </w:p>
          <w:p w:rsidR="00277ADB" w:rsidRPr="002D6B59" w:rsidRDefault="00277ADB" w:rsidP="00277ADB">
            <w:pPr>
              <w:ind w:firstLine="601"/>
              <w:jc w:val="both"/>
              <w:rPr>
                <w:i/>
              </w:rPr>
            </w:pPr>
            <w:r w:rsidRPr="002D6B59">
              <w:rPr>
                <w:i/>
              </w:rPr>
              <w:t xml:space="preserve">У лютому 2017 року утворено борг по заробітній платі працівникам Вінницької обласної організації Українського товариства сліпих в сумі 16,9 </w:t>
            </w:r>
            <w:proofErr w:type="spellStart"/>
            <w:r w:rsidRPr="002D6B59">
              <w:rPr>
                <w:i/>
              </w:rPr>
              <w:t>тис.грн</w:t>
            </w:r>
            <w:proofErr w:type="spellEnd"/>
            <w:r w:rsidRPr="002D6B59">
              <w:rPr>
                <w:i/>
              </w:rPr>
              <w:t>.</w:t>
            </w:r>
          </w:p>
          <w:p w:rsidR="00277ADB" w:rsidRPr="002D6B59" w:rsidRDefault="00277ADB" w:rsidP="00277ADB">
            <w:pPr>
              <w:ind w:firstLine="601"/>
              <w:jc w:val="both"/>
              <w:rPr>
                <w:i/>
              </w:rPr>
            </w:pPr>
            <w:r w:rsidRPr="002D6B59">
              <w:rPr>
                <w:i/>
              </w:rPr>
              <w:t xml:space="preserve">Протягом лютого поточного року повністю погашено  заборгованість із заробітної плати на загальну суму 598,2 </w:t>
            </w:r>
            <w:proofErr w:type="spellStart"/>
            <w:r w:rsidRPr="002D6B59">
              <w:rPr>
                <w:i/>
              </w:rPr>
              <w:t>тис.грн</w:t>
            </w:r>
            <w:proofErr w:type="spellEnd"/>
            <w:r w:rsidRPr="002D6B59">
              <w:rPr>
                <w:i/>
              </w:rPr>
              <w:t xml:space="preserve">., що утворилась в січні поточного року  в 3 філіях ДП «Вінницький </w:t>
            </w:r>
            <w:proofErr w:type="spellStart"/>
            <w:r w:rsidRPr="002D6B59">
              <w:rPr>
                <w:i/>
              </w:rPr>
              <w:t>облавтодор</w:t>
            </w:r>
            <w:proofErr w:type="spellEnd"/>
            <w:r w:rsidRPr="002D6B59">
              <w:rPr>
                <w:i/>
              </w:rPr>
              <w:t xml:space="preserve">» ВАТ «Державна акціонерна компанія  «Автомобільні дороги України», а саме: філія «Бершадський </w:t>
            </w:r>
            <w:proofErr w:type="spellStart"/>
            <w:r w:rsidRPr="002D6B59">
              <w:rPr>
                <w:i/>
              </w:rPr>
              <w:t>райавтодор</w:t>
            </w:r>
            <w:proofErr w:type="spellEnd"/>
            <w:r w:rsidRPr="002D6B59">
              <w:rPr>
                <w:i/>
              </w:rPr>
              <w:t xml:space="preserve">» - 159,7 </w:t>
            </w:r>
            <w:proofErr w:type="spellStart"/>
            <w:r w:rsidRPr="002D6B59">
              <w:rPr>
                <w:i/>
              </w:rPr>
              <w:t>тис.грн</w:t>
            </w:r>
            <w:proofErr w:type="spellEnd"/>
            <w:r w:rsidRPr="002D6B59">
              <w:rPr>
                <w:i/>
              </w:rPr>
              <w:t>., філія «</w:t>
            </w:r>
            <w:proofErr w:type="spellStart"/>
            <w:r w:rsidRPr="002D6B59">
              <w:rPr>
                <w:i/>
              </w:rPr>
              <w:t>Калинівська</w:t>
            </w:r>
            <w:proofErr w:type="spellEnd"/>
            <w:r w:rsidRPr="002D6B59">
              <w:rPr>
                <w:i/>
              </w:rPr>
              <w:t xml:space="preserve"> </w:t>
            </w:r>
            <w:proofErr w:type="spellStart"/>
            <w:r w:rsidRPr="002D6B59">
              <w:rPr>
                <w:i/>
              </w:rPr>
              <w:t>дорожна</w:t>
            </w:r>
            <w:proofErr w:type="spellEnd"/>
            <w:r w:rsidRPr="002D6B59">
              <w:rPr>
                <w:i/>
              </w:rPr>
              <w:t xml:space="preserve"> експлуатаційна дільниця»  - 247,9 </w:t>
            </w:r>
            <w:proofErr w:type="spellStart"/>
            <w:r w:rsidRPr="002D6B59">
              <w:rPr>
                <w:i/>
              </w:rPr>
              <w:t>тис.грн</w:t>
            </w:r>
            <w:proofErr w:type="spellEnd"/>
            <w:r w:rsidRPr="002D6B59">
              <w:rPr>
                <w:i/>
              </w:rPr>
              <w:t>. та філія «</w:t>
            </w:r>
            <w:proofErr w:type="spellStart"/>
            <w:r w:rsidRPr="002D6B59">
              <w:rPr>
                <w:i/>
              </w:rPr>
              <w:t>Муровано-Куриловецький</w:t>
            </w:r>
            <w:proofErr w:type="spellEnd"/>
            <w:r w:rsidRPr="002D6B59">
              <w:rPr>
                <w:i/>
              </w:rPr>
              <w:t xml:space="preserve"> </w:t>
            </w:r>
            <w:proofErr w:type="spellStart"/>
            <w:r w:rsidRPr="002D6B59">
              <w:rPr>
                <w:i/>
              </w:rPr>
              <w:t>райавтодор</w:t>
            </w:r>
            <w:proofErr w:type="spellEnd"/>
            <w:r w:rsidRPr="002D6B59">
              <w:rPr>
                <w:i/>
              </w:rPr>
              <w:t xml:space="preserve">» - 190,6 </w:t>
            </w:r>
            <w:proofErr w:type="spellStart"/>
            <w:r w:rsidRPr="002D6B59">
              <w:rPr>
                <w:i/>
              </w:rPr>
              <w:t>тис.грн</w:t>
            </w:r>
            <w:proofErr w:type="spellEnd"/>
            <w:r w:rsidRPr="002D6B59">
              <w:rPr>
                <w:i/>
              </w:rPr>
              <w:t>.</w:t>
            </w:r>
          </w:p>
          <w:p w:rsidR="00277ADB" w:rsidRPr="002D6B59" w:rsidRDefault="00277ADB" w:rsidP="00277ADB">
            <w:pPr>
              <w:ind w:firstLine="601"/>
              <w:jc w:val="both"/>
              <w:rPr>
                <w:bCs/>
                <w:i/>
                <w:iCs/>
              </w:rPr>
            </w:pPr>
            <w:r w:rsidRPr="002D6B59">
              <w:rPr>
                <w:i/>
              </w:rPr>
              <w:t>Найбільші суми заборгованості серед економічно активних підприємств станом на 01.03.2017 р. допущені на:</w:t>
            </w:r>
            <w:r w:rsidRPr="002D6B59">
              <w:rPr>
                <w:bCs/>
                <w:i/>
              </w:rPr>
              <w:t xml:space="preserve">  Дочірнє підприємство «Ладижинський завод «Екстра» Державної акціонерної компанії «УКРМЕДПРОМ»  </w:t>
            </w:r>
            <w:r w:rsidRPr="002D6B59">
              <w:rPr>
                <w:bCs/>
                <w:i/>
                <w:iCs/>
              </w:rPr>
              <w:t xml:space="preserve">борг </w:t>
            </w:r>
            <w:r w:rsidRPr="002D6B59">
              <w:rPr>
                <w:i/>
              </w:rPr>
              <w:t>становить</w:t>
            </w:r>
            <w:r w:rsidRPr="002D6B59">
              <w:rPr>
                <w:bCs/>
                <w:i/>
              </w:rPr>
              <w:t xml:space="preserve"> 913,1 </w:t>
            </w:r>
            <w:proofErr w:type="spellStart"/>
            <w:r w:rsidRPr="002D6B59">
              <w:rPr>
                <w:bCs/>
                <w:i/>
              </w:rPr>
              <w:t>тис.грн</w:t>
            </w:r>
            <w:proofErr w:type="spellEnd"/>
            <w:r w:rsidRPr="002D6B59">
              <w:rPr>
                <w:bCs/>
                <w:i/>
              </w:rPr>
              <w:t xml:space="preserve">. </w:t>
            </w:r>
            <w:r w:rsidRPr="002D6B59">
              <w:rPr>
                <w:bCs/>
                <w:i/>
                <w:iCs/>
              </w:rPr>
              <w:t xml:space="preserve">(за лютий не змінився), </w:t>
            </w:r>
            <w:r w:rsidRPr="002D6B59">
              <w:rPr>
                <w:i/>
                <w:iCs/>
              </w:rPr>
              <w:t>виробничій філії «Вінницька картографічна фабрика» державного підприємства «Центр державного земельного кадастру»,</w:t>
            </w:r>
            <w:r w:rsidRPr="002D6B59">
              <w:rPr>
                <w:bCs/>
                <w:i/>
                <w:iCs/>
              </w:rPr>
              <w:t xml:space="preserve"> яка відноситься до сфери управління </w:t>
            </w:r>
            <w:proofErr w:type="spellStart"/>
            <w:r w:rsidRPr="002D6B59">
              <w:rPr>
                <w:i/>
                <w:iCs/>
              </w:rPr>
              <w:t>Держземагенства</w:t>
            </w:r>
            <w:proofErr w:type="spellEnd"/>
            <w:r w:rsidRPr="002D6B59">
              <w:rPr>
                <w:i/>
                <w:iCs/>
              </w:rPr>
              <w:t xml:space="preserve"> України, сума боргу  </w:t>
            </w:r>
            <w:r w:rsidRPr="002D6B59">
              <w:rPr>
                <w:i/>
              </w:rPr>
              <w:t xml:space="preserve">460,0 </w:t>
            </w:r>
            <w:proofErr w:type="spellStart"/>
            <w:r w:rsidRPr="002D6B59">
              <w:rPr>
                <w:i/>
              </w:rPr>
              <w:t>тис.грн</w:t>
            </w:r>
            <w:proofErr w:type="spellEnd"/>
            <w:r w:rsidRPr="002D6B59">
              <w:rPr>
                <w:i/>
              </w:rPr>
              <w:t xml:space="preserve">. </w:t>
            </w:r>
            <w:r w:rsidRPr="002D6B59">
              <w:rPr>
                <w:bCs/>
                <w:i/>
                <w:iCs/>
              </w:rPr>
              <w:t xml:space="preserve">(в порівнянні з даними на 01.02.2017 зменшилась на 9,0 </w:t>
            </w:r>
            <w:proofErr w:type="spellStart"/>
            <w:r w:rsidRPr="002D6B59">
              <w:rPr>
                <w:bCs/>
                <w:i/>
                <w:iCs/>
              </w:rPr>
              <w:t>тис.грн</w:t>
            </w:r>
            <w:proofErr w:type="spellEnd"/>
            <w:r w:rsidRPr="002D6B59">
              <w:rPr>
                <w:bCs/>
                <w:i/>
                <w:iCs/>
              </w:rPr>
              <w:t>.),</w:t>
            </w:r>
            <w:r w:rsidRPr="002D6B59">
              <w:rPr>
                <w:b/>
                <w:bCs/>
                <w:i/>
                <w:iCs/>
              </w:rPr>
              <w:t xml:space="preserve"> </w:t>
            </w:r>
            <w:r w:rsidRPr="002D6B59">
              <w:rPr>
                <w:bCs/>
                <w:i/>
                <w:iCs/>
              </w:rPr>
              <w:t xml:space="preserve">ТОВ «Барський комбікормовий завод» борг 233,9 </w:t>
            </w:r>
            <w:proofErr w:type="spellStart"/>
            <w:r w:rsidRPr="002D6B59">
              <w:rPr>
                <w:bCs/>
                <w:i/>
                <w:iCs/>
              </w:rPr>
              <w:t>тис.грн</w:t>
            </w:r>
            <w:proofErr w:type="spellEnd"/>
            <w:r w:rsidRPr="002D6B59">
              <w:rPr>
                <w:bCs/>
                <w:i/>
                <w:iCs/>
              </w:rPr>
              <w:t xml:space="preserve">. (з початку року не змінився),  тощо. </w:t>
            </w:r>
          </w:p>
          <w:p w:rsidR="00277ADB" w:rsidRPr="002D6B59" w:rsidRDefault="00277ADB" w:rsidP="00277ADB">
            <w:pPr>
              <w:ind w:firstLine="601"/>
              <w:jc w:val="both"/>
            </w:pPr>
            <w:r w:rsidRPr="002D6B59">
              <w:t>Сума боргу із заробітної плати на</w:t>
            </w:r>
            <w:r w:rsidRPr="002D6B59">
              <w:rPr>
                <w:b/>
                <w:bCs/>
              </w:rPr>
              <w:t xml:space="preserve"> </w:t>
            </w:r>
            <w:r w:rsidRPr="002D6B59">
              <w:rPr>
                <w:u w:val="single"/>
              </w:rPr>
              <w:t>підприємствах-банкрутах</w:t>
            </w:r>
            <w:r w:rsidRPr="002D6B59">
              <w:t xml:space="preserve"> області  з початку року збільшилась на 10,9% або на 1000,6 </w:t>
            </w:r>
            <w:proofErr w:type="spellStart"/>
            <w:r w:rsidRPr="002D6B59">
              <w:t>тис.грн</w:t>
            </w:r>
            <w:proofErr w:type="spellEnd"/>
            <w:r w:rsidRPr="002D6B59">
              <w:t xml:space="preserve">., в порівнянні з 01.02.2017 року - на 4,9% або на 478,3 </w:t>
            </w:r>
            <w:proofErr w:type="spellStart"/>
            <w:r w:rsidRPr="002D6B59">
              <w:t>тис.грн</w:t>
            </w:r>
            <w:proofErr w:type="spellEnd"/>
            <w:r w:rsidRPr="002D6B59">
              <w:t xml:space="preserve">. та станом на 01.03.2017 року складає 10186,6 </w:t>
            </w:r>
            <w:proofErr w:type="spellStart"/>
            <w:r w:rsidRPr="002D6B59">
              <w:t>тис.грн</w:t>
            </w:r>
            <w:proofErr w:type="spellEnd"/>
            <w:r w:rsidRPr="002D6B59">
              <w:t xml:space="preserve">. або 81,5%  від загальної суми боргу по області. </w:t>
            </w:r>
          </w:p>
          <w:p w:rsidR="00277ADB" w:rsidRPr="002D6B59" w:rsidRDefault="00277ADB" w:rsidP="00277ADB">
            <w:pPr>
              <w:ind w:firstLine="601"/>
              <w:jc w:val="both"/>
              <w:rPr>
                <w:b/>
                <w:i/>
              </w:rPr>
            </w:pPr>
            <w:r w:rsidRPr="002D6B59">
              <w:rPr>
                <w:i/>
              </w:rPr>
              <w:t>Значні суми заборгованості по оплаті праці допущені</w:t>
            </w:r>
            <w:r w:rsidRPr="002D6B59">
              <w:rPr>
                <w:b/>
                <w:i/>
              </w:rPr>
              <w:t xml:space="preserve"> на: ПАТ «ЛАДИЖИНСЬКИЙ ЗАВОД СИЛІКАТНОЇ ЦЕГЛИ» - 2158,3, </w:t>
            </w:r>
            <w:proofErr w:type="spellStart"/>
            <w:r w:rsidRPr="002D6B59">
              <w:rPr>
                <w:b/>
                <w:i/>
              </w:rPr>
              <w:t>тис.грн</w:t>
            </w:r>
            <w:proofErr w:type="spellEnd"/>
            <w:r w:rsidRPr="002D6B59">
              <w:rPr>
                <w:b/>
                <w:i/>
              </w:rPr>
              <w:t xml:space="preserve">. </w:t>
            </w:r>
            <w:r w:rsidRPr="002D6B59">
              <w:rPr>
                <w:i/>
              </w:rPr>
              <w:t>(за лютий не змінилась)</w:t>
            </w:r>
            <w:r w:rsidRPr="002D6B59">
              <w:rPr>
                <w:b/>
                <w:i/>
              </w:rPr>
              <w:t>; ПАТ «</w:t>
            </w:r>
            <w:proofErr w:type="spellStart"/>
            <w:r w:rsidRPr="002D6B59">
              <w:rPr>
                <w:b/>
                <w:i/>
              </w:rPr>
              <w:t>Стрижавський</w:t>
            </w:r>
            <w:proofErr w:type="spellEnd"/>
            <w:r w:rsidRPr="002D6B59">
              <w:rPr>
                <w:b/>
                <w:i/>
              </w:rPr>
              <w:t xml:space="preserve"> кар</w:t>
            </w:r>
            <w:r w:rsidRPr="002D6B59">
              <w:rPr>
                <w:i/>
              </w:rPr>
              <w:t>’</w:t>
            </w:r>
            <w:r w:rsidRPr="002D6B59">
              <w:rPr>
                <w:b/>
                <w:i/>
              </w:rPr>
              <w:t xml:space="preserve">єр» - 1846,1 </w:t>
            </w:r>
            <w:proofErr w:type="spellStart"/>
            <w:r w:rsidRPr="002D6B59">
              <w:rPr>
                <w:b/>
                <w:i/>
              </w:rPr>
              <w:t>тис.грн</w:t>
            </w:r>
            <w:proofErr w:type="spellEnd"/>
            <w:r w:rsidRPr="002D6B59">
              <w:rPr>
                <w:b/>
                <w:i/>
              </w:rPr>
              <w:t xml:space="preserve">. </w:t>
            </w:r>
            <w:r w:rsidRPr="002D6B59">
              <w:rPr>
                <w:i/>
              </w:rPr>
              <w:t xml:space="preserve">(протягом лютого - зменшилась на 12,8 </w:t>
            </w:r>
            <w:proofErr w:type="spellStart"/>
            <w:r w:rsidRPr="002D6B59">
              <w:rPr>
                <w:i/>
              </w:rPr>
              <w:t>тис.грн</w:t>
            </w:r>
            <w:proofErr w:type="spellEnd"/>
            <w:r w:rsidRPr="002D6B59">
              <w:rPr>
                <w:i/>
              </w:rPr>
              <w:t>.);</w:t>
            </w:r>
            <w:r w:rsidRPr="002D6B59">
              <w:rPr>
                <w:b/>
                <w:i/>
              </w:rPr>
              <w:t xml:space="preserve"> ДП «Тростянецький спиртовий завод» - 1543,4 </w:t>
            </w:r>
            <w:proofErr w:type="spellStart"/>
            <w:r w:rsidRPr="002D6B59">
              <w:rPr>
                <w:b/>
                <w:i/>
              </w:rPr>
              <w:t>тис.грн</w:t>
            </w:r>
            <w:proofErr w:type="spellEnd"/>
            <w:r w:rsidRPr="002D6B59">
              <w:rPr>
                <w:b/>
                <w:i/>
              </w:rPr>
              <w:t xml:space="preserve">. </w:t>
            </w:r>
            <w:r w:rsidRPr="002D6B59">
              <w:rPr>
                <w:i/>
              </w:rPr>
              <w:t xml:space="preserve">(протягом лютого - збільшилась на 75,2 </w:t>
            </w:r>
            <w:proofErr w:type="spellStart"/>
            <w:r w:rsidRPr="002D6B59">
              <w:rPr>
                <w:i/>
              </w:rPr>
              <w:t>тис.грн</w:t>
            </w:r>
            <w:proofErr w:type="spellEnd"/>
            <w:r w:rsidRPr="002D6B59">
              <w:rPr>
                <w:i/>
              </w:rPr>
              <w:t xml:space="preserve">.); </w:t>
            </w:r>
            <w:r w:rsidRPr="002D6B59">
              <w:rPr>
                <w:b/>
                <w:i/>
              </w:rPr>
              <w:t>ДП «</w:t>
            </w:r>
            <w:proofErr w:type="spellStart"/>
            <w:r w:rsidRPr="002D6B59">
              <w:rPr>
                <w:b/>
                <w:i/>
              </w:rPr>
              <w:t>Бджільнянський</w:t>
            </w:r>
            <w:proofErr w:type="spellEnd"/>
            <w:r w:rsidRPr="002D6B59">
              <w:rPr>
                <w:b/>
                <w:i/>
              </w:rPr>
              <w:t xml:space="preserve"> спиртовий завод»</w:t>
            </w:r>
            <w:r w:rsidRPr="002D6B59">
              <w:rPr>
                <w:i/>
              </w:rPr>
              <w:t xml:space="preserve"> </w:t>
            </w:r>
            <w:r w:rsidRPr="002D6B59">
              <w:rPr>
                <w:b/>
                <w:i/>
              </w:rPr>
              <w:t xml:space="preserve">1195,1 </w:t>
            </w:r>
            <w:proofErr w:type="spellStart"/>
            <w:r w:rsidRPr="002D6B59">
              <w:rPr>
                <w:b/>
                <w:i/>
              </w:rPr>
              <w:t>тис.грн</w:t>
            </w:r>
            <w:proofErr w:type="spellEnd"/>
            <w:r w:rsidRPr="002D6B59">
              <w:rPr>
                <w:b/>
                <w:i/>
              </w:rPr>
              <w:t xml:space="preserve">. </w:t>
            </w:r>
            <w:r w:rsidRPr="002D6B59">
              <w:rPr>
                <w:i/>
              </w:rPr>
              <w:t xml:space="preserve">(за лютий - збільшилась на 149,9 </w:t>
            </w:r>
            <w:proofErr w:type="spellStart"/>
            <w:r w:rsidRPr="002D6B59">
              <w:rPr>
                <w:i/>
              </w:rPr>
              <w:t>тис.грн</w:t>
            </w:r>
            <w:proofErr w:type="spellEnd"/>
            <w:r w:rsidRPr="002D6B59">
              <w:rPr>
                <w:i/>
              </w:rPr>
              <w:t xml:space="preserve">.); </w:t>
            </w:r>
            <w:r w:rsidRPr="002D6B59">
              <w:rPr>
                <w:b/>
                <w:i/>
              </w:rPr>
              <w:t>ПАТ «</w:t>
            </w:r>
            <w:proofErr w:type="spellStart"/>
            <w:r w:rsidRPr="002D6B59">
              <w:rPr>
                <w:b/>
                <w:i/>
              </w:rPr>
              <w:t>Південьзахідшляхбуд</w:t>
            </w:r>
            <w:proofErr w:type="spellEnd"/>
            <w:r w:rsidRPr="002D6B59">
              <w:rPr>
                <w:b/>
                <w:i/>
              </w:rPr>
              <w:t xml:space="preserve">» - 833,2 </w:t>
            </w:r>
            <w:proofErr w:type="spellStart"/>
            <w:r w:rsidRPr="002D6B59">
              <w:rPr>
                <w:b/>
                <w:i/>
              </w:rPr>
              <w:t>тис.грн</w:t>
            </w:r>
            <w:proofErr w:type="spellEnd"/>
            <w:r w:rsidRPr="002D6B59">
              <w:rPr>
                <w:b/>
                <w:i/>
              </w:rPr>
              <w:t xml:space="preserve">. ( </w:t>
            </w:r>
            <w:r w:rsidRPr="002D6B59">
              <w:rPr>
                <w:i/>
              </w:rPr>
              <w:t xml:space="preserve">протягом лютого борг не змінився), </w:t>
            </w:r>
            <w:r w:rsidRPr="002D6B59">
              <w:rPr>
                <w:b/>
                <w:i/>
              </w:rPr>
              <w:t>ДП «</w:t>
            </w:r>
            <w:proofErr w:type="spellStart"/>
            <w:r w:rsidRPr="002D6B59">
              <w:rPr>
                <w:b/>
                <w:i/>
              </w:rPr>
              <w:t>Браїлівський</w:t>
            </w:r>
            <w:proofErr w:type="spellEnd"/>
            <w:r w:rsidRPr="002D6B59">
              <w:rPr>
                <w:b/>
                <w:i/>
              </w:rPr>
              <w:t xml:space="preserve"> </w:t>
            </w:r>
            <w:proofErr w:type="spellStart"/>
            <w:r w:rsidRPr="002D6B59">
              <w:rPr>
                <w:b/>
                <w:i/>
              </w:rPr>
              <w:t>сокоморсовий</w:t>
            </w:r>
            <w:proofErr w:type="spellEnd"/>
            <w:r w:rsidRPr="002D6B59">
              <w:rPr>
                <w:b/>
                <w:i/>
              </w:rPr>
              <w:t xml:space="preserve"> завод» - 520,5 </w:t>
            </w:r>
            <w:proofErr w:type="spellStart"/>
            <w:r w:rsidRPr="002D6B59">
              <w:rPr>
                <w:b/>
                <w:i/>
              </w:rPr>
              <w:t>тис.грн</w:t>
            </w:r>
            <w:proofErr w:type="spellEnd"/>
            <w:r w:rsidRPr="002D6B59">
              <w:rPr>
                <w:b/>
                <w:i/>
              </w:rPr>
              <w:t xml:space="preserve">. </w:t>
            </w:r>
            <w:r w:rsidRPr="002D6B59">
              <w:rPr>
                <w:i/>
              </w:rPr>
              <w:t xml:space="preserve">(протягом лютого - </w:t>
            </w:r>
            <w:r w:rsidRPr="002D6B59">
              <w:rPr>
                <w:b/>
                <w:i/>
              </w:rPr>
              <w:t xml:space="preserve"> </w:t>
            </w:r>
            <w:r w:rsidRPr="002D6B59">
              <w:rPr>
                <w:i/>
              </w:rPr>
              <w:t>без змін)</w:t>
            </w:r>
            <w:r w:rsidRPr="002D6B59">
              <w:rPr>
                <w:b/>
                <w:i/>
              </w:rPr>
              <w:t>,  тощо.</w:t>
            </w:r>
          </w:p>
          <w:p w:rsidR="00277ADB" w:rsidRPr="002D6B59" w:rsidRDefault="00277ADB" w:rsidP="00277ADB">
            <w:pPr>
              <w:ind w:firstLine="601"/>
              <w:jc w:val="both"/>
            </w:pPr>
            <w:r w:rsidRPr="002D6B59">
              <w:rPr>
                <w:b/>
                <w:i/>
              </w:rPr>
              <w:t xml:space="preserve"> </w:t>
            </w:r>
            <w:r w:rsidRPr="002D6B59">
              <w:t xml:space="preserve">Заборгованість із зарплати на </w:t>
            </w:r>
            <w:r w:rsidRPr="002D6B59">
              <w:rPr>
                <w:u w:val="single"/>
              </w:rPr>
              <w:t>економічно неактивних підприємствах</w:t>
            </w:r>
            <w:r w:rsidRPr="002D6B59">
              <w:t xml:space="preserve"> </w:t>
            </w:r>
            <w:r w:rsidRPr="002D6B59">
              <w:rPr>
                <w:i/>
              </w:rPr>
              <w:t>(які призупинили діяльність)</w:t>
            </w:r>
            <w:r w:rsidRPr="002D6B59">
              <w:t xml:space="preserve"> станом на звітну дату складає  82,7 </w:t>
            </w:r>
            <w:proofErr w:type="spellStart"/>
            <w:r w:rsidRPr="002D6B59">
              <w:t>тис.грн</w:t>
            </w:r>
            <w:proofErr w:type="spellEnd"/>
            <w:r w:rsidRPr="002D6B59">
              <w:t>. або 0,7% від загальної суми боргу по області і  порівнянні з 01.02.2017 року не змінилась.</w:t>
            </w:r>
          </w:p>
          <w:p w:rsidR="00277ADB" w:rsidRPr="002D6B59" w:rsidRDefault="00277ADB" w:rsidP="00277ADB">
            <w:pPr>
              <w:ind w:firstLine="601"/>
              <w:jc w:val="both"/>
            </w:pPr>
            <w:r w:rsidRPr="002D6B59">
              <w:rPr>
                <w:i/>
              </w:rPr>
              <w:t>Заборгованість</w:t>
            </w:r>
            <w:r w:rsidRPr="002D6B59">
              <w:rPr>
                <w:b/>
                <w:i/>
              </w:rPr>
              <w:t xml:space="preserve"> </w:t>
            </w:r>
            <w:r w:rsidRPr="002D6B59">
              <w:rPr>
                <w:i/>
              </w:rPr>
              <w:t xml:space="preserve">економічно неактивних підприємств станом на 01.03.2017 року складає  борг </w:t>
            </w:r>
            <w:r w:rsidRPr="002D6B59">
              <w:rPr>
                <w:b/>
                <w:i/>
              </w:rPr>
              <w:t xml:space="preserve">обласної асоціації «Вінницька телерадіокомпанія </w:t>
            </w:r>
            <w:r w:rsidRPr="002D6B59">
              <w:rPr>
                <w:b/>
                <w:i/>
              </w:rPr>
              <w:lastRenderedPageBreak/>
              <w:t>«Вінниччина».</w:t>
            </w:r>
          </w:p>
          <w:p w:rsidR="00277ADB" w:rsidRPr="002D6B59" w:rsidRDefault="00277ADB" w:rsidP="00277ADB">
            <w:pPr>
              <w:ind w:firstLine="601"/>
              <w:jc w:val="both"/>
              <w:rPr>
                <w:i/>
              </w:rPr>
            </w:pPr>
          </w:p>
          <w:p w:rsidR="00277ADB" w:rsidRPr="002D6B59" w:rsidRDefault="00277ADB" w:rsidP="00277ADB">
            <w:pPr>
              <w:ind w:firstLine="601"/>
              <w:jc w:val="both"/>
            </w:pPr>
            <w:r w:rsidRPr="002D6B59">
              <w:t xml:space="preserve">Сума невиплаченої заробітної плати станом на 01.02.2017 року складає 0,9% фонду оплати праці за січень 2016 року  (по Україні - 4%). </w:t>
            </w:r>
          </w:p>
          <w:p w:rsidR="00277ADB" w:rsidRPr="002D6B59" w:rsidRDefault="00277ADB" w:rsidP="00277ADB">
            <w:pPr>
              <w:ind w:firstLine="601"/>
              <w:jc w:val="both"/>
            </w:pPr>
            <w:r w:rsidRPr="002D6B59">
              <w:t xml:space="preserve">Станом на 01.02.2017 року не </w:t>
            </w:r>
            <w:proofErr w:type="spellStart"/>
            <w:r w:rsidRPr="002D6B59">
              <w:t>виплачено</w:t>
            </w:r>
            <w:proofErr w:type="spellEnd"/>
            <w:r w:rsidRPr="002D6B59">
              <w:t xml:space="preserve"> заробітну плату 613</w:t>
            </w:r>
            <w:r w:rsidRPr="002D6B59">
              <w:rPr>
                <w:bCs/>
              </w:rPr>
              <w:t xml:space="preserve"> </w:t>
            </w:r>
            <w:r w:rsidRPr="002D6B59">
              <w:t xml:space="preserve">працівникам економічно активних підприємств </w:t>
            </w:r>
            <w:r w:rsidRPr="002D6B59">
              <w:rPr>
                <w:i/>
              </w:rPr>
              <w:t>(0,2% середньооблікової кількості штатних працівників області)</w:t>
            </w:r>
            <w:r w:rsidRPr="002D6B59">
              <w:t>, що на 332 особи, або більше як у 1,9 рази більше ніж станом на 01.01.2017 р. (</w:t>
            </w:r>
            <w:r w:rsidRPr="002D6B59">
              <w:rPr>
                <w:i/>
              </w:rPr>
              <w:t xml:space="preserve">кількість таких осіб складала </w:t>
            </w:r>
            <w:r w:rsidRPr="002D6B59">
              <w:t>319). Сума боргу із виплати заробітної плати, яка припадає на одного працівника, в середньому складає 4521 грн.(88,7%до середньої заробітної плати за січень 2017 року).</w:t>
            </w:r>
          </w:p>
          <w:p w:rsidR="00277ADB" w:rsidRPr="002D6B59" w:rsidRDefault="00277ADB" w:rsidP="00277ADB">
            <w:pPr>
              <w:ind w:firstLine="601"/>
              <w:jc w:val="both"/>
              <w:rPr>
                <w:u w:val="single"/>
              </w:rPr>
            </w:pPr>
          </w:p>
          <w:p w:rsidR="00277ADB" w:rsidRPr="002D6B59" w:rsidRDefault="00277ADB" w:rsidP="00277ADB">
            <w:pPr>
              <w:ind w:firstLine="601"/>
              <w:jc w:val="both"/>
              <w:rPr>
                <w:u w:val="single"/>
              </w:rPr>
            </w:pPr>
            <w:r w:rsidRPr="002D6B59">
              <w:t>В розрізі основних видів економічної діяльності в структурі заборгованості із оплати праці області найбільшу питому вагу займають борги підприємств</w:t>
            </w:r>
            <w:r w:rsidRPr="002D6B59">
              <w:rPr>
                <w:u w:val="single"/>
              </w:rPr>
              <w:t xml:space="preserve"> промисловості (72,9%), оптової та роздрібної торгівлі; ремонту автотранспортних засобів і мотоциклів (17,3%), будівництва (6,3%),</w:t>
            </w:r>
            <w:r w:rsidRPr="002D6B59">
              <w:t xml:space="preserve"> т</w:t>
            </w:r>
            <w:r w:rsidRPr="002D6B59">
              <w:rPr>
                <w:u w:val="single"/>
              </w:rPr>
              <w:t>ощо.</w:t>
            </w:r>
          </w:p>
          <w:p w:rsidR="00277ADB" w:rsidRPr="002D6B59" w:rsidRDefault="00277ADB" w:rsidP="00277ADB">
            <w:pPr>
              <w:ind w:firstLine="601"/>
              <w:jc w:val="both"/>
              <w:rPr>
                <w:i/>
              </w:rPr>
            </w:pPr>
            <w:r w:rsidRPr="002D6B59">
              <w:t xml:space="preserve">На </w:t>
            </w:r>
            <w:r w:rsidRPr="002D6B59">
              <w:rPr>
                <w:i/>
              </w:rPr>
              <w:t>промислових підприємствах</w:t>
            </w:r>
            <w:r w:rsidRPr="002D6B59">
              <w:t xml:space="preserve"> області  заборгованість із заробітної плати станом на 01.03.2017 року склала 9105,4 </w:t>
            </w:r>
            <w:proofErr w:type="spellStart"/>
            <w:r w:rsidRPr="002D6B59">
              <w:t>тис.грн</w:t>
            </w:r>
            <w:proofErr w:type="spellEnd"/>
            <w:r w:rsidRPr="002D6B59">
              <w:t xml:space="preserve">. і в порівнянні з 01.01.2017 року збільшилась на 10,7% або на 877,3 </w:t>
            </w:r>
            <w:proofErr w:type="spellStart"/>
            <w:r w:rsidRPr="002D6B59">
              <w:t>тис.грн</w:t>
            </w:r>
            <w:proofErr w:type="spellEnd"/>
            <w:r w:rsidRPr="002D6B59">
              <w:t xml:space="preserve">., в тому числі на економічно активних промислових підприємствах борг становить 1607,0 </w:t>
            </w:r>
            <w:proofErr w:type="spellStart"/>
            <w:r w:rsidRPr="002D6B59">
              <w:t>тис.грн</w:t>
            </w:r>
            <w:proofErr w:type="spellEnd"/>
            <w:r w:rsidRPr="002D6B59">
              <w:t>.</w:t>
            </w:r>
            <w:r w:rsidRPr="002D6B59">
              <w:rPr>
                <w:i/>
              </w:rPr>
              <w:t xml:space="preserve"> (17,6% загальної суми боргу по галузі</w:t>
            </w:r>
            <w:r w:rsidRPr="002D6B59">
              <w:t xml:space="preserve">) і до 01.01.2017 року збільшився на 8,8% або на 130,0 </w:t>
            </w:r>
            <w:proofErr w:type="spellStart"/>
            <w:r w:rsidRPr="002D6B59">
              <w:t>тис.грн</w:t>
            </w:r>
            <w:proofErr w:type="spellEnd"/>
            <w:r w:rsidRPr="002D6B59">
              <w:t>.</w:t>
            </w:r>
            <w:r w:rsidRPr="002D6B59">
              <w:rPr>
                <w:i/>
              </w:rPr>
              <w:t xml:space="preserve"> </w:t>
            </w:r>
            <w:r w:rsidRPr="002D6B59">
              <w:t xml:space="preserve">На промислових підприємствах-банкрутах сума боргу з оплати праці становила 7498,4 </w:t>
            </w:r>
            <w:proofErr w:type="spellStart"/>
            <w:r w:rsidRPr="002D6B59">
              <w:t>тис.грн</w:t>
            </w:r>
            <w:proofErr w:type="spellEnd"/>
            <w:r w:rsidRPr="002D6B59">
              <w:t xml:space="preserve">. </w:t>
            </w:r>
            <w:r w:rsidRPr="002D6B59">
              <w:rPr>
                <w:i/>
              </w:rPr>
              <w:t>(82,4% загальної суми боргу по галузі</w:t>
            </w:r>
            <w:r w:rsidRPr="002D6B59">
              <w:t xml:space="preserve">) та проти 01.01.2017 року збільшилась на 13,4% або на 887,3 </w:t>
            </w:r>
            <w:proofErr w:type="spellStart"/>
            <w:r w:rsidRPr="002D6B59">
              <w:t>тис.грн</w:t>
            </w:r>
            <w:proofErr w:type="spellEnd"/>
            <w:r w:rsidRPr="002D6B59">
              <w:t>.</w:t>
            </w:r>
          </w:p>
          <w:p w:rsidR="00277ADB" w:rsidRPr="002D6B59" w:rsidRDefault="00277ADB" w:rsidP="00277ADB">
            <w:pPr>
              <w:ind w:firstLine="601"/>
              <w:jc w:val="both"/>
            </w:pPr>
            <w:r w:rsidRPr="002D6B59">
              <w:t xml:space="preserve">На </w:t>
            </w:r>
            <w:r w:rsidRPr="002D6B59">
              <w:rPr>
                <w:i/>
              </w:rPr>
              <w:t xml:space="preserve">  підприємствах</w:t>
            </w:r>
            <w:r w:rsidRPr="002D6B59">
              <w:t xml:space="preserve"> </w:t>
            </w:r>
            <w:r w:rsidRPr="002D6B59">
              <w:rPr>
                <w:i/>
              </w:rPr>
              <w:t>сільського господарства, лісового господарства та рибного господарства</w:t>
            </w:r>
            <w:r w:rsidRPr="002D6B59">
              <w:t xml:space="preserve"> області  заборгованість із заробітної плати станом на 01.03.2017 року склала 25,9 </w:t>
            </w:r>
            <w:proofErr w:type="spellStart"/>
            <w:r w:rsidRPr="002D6B59">
              <w:t>тис.грн</w:t>
            </w:r>
            <w:proofErr w:type="spellEnd"/>
            <w:r w:rsidRPr="002D6B59">
              <w:t xml:space="preserve">. і в порівнянні з 01.01.2017 року не змінилась. На економічно активних підприємствах борги відсутні. Борги допущені лише на одному  сільськогосподарському підприємстві, яке перебуває у процедурі банкрутства.  </w:t>
            </w:r>
          </w:p>
          <w:p w:rsidR="00277ADB" w:rsidRPr="002D6B59" w:rsidRDefault="00277ADB" w:rsidP="00277ADB">
            <w:pPr>
              <w:ind w:firstLine="601"/>
              <w:jc w:val="both"/>
            </w:pPr>
            <w:r w:rsidRPr="002D6B59">
              <w:t xml:space="preserve">На підприємствах </w:t>
            </w:r>
            <w:r w:rsidRPr="002D6B59">
              <w:rPr>
                <w:i/>
              </w:rPr>
              <w:t>оптової та роздрібної торгівлі; ремонту автотранспортних засобів і мотоциклів</w:t>
            </w:r>
            <w:r w:rsidRPr="002D6B59">
              <w:t xml:space="preserve">  сума боргу з початку 2017 року не змінилась і на звітну дату складала 2158,3 </w:t>
            </w:r>
            <w:proofErr w:type="spellStart"/>
            <w:r w:rsidRPr="002D6B59">
              <w:t>тис.грн</w:t>
            </w:r>
            <w:proofErr w:type="spellEnd"/>
            <w:r w:rsidRPr="002D6B59">
              <w:t>. На економічно активних підприємствах борги із заробітної плати відсутні, увесь обсяг боргів даного виду діяльності  належить підприємствам, які перебувають у процедурі банкрутства.</w:t>
            </w:r>
          </w:p>
          <w:p w:rsidR="00277ADB" w:rsidRPr="002D6B59" w:rsidRDefault="00277ADB" w:rsidP="00277ADB">
            <w:pPr>
              <w:ind w:firstLine="601"/>
              <w:jc w:val="both"/>
              <w:rPr>
                <w:i/>
              </w:rPr>
            </w:pPr>
            <w:r w:rsidRPr="002D6B59">
              <w:t>В порівнянні з даними на 01.01.2017 року борг на підприємствах</w:t>
            </w:r>
            <w:r w:rsidRPr="002D6B59">
              <w:rPr>
                <w:b/>
                <w:i/>
              </w:rPr>
              <w:t xml:space="preserve"> </w:t>
            </w:r>
            <w:r w:rsidRPr="002D6B59">
              <w:rPr>
                <w:i/>
              </w:rPr>
              <w:t>будівництва</w:t>
            </w:r>
            <w:r w:rsidRPr="002D6B59">
              <w:t xml:space="preserve"> збільшився  на 16,7% або на 113,2 </w:t>
            </w:r>
            <w:proofErr w:type="spellStart"/>
            <w:r w:rsidRPr="002D6B59">
              <w:t>тис.грн</w:t>
            </w:r>
            <w:proofErr w:type="spellEnd"/>
            <w:r w:rsidRPr="002D6B59">
              <w:t xml:space="preserve">. і сума заборгованості станом  на 01.03.2017 року становить 789,2 тис. грн. Сума боргу на економічно активних підприємствах у будівництві складала 358,8 </w:t>
            </w:r>
            <w:proofErr w:type="spellStart"/>
            <w:r w:rsidRPr="002D6B59">
              <w:t>тис.грн</w:t>
            </w:r>
            <w:proofErr w:type="spellEnd"/>
            <w:r w:rsidRPr="002D6B59">
              <w:t>. (</w:t>
            </w:r>
            <w:r w:rsidRPr="002D6B59">
              <w:rPr>
                <w:i/>
              </w:rPr>
              <w:t>45,5% до суми боргу даного виду діяльності)</w:t>
            </w:r>
            <w:r w:rsidRPr="002D6B59">
              <w:t xml:space="preserve"> і  в порівнянні  з 01.01.2017 року не змінилась. На підприємствах-банкрутах сума боргу з оплати праці становила 430,4 </w:t>
            </w:r>
            <w:proofErr w:type="spellStart"/>
            <w:r w:rsidRPr="002D6B59">
              <w:t>тис.грн</w:t>
            </w:r>
            <w:proofErr w:type="spellEnd"/>
            <w:r w:rsidRPr="002D6B59">
              <w:t xml:space="preserve">. </w:t>
            </w:r>
            <w:r w:rsidRPr="002D6B59">
              <w:rPr>
                <w:i/>
              </w:rPr>
              <w:t>(54,5% загальної суми боргу по галузі</w:t>
            </w:r>
            <w:r w:rsidRPr="002D6B59">
              <w:t xml:space="preserve">) та проти 01.01.2017 року збільшилась на 35,7% або на 113,2 </w:t>
            </w:r>
            <w:proofErr w:type="spellStart"/>
            <w:r w:rsidRPr="002D6B59">
              <w:t>тис.грн</w:t>
            </w:r>
            <w:proofErr w:type="spellEnd"/>
            <w:r w:rsidRPr="002D6B59">
              <w:t>.</w:t>
            </w:r>
          </w:p>
          <w:p w:rsidR="00277ADB" w:rsidRPr="002D6B59" w:rsidRDefault="00277ADB" w:rsidP="00277ADB">
            <w:pPr>
              <w:ind w:firstLine="601"/>
              <w:jc w:val="both"/>
              <w:rPr>
                <w:b/>
              </w:rPr>
            </w:pPr>
            <w:r w:rsidRPr="002D6B59">
              <w:t xml:space="preserve">В лютому 2017 року значно зменшилась заборгованість підприємств, що здійснюють </w:t>
            </w:r>
            <w:r w:rsidRPr="002D6B59">
              <w:rPr>
                <w:i/>
              </w:rPr>
              <w:t>операції з нерухомим майном</w:t>
            </w:r>
            <w:r w:rsidRPr="002D6B59">
              <w:t xml:space="preserve"> і залишок заборгованості на 01.03.2017 року склав 75,8 </w:t>
            </w:r>
            <w:proofErr w:type="spellStart"/>
            <w:r w:rsidRPr="002D6B59">
              <w:t>тис.грн</w:t>
            </w:r>
            <w:proofErr w:type="spellEnd"/>
            <w:r w:rsidRPr="002D6B59">
              <w:t xml:space="preserve">., що майже в 4,2 рази або на 251,8 </w:t>
            </w:r>
            <w:proofErr w:type="spellStart"/>
            <w:r w:rsidRPr="002D6B59">
              <w:t>тис.грн</w:t>
            </w:r>
            <w:proofErr w:type="spellEnd"/>
            <w:r w:rsidRPr="002D6B59">
              <w:t xml:space="preserve">. менше в порівнянні з 01.01.2017. Крім того, повністю погашена заборгованість, яка виникла в січні, на підприємствах </w:t>
            </w:r>
            <w:r w:rsidRPr="002D6B59">
              <w:rPr>
                <w:i/>
              </w:rPr>
              <w:t>транспорту, складського господарства, поштової та кур’єрської діяльності</w:t>
            </w:r>
            <w:r w:rsidRPr="002D6B59">
              <w:t xml:space="preserve"> в сумі  597,2 </w:t>
            </w:r>
            <w:proofErr w:type="spellStart"/>
            <w:r w:rsidRPr="002D6B59">
              <w:t>тис.грн</w:t>
            </w:r>
            <w:proofErr w:type="spellEnd"/>
            <w:r w:rsidRPr="002D6B59">
              <w:t xml:space="preserve">. </w:t>
            </w:r>
          </w:p>
          <w:p w:rsidR="00277ADB" w:rsidRPr="002D6B59" w:rsidRDefault="00277ADB" w:rsidP="00277ADB">
            <w:pPr>
              <w:ind w:firstLine="601"/>
              <w:jc w:val="both"/>
              <w:rPr>
                <w:b/>
              </w:rPr>
            </w:pPr>
          </w:p>
          <w:p w:rsidR="00277ADB" w:rsidRPr="002D6B59" w:rsidRDefault="00277ADB" w:rsidP="00277ADB">
            <w:pPr>
              <w:ind w:firstLine="601"/>
              <w:jc w:val="both"/>
              <w:rPr>
                <w:b/>
              </w:rPr>
            </w:pPr>
            <w:r w:rsidRPr="002D6B59">
              <w:rPr>
                <w:b/>
              </w:rPr>
              <w:t>В розрізі адміністративно-територіальних одиниць ситуація наступна:</w:t>
            </w:r>
          </w:p>
          <w:p w:rsidR="00277ADB" w:rsidRPr="002D6B59" w:rsidRDefault="00277ADB" w:rsidP="00277ADB">
            <w:pPr>
              <w:ind w:firstLine="601"/>
              <w:jc w:val="both"/>
            </w:pPr>
            <w:r w:rsidRPr="002D6B59">
              <w:t xml:space="preserve"> </w:t>
            </w:r>
          </w:p>
          <w:p w:rsidR="00277ADB" w:rsidRPr="002D6B59" w:rsidRDefault="00277ADB" w:rsidP="00277ADB">
            <w:pPr>
              <w:ind w:firstLine="601"/>
              <w:jc w:val="both"/>
            </w:pPr>
            <w:r w:rsidRPr="002D6B59">
              <w:t xml:space="preserve">Станом на 01.03.2017 року всю суму заборгованості із заробітної плати по області складають борги на підприємствах 9  районів: Барського, Вінницького, Жмеринського, </w:t>
            </w:r>
            <w:proofErr w:type="spellStart"/>
            <w:r w:rsidRPr="002D6B59">
              <w:t>Калинівського</w:t>
            </w:r>
            <w:proofErr w:type="spellEnd"/>
            <w:r w:rsidRPr="002D6B59">
              <w:t xml:space="preserve">, Могилів-Подільського, </w:t>
            </w:r>
            <w:proofErr w:type="spellStart"/>
            <w:r w:rsidRPr="002D6B59">
              <w:t>Теплицького</w:t>
            </w:r>
            <w:proofErr w:type="spellEnd"/>
            <w:r w:rsidRPr="002D6B59">
              <w:t xml:space="preserve">, Тростянецького, Тульчинського,  </w:t>
            </w:r>
            <w:proofErr w:type="spellStart"/>
            <w:r w:rsidRPr="002D6B59">
              <w:t>Чечельницького</w:t>
            </w:r>
            <w:proofErr w:type="spellEnd"/>
            <w:r w:rsidRPr="002D6B59">
              <w:t xml:space="preserve">  та  5 міст:  </w:t>
            </w:r>
            <w:proofErr w:type="spellStart"/>
            <w:r w:rsidRPr="002D6B59">
              <w:t>м.Вінниці</w:t>
            </w:r>
            <w:proofErr w:type="spellEnd"/>
            <w:r w:rsidRPr="002D6B59">
              <w:t xml:space="preserve">, </w:t>
            </w:r>
            <w:proofErr w:type="spellStart"/>
            <w:r w:rsidRPr="002D6B59">
              <w:lastRenderedPageBreak/>
              <w:t>м.Жмеринки</w:t>
            </w:r>
            <w:proofErr w:type="spellEnd"/>
            <w:r w:rsidRPr="002D6B59">
              <w:t xml:space="preserve">, </w:t>
            </w:r>
            <w:proofErr w:type="spellStart"/>
            <w:r w:rsidRPr="002D6B59">
              <w:t>м.Могилів</w:t>
            </w:r>
            <w:proofErr w:type="spellEnd"/>
            <w:r w:rsidRPr="002D6B59">
              <w:t xml:space="preserve">-Подільського,  </w:t>
            </w:r>
            <w:proofErr w:type="spellStart"/>
            <w:r w:rsidRPr="002D6B59">
              <w:t>м.Козятина</w:t>
            </w:r>
            <w:proofErr w:type="spellEnd"/>
            <w:r w:rsidRPr="002D6B59">
              <w:t xml:space="preserve"> і </w:t>
            </w:r>
            <w:proofErr w:type="spellStart"/>
            <w:r w:rsidRPr="002D6B59">
              <w:t>м.Ладижина</w:t>
            </w:r>
            <w:proofErr w:type="spellEnd"/>
            <w:r w:rsidRPr="002D6B59">
              <w:t>.</w:t>
            </w:r>
          </w:p>
          <w:p w:rsidR="00277ADB" w:rsidRPr="002D6B59" w:rsidRDefault="00277ADB" w:rsidP="00277ADB">
            <w:pPr>
              <w:ind w:firstLine="601"/>
              <w:jc w:val="both"/>
            </w:pPr>
            <w:r w:rsidRPr="002D6B59">
              <w:t xml:space="preserve">Протягом лютого 2017 року повністю погашена  заборгованість із заробітної плати на підприємствах і установах 3 районів : Бершадського (в сумі 159,7 </w:t>
            </w:r>
            <w:proofErr w:type="spellStart"/>
            <w:r w:rsidRPr="002D6B59">
              <w:t>тис.грн</w:t>
            </w:r>
            <w:proofErr w:type="spellEnd"/>
            <w:r w:rsidRPr="002D6B59">
              <w:t xml:space="preserve">.),  </w:t>
            </w:r>
            <w:proofErr w:type="spellStart"/>
            <w:r w:rsidRPr="002D6B59">
              <w:t>Липовецького</w:t>
            </w:r>
            <w:proofErr w:type="spellEnd"/>
            <w:r w:rsidRPr="002D6B59">
              <w:t xml:space="preserve"> (26,2 </w:t>
            </w:r>
            <w:proofErr w:type="spellStart"/>
            <w:r w:rsidRPr="002D6B59">
              <w:t>тис.грн</w:t>
            </w:r>
            <w:proofErr w:type="spellEnd"/>
            <w:r w:rsidRPr="002D6B59">
              <w:t xml:space="preserve">.)  та  </w:t>
            </w:r>
            <w:proofErr w:type="spellStart"/>
            <w:r w:rsidRPr="002D6B59">
              <w:t>Мурованокуриловецького</w:t>
            </w:r>
            <w:proofErr w:type="spellEnd"/>
            <w:r w:rsidRPr="002D6B59">
              <w:t xml:space="preserve">  (190,6 </w:t>
            </w:r>
            <w:proofErr w:type="spellStart"/>
            <w:r w:rsidRPr="002D6B59">
              <w:t>тис.грн</w:t>
            </w:r>
            <w:proofErr w:type="spellEnd"/>
            <w:r w:rsidRPr="002D6B59">
              <w:t>.).</w:t>
            </w:r>
          </w:p>
          <w:p w:rsidR="00277ADB" w:rsidRPr="002D6B59" w:rsidRDefault="00277ADB" w:rsidP="00277ADB">
            <w:pPr>
              <w:ind w:firstLine="601"/>
              <w:jc w:val="both"/>
              <w:rPr>
                <w:bCs/>
              </w:rPr>
            </w:pPr>
            <w:r w:rsidRPr="002D6B59">
              <w:t xml:space="preserve">            В порівнянні з даними на 01.02.2017 року скоротили заборгованість із заробітної плати у Барському районі </w:t>
            </w:r>
            <w:r w:rsidRPr="002D6B59">
              <w:rPr>
                <w:bCs/>
              </w:rPr>
              <w:t xml:space="preserve"> на 2,2 </w:t>
            </w:r>
            <w:proofErr w:type="spellStart"/>
            <w:r w:rsidRPr="002D6B59">
              <w:rPr>
                <w:bCs/>
              </w:rPr>
              <w:t>тис.грн</w:t>
            </w:r>
            <w:proofErr w:type="spellEnd"/>
            <w:r w:rsidRPr="002D6B59">
              <w:rPr>
                <w:bCs/>
              </w:rPr>
              <w:t xml:space="preserve"> або на 0,7% (залишок 300,3 </w:t>
            </w:r>
            <w:proofErr w:type="spellStart"/>
            <w:r w:rsidRPr="002D6B59">
              <w:rPr>
                <w:bCs/>
              </w:rPr>
              <w:t>тис.грн</w:t>
            </w:r>
            <w:proofErr w:type="spellEnd"/>
            <w:r w:rsidRPr="002D6B59">
              <w:rPr>
                <w:bCs/>
              </w:rPr>
              <w:t xml:space="preserve">.), </w:t>
            </w:r>
            <w:r w:rsidRPr="002D6B59">
              <w:t xml:space="preserve">Вінницькому районі на 12,8 </w:t>
            </w:r>
            <w:proofErr w:type="spellStart"/>
            <w:r w:rsidRPr="002D6B59">
              <w:t>тис.грн</w:t>
            </w:r>
            <w:proofErr w:type="spellEnd"/>
            <w:r w:rsidRPr="002D6B59">
              <w:t xml:space="preserve">. або на 0,7% (залишок 1846,1 </w:t>
            </w:r>
            <w:proofErr w:type="spellStart"/>
            <w:r w:rsidRPr="002D6B59">
              <w:t>тис.грн</w:t>
            </w:r>
            <w:proofErr w:type="spellEnd"/>
            <w:r w:rsidRPr="002D6B59">
              <w:t xml:space="preserve">.) </w:t>
            </w:r>
            <w:r w:rsidRPr="002D6B59">
              <w:rPr>
                <w:bCs/>
              </w:rPr>
              <w:t xml:space="preserve"> та у </w:t>
            </w:r>
            <w:proofErr w:type="spellStart"/>
            <w:r w:rsidRPr="002D6B59">
              <w:rPr>
                <w:bCs/>
              </w:rPr>
              <w:t>Калинівському</w:t>
            </w:r>
            <w:proofErr w:type="spellEnd"/>
            <w:r w:rsidRPr="002D6B59">
              <w:rPr>
                <w:bCs/>
              </w:rPr>
              <w:t xml:space="preserve"> районі – на 247,9 </w:t>
            </w:r>
            <w:proofErr w:type="spellStart"/>
            <w:r w:rsidRPr="002D6B59">
              <w:rPr>
                <w:bCs/>
              </w:rPr>
              <w:t>тис.грн</w:t>
            </w:r>
            <w:proofErr w:type="spellEnd"/>
            <w:r w:rsidRPr="002D6B59">
              <w:rPr>
                <w:bCs/>
              </w:rPr>
              <w:t xml:space="preserve">. або на 47,5% (залишок 273,9 </w:t>
            </w:r>
            <w:proofErr w:type="spellStart"/>
            <w:r w:rsidRPr="002D6B59">
              <w:rPr>
                <w:bCs/>
              </w:rPr>
              <w:t>тис.грн</w:t>
            </w:r>
            <w:proofErr w:type="spellEnd"/>
            <w:r w:rsidRPr="002D6B59">
              <w:rPr>
                <w:bCs/>
              </w:rPr>
              <w:t>.).</w:t>
            </w:r>
          </w:p>
          <w:p w:rsidR="00277ADB" w:rsidRPr="002D6B59" w:rsidRDefault="00277ADB" w:rsidP="00277ADB">
            <w:pPr>
              <w:ind w:firstLine="601"/>
              <w:jc w:val="both"/>
            </w:pPr>
            <w:r w:rsidRPr="002D6B59">
              <w:t xml:space="preserve">Протягом лютого 2017 року наростили борги із заробітної плати на підприємствах та установах 3 районів, а саме:  Могилів-Подільського – майже в 2 рази або на 207,5 </w:t>
            </w:r>
            <w:proofErr w:type="spellStart"/>
            <w:r w:rsidRPr="002D6B59">
              <w:t>тис.грн</w:t>
            </w:r>
            <w:proofErr w:type="spellEnd"/>
            <w:r w:rsidRPr="002D6B59">
              <w:t xml:space="preserve">. (борг становить 424,9 </w:t>
            </w:r>
            <w:proofErr w:type="spellStart"/>
            <w:r w:rsidRPr="002D6B59">
              <w:t>тис.грн</w:t>
            </w:r>
            <w:proofErr w:type="spellEnd"/>
            <w:r w:rsidRPr="002D6B59">
              <w:t xml:space="preserve">.),  </w:t>
            </w:r>
            <w:proofErr w:type="spellStart"/>
            <w:r w:rsidRPr="002D6B59">
              <w:t>Теплицького</w:t>
            </w:r>
            <w:proofErr w:type="spellEnd"/>
            <w:r w:rsidRPr="002D6B59">
              <w:t xml:space="preserve"> – на 14,3% або на 149,9 </w:t>
            </w:r>
            <w:proofErr w:type="spellStart"/>
            <w:r w:rsidRPr="002D6B59">
              <w:t>тис.грн</w:t>
            </w:r>
            <w:proofErr w:type="spellEnd"/>
            <w:r w:rsidRPr="002D6B59">
              <w:t xml:space="preserve">. (борг становить 1195,1 </w:t>
            </w:r>
            <w:proofErr w:type="spellStart"/>
            <w:r w:rsidRPr="002D6B59">
              <w:t>тис.грн</w:t>
            </w:r>
            <w:proofErr w:type="spellEnd"/>
            <w:r w:rsidRPr="002D6B59">
              <w:t xml:space="preserve">.),    Тростянецького – на 5,1% або на 75,2 </w:t>
            </w:r>
            <w:proofErr w:type="spellStart"/>
            <w:r w:rsidRPr="002D6B59">
              <w:t>тис.грн</w:t>
            </w:r>
            <w:proofErr w:type="spellEnd"/>
            <w:r w:rsidRPr="002D6B59">
              <w:t xml:space="preserve">. (борг становить 1543,4 </w:t>
            </w:r>
            <w:proofErr w:type="spellStart"/>
            <w:r w:rsidRPr="002D6B59">
              <w:t>тис.грн</w:t>
            </w:r>
            <w:proofErr w:type="spellEnd"/>
            <w:r w:rsidRPr="002D6B59">
              <w:t xml:space="preserve">.)  та 2 містах – в </w:t>
            </w:r>
            <w:proofErr w:type="spellStart"/>
            <w:r w:rsidRPr="002D6B59">
              <w:t>м.Вінниці</w:t>
            </w:r>
            <w:proofErr w:type="spellEnd"/>
            <w:r w:rsidRPr="002D6B59">
              <w:t xml:space="preserve"> на 1,3% або на 32,9 </w:t>
            </w:r>
            <w:proofErr w:type="spellStart"/>
            <w:r w:rsidRPr="002D6B59">
              <w:t>тис.грн</w:t>
            </w:r>
            <w:proofErr w:type="spellEnd"/>
            <w:r w:rsidRPr="002D6B59">
              <w:t xml:space="preserve">. (борг становить 2660,4 </w:t>
            </w:r>
            <w:proofErr w:type="spellStart"/>
            <w:r w:rsidRPr="002D6B59">
              <w:t>тис.грн</w:t>
            </w:r>
            <w:proofErr w:type="spellEnd"/>
            <w:r w:rsidRPr="002D6B59">
              <w:t xml:space="preserve">.),  в м. Козятин – в 2,8 рази  або на 108,6 </w:t>
            </w:r>
            <w:proofErr w:type="spellStart"/>
            <w:r w:rsidRPr="002D6B59">
              <w:t>тис.грн</w:t>
            </w:r>
            <w:proofErr w:type="spellEnd"/>
            <w:r w:rsidRPr="002D6B59">
              <w:t xml:space="preserve">. (борг становить 167,4 </w:t>
            </w:r>
            <w:proofErr w:type="spellStart"/>
            <w:r w:rsidRPr="002D6B59">
              <w:t>тис.грн</w:t>
            </w:r>
            <w:proofErr w:type="spellEnd"/>
            <w:r w:rsidRPr="002D6B59">
              <w:t>).</w:t>
            </w:r>
          </w:p>
          <w:p w:rsidR="00277ADB" w:rsidRPr="002D6B59" w:rsidRDefault="00277ADB" w:rsidP="00277ADB">
            <w:pPr>
              <w:ind w:firstLine="601"/>
              <w:jc w:val="both"/>
            </w:pPr>
            <w:r w:rsidRPr="002D6B59">
              <w:t xml:space="preserve">Протягом  лютого залишилась незмінною сума боргів у  Жмеринському  (520,5 </w:t>
            </w:r>
            <w:proofErr w:type="spellStart"/>
            <w:r w:rsidRPr="002D6B59">
              <w:t>тис.грн</w:t>
            </w:r>
            <w:proofErr w:type="spellEnd"/>
            <w:r w:rsidRPr="002D6B59">
              <w:t xml:space="preserve">), Тульчинському  (282,0 </w:t>
            </w:r>
            <w:proofErr w:type="spellStart"/>
            <w:r w:rsidRPr="002D6B59">
              <w:t>тис.грн</w:t>
            </w:r>
            <w:proofErr w:type="spellEnd"/>
            <w:r w:rsidRPr="002D6B59">
              <w:t xml:space="preserve">.) та  </w:t>
            </w:r>
            <w:proofErr w:type="spellStart"/>
            <w:r w:rsidRPr="002D6B59">
              <w:t>Чечельницькому</w:t>
            </w:r>
            <w:proofErr w:type="spellEnd"/>
            <w:r w:rsidRPr="002D6B59">
              <w:t xml:space="preserve">   (110,5 </w:t>
            </w:r>
            <w:proofErr w:type="spellStart"/>
            <w:r w:rsidRPr="002D6B59">
              <w:t>тис.грн</w:t>
            </w:r>
            <w:proofErr w:type="spellEnd"/>
            <w:r w:rsidRPr="002D6B59">
              <w:t xml:space="preserve">.) районах  та у </w:t>
            </w:r>
            <w:proofErr w:type="spellStart"/>
            <w:r w:rsidRPr="002D6B59">
              <w:t>м.Жмеринка</w:t>
            </w:r>
            <w:proofErr w:type="spellEnd"/>
            <w:r w:rsidRPr="002D6B59">
              <w:t xml:space="preserve"> (6,8 </w:t>
            </w:r>
            <w:proofErr w:type="spellStart"/>
            <w:r w:rsidRPr="002D6B59">
              <w:t>тис.грн</w:t>
            </w:r>
            <w:proofErr w:type="spellEnd"/>
            <w:r w:rsidRPr="002D6B59">
              <w:t xml:space="preserve">.), </w:t>
            </w:r>
            <w:proofErr w:type="spellStart"/>
            <w:r w:rsidRPr="002D6B59">
              <w:t>м.Могилів</w:t>
            </w:r>
            <w:proofErr w:type="spellEnd"/>
            <w:r w:rsidRPr="002D6B59">
              <w:t xml:space="preserve">-Подільський (92,2 </w:t>
            </w:r>
            <w:proofErr w:type="spellStart"/>
            <w:r w:rsidRPr="002D6B59">
              <w:t>тис.грн</w:t>
            </w:r>
            <w:proofErr w:type="spellEnd"/>
            <w:r w:rsidRPr="002D6B59">
              <w:t xml:space="preserve">.) і </w:t>
            </w:r>
            <w:proofErr w:type="spellStart"/>
            <w:r w:rsidRPr="002D6B59">
              <w:t>м.Ладижин</w:t>
            </w:r>
            <w:proofErr w:type="spellEnd"/>
            <w:r w:rsidRPr="002D6B59">
              <w:t xml:space="preserve"> (3071,4 </w:t>
            </w:r>
            <w:proofErr w:type="spellStart"/>
            <w:r w:rsidRPr="002D6B59">
              <w:t>тис.грн</w:t>
            </w:r>
            <w:proofErr w:type="spellEnd"/>
            <w:r w:rsidRPr="002D6B59">
              <w:t xml:space="preserve">.). </w:t>
            </w:r>
          </w:p>
          <w:p w:rsidR="00277ADB" w:rsidRPr="002D6B59" w:rsidRDefault="00277ADB" w:rsidP="00277ADB">
            <w:pPr>
              <w:ind w:firstLine="601"/>
              <w:jc w:val="both"/>
            </w:pPr>
            <w:r w:rsidRPr="002D6B59">
              <w:t xml:space="preserve">Найбільша  частка у загальній сумі боргу із заробітної плати в цілому по області станом на 01.02.2017 року серед районів у: Вінницькому – 14,8% (1846,1 </w:t>
            </w:r>
            <w:proofErr w:type="spellStart"/>
            <w:r w:rsidRPr="002D6B59">
              <w:t>тис.грн</w:t>
            </w:r>
            <w:proofErr w:type="spellEnd"/>
            <w:r w:rsidRPr="002D6B59">
              <w:t xml:space="preserve">.), Тростянецькому - 12,4% (1543,4 </w:t>
            </w:r>
            <w:proofErr w:type="spellStart"/>
            <w:r w:rsidRPr="002D6B59">
              <w:t>тис.грн</w:t>
            </w:r>
            <w:proofErr w:type="spellEnd"/>
            <w:r w:rsidRPr="002D6B59">
              <w:t xml:space="preserve">.), </w:t>
            </w:r>
            <w:proofErr w:type="spellStart"/>
            <w:r w:rsidRPr="002D6B59">
              <w:t>Теплицькому</w:t>
            </w:r>
            <w:proofErr w:type="spellEnd"/>
            <w:r w:rsidRPr="002D6B59">
              <w:t xml:space="preserve"> – 9,6% (1195,1 </w:t>
            </w:r>
            <w:proofErr w:type="spellStart"/>
            <w:r w:rsidRPr="002D6B59">
              <w:t>тис.грн</w:t>
            </w:r>
            <w:proofErr w:type="spellEnd"/>
            <w:r w:rsidRPr="002D6B59">
              <w:t xml:space="preserve">.), Жмеринському - 4,2% (520,5 </w:t>
            </w:r>
            <w:proofErr w:type="spellStart"/>
            <w:r w:rsidRPr="002D6B59">
              <w:t>тис.грн</w:t>
            </w:r>
            <w:proofErr w:type="spellEnd"/>
            <w:r w:rsidRPr="002D6B59">
              <w:t xml:space="preserve">.) та у містах Вінниці – 21,3% (2660,4 </w:t>
            </w:r>
            <w:proofErr w:type="spellStart"/>
            <w:r w:rsidRPr="002D6B59">
              <w:t>тис.грн</w:t>
            </w:r>
            <w:proofErr w:type="spellEnd"/>
            <w:r w:rsidRPr="002D6B59">
              <w:t xml:space="preserve">.) і </w:t>
            </w:r>
            <w:proofErr w:type="spellStart"/>
            <w:r w:rsidRPr="002D6B59">
              <w:t>Ладижині</w:t>
            </w:r>
            <w:proofErr w:type="spellEnd"/>
            <w:r w:rsidRPr="002D6B59">
              <w:t xml:space="preserve"> – 24,6% (3071,4 </w:t>
            </w:r>
            <w:proofErr w:type="spellStart"/>
            <w:r w:rsidRPr="002D6B59">
              <w:t>тис.грн</w:t>
            </w:r>
            <w:proofErr w:type="spellEnd"/>
            <w:r w:rsidRPr="002D6B59">
              <w:t xml:space="preserve">.). Борг зазначених 6 адміністративних одиниць (10,8 </w:t>
            </w:r>
            <w:proofErr w:type="spellStart"/>
            <w:r w:rsidRPr="002D6B59">
              <w:t>млн.грн</w:t>
            </w:r>
            <w:proofErr w:type="spellEnd"/>
            <w:r w:rsidRPr="002D6B59">
              <w:t>.) становить 86,4% від суми боргу із заробітної плати в цілому по області.</w:t>
            </w:r>
          </w:p>
          <w:p w:rsidR="00277ADB" w:rsidRPr="002D6B59" w:rsidRDefault="00277ADB" w:rsidP="00277ADB">
            <w:pPr>
              <w:ind w:firstLine="601"/>
              <w:jc w:val="both"/>
            </w:pPr>
            <w:r w:rsidRPr="002D6B59">
              <w:rPr>
                <w:u w:val="single"/>
              </w:rPr>
              <w:t>На економічно активних підприємствах</w:t>
            </w:r>
            <w:r w:rsidRPr="002D6B59">
              <w:t xml:space="preserve">  станом на 01.03.2017 року відсутні борги у 25 районах та у 3 містах: Жмеринка, Могилів-Подільський і Хмільник.            </w:t>
            </w:r>
          </w:p>
          <w:p w:rsidR="00277ADB" w:rsidRPr="002D6B59" w:rsidRDefault="00277ADB" w:rsidP="00277ADB">
            <w:pPr>
              <w:ind w:firstLine="601"/>
              <w:jc w:val="both"/>
            </w:pPr>
            <w:r w:rsidRPr="002D6B59">
              <w:t xml:space="preserve">Борг на економічно активних підприємствах допущено у 2 районах, а саме: у Барському (233,9 </w:t>
            </w:r>
            <w:proofErr w:type="spellStart"/>
            <w:r w:rsidRPr="002D6B59">
              <w:t>тис.грн</w:t>
            </w:r>
            <w:proofErr w:type="spellEnd"/>
            <w:r w:rsidRPr="002D6B59">
              <w:t xml:space="preserve">., до 01.02.2017 року не змінився)  та  Тульчинському (51,6 </w:t>
            </w:r>
            <w:proofErr w:type="spellStart"/>
            <w:r w:rsidRPr="002D6B59">
              <w:t>тис.грн</w:t>
            </w:r>
            <w:proofErr w:type="spellEnd"/>
            <w:r w:rsidRPr="002D6B59">
              <w:t xml:space="preserve">., протягом лютого не змінився), а також у 3 містах обласного значення:  </w:t>
            </w:r>
            <w:proofErr w:type="spellStart"/>
            <w:r w:rsidRPr="002D6B59">
              <w:t>м.Вінниця</w:t>
            </w:r>
            <w:proofErr w:type="spellEnd"/>
            <w:r w:rsidRPr="002D6B59">
              <w:t xml:space="preserve"> (859,6 </w:t>
            </w:r>
            <w:proofErr w:type="spellStart"/>
            <w:r w:rsidRPr="002D6B59">
              <w:t>тис.грн</w:t>
            </w:r>
            <w:proofErr w:type="spellEnd"/>
            <w:r w:rsidRPr="002D6B59">
              <w:t xml:space="preserve">., до 01.02.2017 року зменшився на 27,8 </w:t>
            </w:r>
            <w:proofErr w:type="spellStart"/>
            <w:r w:rsidRPr="002D6B59">
              <w:t>тис.грн</w:t>
            </w:r>
            <w:proofErr w:type="spellEnd"/>
            <w:r w:rsidRPr="002D6B59">
              <w:t xml:space="preserve">. або на 3,1%),  </w:t>
            </w:r>
            <w:proofErr w:type="spellStart"/>
            <w:r w:rsidRPr="002D6B59">
              <w:t>м.Козятин</w:t>
            </w:r>
            <w:proofErr w:type="spellEnd"/>
            <w:r w:rsidRPr="002D6B59">
              <w:t xml:space="preserve"> (167,4 </w:t>
            </w:r>
            <w:proofErr w:type="spellStart"/>
            <w:r w:rsidRPr="002D6B59">
              <w:t>тис.грн</w:t>
            </w:r>
            <w:proofErr w:type="spellEnd"/>
            <w:r w:rsidRPr="002D6B59">
              <w:t xml:space="preserve">., до 01.02.2017 року збільшився на 108,6 </w:t>
            </w:r>
            <w:proofErr w:type="spellStart"/>
            <w:r w:rsidRPr="002D6B59">
              <w:t>тис.грн</w:t>
            </w:r>
            <w:proofErr w:type="spellEnd"/>
            <w:r w:rsidRPr="002D6B59">
              <w:t xml:space="preserve">. або в 2,8 рази)  та </w:t>
            </w:r>
            <w:proofErr w:type="spellStart"/>
            <w:r w:rsidRPr="002D6B59">
              <w:t>м.Ладижин</w:t>
            </w:r>
            <w:proofErr w:type="spellEnd"/>
            <w:r w:rsidRPr="002D6B59">
              <w:t xml:space="preserve"> (913,1,6 </w:t>
            </w:r>
            <w:proofErr w:type="spellStart"/>
            <w:r w:rsidRPr="002D6B59">
              <w:t>тис.грн</w:t>
            </w:r>
            <w:proofErr w:type="spellEnd"/>
            <w:r w:rsidRPr="002D6B59">
              <w:t xml:space="preserve">., в порівнянні з даними на 01.02.2017 року не змінився).  </w:t>
            </w:r>
          </w:p>
          <w:p w:rsidR="007E19CC" w:rsidRPr="002D6B59" w:rsidRDefault="00277ADB" w:rsidP="005C3493">
            <w:pPr>
              <w:ind w:firstLine="601"/>
              <w:jc w:val="both"/>
            </w:pPr>
            <w:r w:rsidRPr="002D6B59">
              <w:t xml:space="preserve">Заборгованість із заробітної плати </w:t>
            </w:r>
            <w:r w:rsidRPr="002D6B59">
              <w:rPr>
                <w:u w:val="single"/>
              </w:rPr>
              <w:t>працівникам сільського господарства станом на 01.03.2017 р.</w:t>
            </w:r>
            <w:r w:rsidRPr="002D6B59">
              <w:t xml:space="preserve"> залишається непогашеною у Барському районі </w:t>
            </w:r>
            <w:r w:rsidRPr="002D6B59">
              <w:rPr>
                <w:i/>
              </w:rPr>
              <w:t xml:space="preserve">(підприємство-банкрут – 25,9 </w:t>
            </w:r>
            <w:proofErr w:type="spellStart"/>
            <w:r w:rsidRPr="002D6B59">
              <w:rPr>
                <w:i/>
              </w:rPr>
              <w:t>тис.грн</w:t>
            </w:r>
            <w:proofErr w:type="spellEnd"/>
            <w:r w:rsidRPr="002D6B59">
              <w:rPr>
                <w:i/>
              </w:rPr>
              <w:t>.).</w:t>
            </w:r>
            <w:r w:rsidR="005C3493" w:rsidRPr="002D6B59">
              <w:t xml:space="preserve"> </w:t>
            </w:r>
          </w:p>
        </w:tc>
      </w:tr>
      <w:tr w:rsidR="00E27265" w:rsidRPr="002D6B59" w:rsidTr="00614DCC">
        <w:trPr>
          <w:trHeight w:val="100"/>
        </w:trPr>
        <w:tc>
          <w:tcPr>
            <w:tcW w:w="10519" w:type="dxa"/>
            <w:gridSpan w:val="2"/>
            <w:tcBorders>
              <w:left w:val="nil"/>
              <w:bottom w:val="single" w:sz="4" w:space="0" w:color="auto"/>
              <w:right w:val="nil"/>
            </w:tcBorders>
            <w:shd w:val="clear" w:color="auto" w:fill="auto"/>
          </w:tcPr>
          <w:p w:rsidR="00E27265" w:rsidRPr="002D6B59" w:rsidRDefault="00E27265" w:rsidP="00CD24A9">
            <w:pPr>
              <w:jc w:val="both"/>
              <w:rPr>
                <w:b/>
                <w:iCs/>
                <w:sz w:val="12"/>
              </w:rPr>
            </w:pPr>
          </w:p>
          <w:p w:rsidR="00E27265" w:rsidRPr="002D6B59" w:rsidRDefault="00E27265" w:rsidP="00CD24A9">
            <w:pPr>
              <w:jc w:val="center"/>
            </w:pPr>
            <w:r w:rsidRPr="002D6B59">
              <w:rPr>
                <w:b/>
                <w:iCs/>
              </w:rPr>
              <w:t>РОЗРАХУНКИ ЗА ЕНЕРГОНОСІЇ</w:t>
            </w:r>
          </w:p>
        </w:tc>
      </w:tr>
      <w:tr w:rsidR="00BF0171" w:rsidRPr="002D6B59" w:rsidTr="00E862ED">
        <w:trPr>
          <w:trHeight w:val="100"/>
        </w:trPr>
        <w:tc>
          <w:tcPr>
            <w:tcW w:w="1701" w:type="dxa"/>
            <w:tcBorders>
              <w:left w:val="single" w:sz="4" w:space="0" w:color="auto"/>
              <w:right w:val="single" w:sz="4" w:space="0" w:color="auto"/>
            </w:tcBorders>
            <w:shd w:val="clear" w:color="auto" w:fill="auto"/>
          </w:tcPr>
          <w:p w:rsidR="00BF0171" w:rsidRPr="002D6B59" w:rsidRDefault="00BF0171" w:rsidP="00CD24A9">
            <w:pPr>
              <w:pStyle w:val="310"/>
              <w:snapToGrid w:val="0"/>
              <w:jc w:val="left"/>
              <w:rPr>
                <w:rFonts w:cs="Times New Roman"/>
                <w:b/>
                <w:i/>
                <w:sz w:val="24"/>
              </w:rPr>
            </w:pPr>
            <w:r w:rsidRPr="002D6B59">
              <w:rPr>
                <w:rFonts w:cs="Times New Roman"/>
                <w:b/>
                <w:i/>
                <w:iCs/>
                <w:sz w:val="24"/>
              </w:rPr>
              <w:t xml:space="preserve">Розрахунки за </w:t>
            </w:r>
            <w:proofErr w:type="spellStart"/>
            <w:r w:rsidRPr="002D6B59">
              <w:rPr>
                <w:rFonts w:cs="Times New Roman"/>
                <w:b/>
                <w:i/>
                <w:iCs/>
                <w:sz w:val="24"/>
              </w:rPr>
              <w:t>електро</w:t>
            </w:r>
            <w:proofErr w:type="spellEnd"/>
            <w:r w:rsidRPr="002D6B59">
              <w:rPr>
                <w:rFonts w:cs="Times New Roman"/>
                <w:b/>
                <w:i/>
                <w:iCs/>
                <w:sz w:val="24"/>
              </w:rPr>
              <w:t>-енергію</w:t>
            </w:r>
          </w:p>
        </w:tc>
        <w:tc>
          <w:tcPr>
            <w:tcW w:w="8818" w:type="dxa"/>
            <w:tcBorders>
              <w:left w:val="single" w:sz="4" w:space="0" w:color="auto"/>
              <w:right w:val="single" w:sz="4" w:space="0" w:color="auto"/>
            </w:tcBorders>
            <w:shd w:val="clear" w:color="auto" w:fill="auto"/>
          </w:tcPr>
          <w:p w:rsidR="00CF528D" w:rsidRPr="00CF528D" w:rsidRDefault="00CF528D" w:rsidP="00CF528D">
            <w:pPr>
              <w:snapToGrid w:val="0"/>
              <w:ind w:firstLine="601"/>
              <w:jc w:val="both"/>
              <w:rPr>
                <w:bCs/>
                <w:iCs/>
              </w:rPr>
            </w:pPr>
            <w:r w:rsidRPr="00CF528D">
              <w:rPr>
                <w:bCs/>
                <w:iCs/>
              </w:rPr>
              <w:t>Рівень оплати за електроенергію споживачами області при нормативних втратах електроенергії за січень-лютий 2017 року склав 101,1%, за відповідний період 2016 року цей показник становив 97,7%. Заборгованість за електроенергію за січень-лютий 2017 року зменшилась на 11,5 млн. грн або на 5,5% і станом на 1 січня 2017 року з урахуванням боргів минулих років становить майже 220,0 млн. грн. При рівні оплати 100% і вище борг може зростати за рахунок того, що фактичні втрати в електромережах вищі за нормативні.</w:t>
            </w:r>
          </w:p>
          <w:p w:rsidR="00CF528D" w:rsidRPr="00CF528D" w:rsidRDefault="00CF528D" w:rsidP="00CF528D">
            <w:pPr>
              <w:snapToGrid w:val="0"/>
              <w:ind w:firstLine="601"/>
              <w:jc w:val="both"/>
              <w:rPr>
                <w:bCs/>
                <w:iCs/>
              </w:rPr>
            </w:pPr>
            <w:r w:rsidRPr="00CF528D">
              <w:rPr>
                <w:bCs/>
                <w:iCs/>
              </w:rPr>
              <w:t>При цьому:</w:t>
            </w:r>
          </w:p>
          <w:p w:rsidR="00CF528D" w:rsidRPr="00CF528D" w:rsidRDefault="00CF528D" w:rsidP="00CF528D">
            <w:pPr>
              <w:numPr>
                <w:ilvl w:val="0"/>
                <w:numId w:val="5"/>
              </w:numPr>
              <w:tabs>
                <w:tab w:val="clear" w:pos="643"/>
                <w:tab w:val="num" w:pos="317"/>
              </w:tabs>
              <w:snapToGrid w:val="0"/>
              <w:jc w:val="both"/>
              <w:rPr>
                <w:bCs/>
                <w:iCs/>
              </w:rPr>
            </w:pPr>
            <w:r w:rsidRPr="00CF528D">
              <w:rPr>
                <w:bCs/>
                <w:iCs/>
              </w:rPr>
              <w:t>заборгованість установ, що фінансуються з державного бюджету з початку року збільшилась на 6,8 млн. грн (в 2,2 раз), борг станом на 01.03.2017 р. становить 12,4 млн. грн;</w:t>
            </w:r>
          </w:p>
          <w:p w:rsidR="00CF528D" w:rsidRPr="00CF528D" w:rsidRDefault="00CF528D" w:rsidP="00CF528D">
            <w:pPr>
              <w:numPr>
                <w:ilvl w:val="0"/>
                <w:numId w:val="5"/>
              </w:numPr>
              <w:snapToGrid w:val="0"/>
              <w:jc w:val="both"/>
              <w:rPr>
                <w:bCs/>
                <w:iCs/>
              </w:rPr>
            </w:pPr>
            <w:r w:rsidRPr="00CF528D">
              <w:rPr>
                <w:bCs/>
                <w:iCs/>
              </w:rPr>
              <w:t>заборгованість установ, що фінансуються з місцевого бюджету збільшилась з початку року на 1,0 млн. грн (на 52,9%), борг станом на 01.03.2017 р. становить майже 3,0 млн. грн;</w:t>
            </w:r>
          </w:p>
          <w:p w:rsidR="00CF528D" w:rsidRPr="00CF528D" w:rsidRDefault="00CF528D" w:rsidP="00CF528D">
            <w:pPr>
              <w:numPr>
                <w:ilvl w:val="0"/>
                <w:numId w:val="5"/>
              </w:numPr>
              <w:snapToGrid w:val="0"/>
              <w:jc w:val="both"/>
              <w:rPr>
                <w:bCs/>
                <w:iCs/>
              </w:rPr>
            </w:pPr>
            <w:r w:rsidRPr="00CF528D">
              <w:rPr>
                <w:bCs/>
                <w:iCs/>
              </w:rPr>
              <w:lastRenderedPageBreak/>
              <w:t>заборгованість бюджетів по субсидіях та пільгах населенню порівняно з початком 2017 року зменшилась на 19,3 млн. грн (на 25,%) – борг станом на 01.03.2017 р. становить 55,6 млн. грн.</w:t>
            </w:r>
          </w:p>
          <w:p w:rsidR="00BF0171" w:rsidRPr="00CF528D" w:rsidRDefault="00CF528D" w:rsidP="00CF528D">
            <w:pPr>
              <w:snapToGrid w:val="0"/>
              <w:ind w:firstLine="601"/>
              <w:jc w:val="both"/>
              <w:rPr>
                <w:b/>
                <w:bCs/>
                <w:iCs/>
              </w:rPr>
            </w:pPr>
            <w:r w:rsidRPr="00CF528D">
              <w:rPr>
                <w:bCs/>
                <w:iCs/>
              </w:rPr>
              <w:t xml:space="preserve">Рівень оплати за січень-лютий 2017 року при нормативних втратах нижче 100% склався лише в 4-ох районах області, найменший в: </w:t>
            </w:r>
            <w:proofErr w:type="spellStart"/>
            <w:r w:rsidRPr="00CF528D">
              <w:rPr>
                <w:bCs/>
                <w:iCs/>
              </w:rPr>
              <w:t>Теплицькому</w:t>
            </w:r>
            <w:proofErr w:type="spellEnd"/>
            <w:r w:rsidRPr="00CF528D">
              <w:rPr>
                <w:bCs/>
                <w:iCs/>
              </w:rPr>
              <w:t xml:space="preserve"> (95,9%), </w:t>
            </w:r>
            <w:proofErr w:type="spellStart"/>
            <w:r w:rsidRPr="00CF528D">
              <w:rPr>
                <w:bCs/>
                <w:iCs/>
              </w:rPr>
              <w:t>Немирівському</w:t>
            </w:r>
            <w:proofErr w:type="spellEnd"/>
            <w:r w:rsidRPr="00CF528D">
              <w:rPr>
                <w:bCs/>
                <w:iCs/>
              </w:rPr>
              <w:t xml:space="preserve"> (96,9) та </w:t>
            </w:r>
            <w:proofErr w:type="spellStart"/>
            <w:r w:rsidRPr="00CF528D">
              <w:rPr>
                <w:bCs/>
                <w:iCs/>
              </w:rPr>
              <w:t>Тиврівському</w:t>
            </w:r>
            <w:proofErr w:type="spellEnd"/>
            <w:r w:rsidRPr="00CF528D">
              <w:rPr>
                <w:bCs/>
                <w:iCs/>
              </w:rPr>
              <w:t xml:space="preserve"> (97,7%) районах. Найвищий рівень оплати в наступних районах: </w:t>
            </w:r>
            <w:proofErr w:type="spellStart"/>
            <w:r w:rsidRPr="00CF528D">
              <w:rPr>
                <w:bCs/>
                <w:iCs/>
              </w:rPr>
              <w:t>Погребищенському</w:t>
            </w:r>
            <w:proofErr w:type="spellEnd"/>
            <w:r w:rsidRPr="00CF528D">
              <w:rPr>
                <w:bCs/>
                <w:iCs/>
              </w:rPr>
              <w:t xml:space="preserve"> (114,7%), Гайсинському (107,1%) та Козятинському (105,2%).</w:t>
            </w:r>
          </w:p>
        </w:tc>
      </w:tr>
      <w:tr w:rsidR="00BF0171" w:rsidRPr="002D6B59" w:rsidTr="00E862ED">
        <w:trPr>
          <w:trHeight w:val="2066"/>
        </w:trPr>
        <w:tc>
          <w:tcPr>
            <w:tcW w:w="1701" w:type="dxa"/>
            <w:shd w:val="clear" w:color="auto" w:fill="auto"/>
          </w:tcPr>
          <w:p w:rsidR="00BF0171" w:rsidRPr="002D6B59" w:rsidRDefault="00BF0171" w:rsidP="00CD24A9">
            <w:pPr>
              <w:pStyle w:val="22"/>
              <w:snapToGrid w:val="0"/>
              <w:ind w:firstLine="0"/>
              <w:rPr>
                <w:b/>
                <w:i/>
                <w:iCs/>
                <w:sz w:val="24"/>
              </w:rPr>
            </w:pPr>
            <w:r w:rsidRPr="002D6B59">
              <w:rPr>
                <w:b/>
                <w:i/>
                <w:iCs/>
                <w:sz w:val="24"/>
              </w:rPr>
              <w:lastRenderedPageBreak/>
              <w:t>Розрахунки за природний газ</w:t>
            </w:r>
          </w:p>
          <w:p w:rsidR="00BF0171" w:rsidRPr="002D6B59" w:rsidRDefault="00BF0171" w:rsidP="00CD24A9">
            <w:pPr>
              <w:pStyle w:val="310"/>
              <w:snapToGrid w:val="0"/>
              <w:jc w:val="left"/>
              <w:rPr>
                <w:rFonts w:cs="Times New Roman"/>
                <w:b/>
                <w:i/>
                <w:iCs/>
                <w:sz w:val="24"/>
              </w:rPr>
            </w:pPr>
          </w:p>
        </w:tc>
        <w:tc>
          <w:tcPr>
            <w:tcW w:w="8818" w:type="dxa"/>
            <w:shd w:val="clear" w:color="auto" w:fill="FFFFFF" w:themeFill="background1"/>
          </w:tcPr>
          <w:p w:rsidR="00BF0171" w:rsidRPr="002D6B59" w:rsidRDefault="00CF528D" w:rsidP="008E1BB6">
            <w:pPr>
              <w:suppressAutoHyphens/>
              <w:ind w:firstLine="601"/>
              <w:jc w:val="both"/>
              <w:rPr>
                <w:b/>
                <w:bCs/>
              </w:rPr>
            </w:pPr>
            <w:r w:rsidRPr="00CF528D">
              <w:rPr>
                <w:bCs/>
                <w:iCs/>
              </w:rPr>
              <w:t>Рівень оплати за природний газ населенням та бюджетними установами області за січень-лютий 2017 року перед ПАТ «</w:t>
            </w:r>
            <w:proofErr w:type="spellStart"/>
            <w:r w:rsidRPr="00CF528D">
              <w:rPr>
                <w:bCs/>
                <w:iCs/>
              </w:rPr>
              <w:t>Вінницягаз</w:t>
            </w:r>
            <w:proofErr w:type="spellEnd"/>
            <w:r w:rsidRPr="00CF528D">
              <w:rPr>
                <w:bCs/>
                <w:iCs/>
              </w:rPr>
              <w:t xml:space="preserve"> збут» склав 19,8%.  Загальна заборгованість вказаних категорій споживачів, з урахуванням боргів минулих періодів, становить 1 867,7 млн. грн в тому числі: перед ПАТ «</w:t>
            </w:r>
            <w:proofErr w:type="spellStart"/>
            <w:r w:rsidRPr="00CF528D">
              <w:rPr>
                <w:bCs/>
                <w:iCs/>
              </w:rPr>
              <w:t>Вінницягаз</w:t>
            </w:r>
            <w:proofErr w:type="spellEnd"/>
            <w:r w:rsidRPr="00CF528D">
              <w:rPr>
                <w:bCs/>
                <w:iCs/>
              </w:rPr>
              <w:t>» (з липня 2015 року не реалізовує природний газ) - 52,9 млн. грн та перед ТОВ «</w:t>
            </w:r>
            <w:proofErr w:type="spellStart"/>
            <w:r w:rsidRPr="00CF528D">
              <w:rPr>
                <w:bCs/>
                <w:iCs/>
              </w:rPr>
              <w:t>Вінницягаз</w:t>
            </w:r>
            <w:proofErr w:type="spellEnd"/>
            <w:r w:rsidRPr="00CF528D">
              <w:rPr>
                <w:bCs/>
                <w:iCs/>
              </w:rPr>
              <w:t xml:space="preserve"> збут» (створеним в липні 2015 року) 1 814,8 млн. грн. Таким чином, в порівнянні з відповідним періодом минулого року загальна заборгованість різних категорій споживачів зросла в 5,9 раз.</w:t>
            </w:r>
          </w:p>
        </w:tc>
      </w:tr>
      <w:tr w:rsidR="00BF0171" w:rsidRPr="002D6B59" w:rsidTr="00E862ED">
        <w:trPr>
          <w:trHeight w:val="100"/>
        </w:trPr>
        <w:tc>
          <w:tcPr>
            <w:tcW w:w="1701" w:type="dxa"/>
            <w:tcBorders>
              <w:bottom w:val="single" w:sz="4" w:space="0" w:color="auto"/>
            </w:tcBorders>
            <w:shd w:val="clear" w:color="auto" w:fill="auto"/>
          </w:tcPr>
          <w:p w:rsidR="00BF0171" w:rsidRPr="002D6B59" w:rsidRDefault="00BF0171" w:rsidP="00CD24A9">
            <w:pPr>
              <w:pStyle w:val="22"/>
              <w:snapToGrid w:val="0"/>
              <w:ind w:firstLine="0"/>
              <w:rPr>
                <w:b/>
                <w:i/>
                <w:iCs/>
                <w:sz w:val="24"/>
              </w:rPr>
            </w:pPr>
            <w:r w:rsidRPr="002D6B59">
              <w:rPr>
                <w:b/>
                <w:i/>
                <w:iCs/>
                <w:sz w:val="24"/>
              </w:rPr>
              <w:t>Розрахунки за житлово-комунальні послуги</w:t>
            </w:r>
          </w:p>
        </w:tc>
        <w:tc>
          <w:tcPr>
            <w:tcW w:w="8818" w:type="dxa"/>
            <w:tcBorders>
              <w:bottom w:val="single" w:sz="4" w:space="0" w:color="auto"/>
            </w:tcBorders>
            <w:shd w:val="clear" w:color="auto" w:fill="auto"/>
          </w:tcPr>
          <w:p w:rsidR="00CF528D" w:rsidRPr="00CF528D" w:rsidRDefault="00CF528D" w:rsidP="00CF528D">
            <w:pPr>
              <w:suppressAutoHyphens/>
              <w:ind w:firstLine="460"/>
              <w:jc w:val="both"/>
            </w:pPr>
            <w:r w:rsidRPr="00CF528D">
              <w:rPr>
                <w:b/>
                <w:i/>
              </w:rPr>
              <w:t xml:space="preserve">Рівень оплати за житлово-комунальні послуги </w:t>
            </w:r>
            <w:r w:rsidRPr="00CF528D">
              <w:t>населенням області за січень-лютий 2017 року становить 73,7%, за відповідний період минулого року рівень оплати становив 142,5%. Заборгованість за житлово-комунальні послуги складає 144,9 млн. грн.</w:t>
            </w:r>
          </w:p>
          <w:p w:rsidR="00CF528D" w:rsidRPr="00CF528D" w:rsidRDefault="00CF528D" w:rsidP="00CF528D">
            <w:pPr>
              <w:suppressAutoHyphens/>
              <w:ind w:firstLine="460"/>
              <w:jc w:val="both"/>
            </w:pPr>
            <w:r w:rsidRPr="00CF528D">
              <w:t>Рівень оплати нижче 100% за житлово-комунальні послуги станом на 01.03.2016  року склався у 22 районах області та всіх містах обласного значення.</w:t>
            </w:r>
          </w:p>
          <w:p w:rsidR="00501267" w:rsidRPr="002D6B59" w:rsidRDefault="00CF528D" w:rsidP="00CF528D">
            <w:pPr>
              <w:suppressAutoHyphens/>
              <w:ind w:firstLine="460"/>
              <w:jc w:val="both"/>
            </w:pPr>
            <w:r w:rsidRPr="00CF528D">
              <w:t>При цьому серед районів та міст обласного значення найнижчий рівень оплати спостерігається в: Хмільницькому (36,8%)</w:t>
            </w:r>
            <w:r w:rsidRPr="00CF528D">
              <w:rPr>
                <w:lang w:val="ru-RU"/>
              </w:rPr>
              <w:t xml:space="preserve"> та в </w:t>
            </w:r>
            <w:proofErr w:type="spellStart"/>
            <w:r w:rsidRPr="00CF528D">
              <w:rPr>
                <w:lang w:val="ru-RU"/>
              </w:rPr>
              <w:t>Липовецькому</w:t>
            </w:r>
            <w:proofErr w:type="spellEnd"/>
            <w:r w:rsidRPr="00CF528D">
              <w:rPr>
                <w:lang w:val="ru-RU"/>
              </w:rPr>
              <w:t xml:space="preserve"> (48,5%) районах.</w:t>
            </w:r>
          </w:p>
        </w:tc>
      </w:tr>
      <w:tr w:rsidR="00BF0171" w:rsidRPr="002D6B59" w:rsidTr="00E862ED">
        <w:trPr>
          <w:trHeight w:val="100"/>
        </w:trPr>
        <w:tc>
          <w:tcPr>
            <w:tcW w:w="1701" w:type="dxa"/>
            <w:tcBorders>
              <w:bottom w:val="single" w:sz="4" w:space="0" w:color="auto"/>
            </w:tcBorders>
            <w:shd w:val="clear" w:color="auto" w:fill="auto"/>
          </w:tcPr>
          <w:p w:rsidR="00BF0171" w:rsidRPr="002D6B59" w:rsidRDefault="00BF0171" w:rsidP="00CD24A9">
            <w:pPr>
              <w:pStyle w:val="22"/>
              <w:snapToGrid w:val="0"/>
              <w:ind w:firstLine="0"/>
              <w:rPr>
                <w:b/>
                <w:i/>
                <w:iCs/>
                <w:sz w:val="24"/>
              </w:rPr>
            </w:pPr>
            <w:r w:rsidRPr="002D6B59">
              <w:rPr>
                <w:b/>
                <w:i/>
                <w:iCs/>
                <w:sz w:val="24"/>
              </w:rPr>
              <w:t>Цінові процеси на споживчому ринку області</w:t>
            </w:r>
          </w:p>
        </w:tc>
        <w:tc>
          <w:tcPr>
            <w:tcW w:w="8818" w:type="dxa"/>
            <w:tcBorders>
              <w:bottom w:val="single" w:sz="4" w:space="0" w:color="auto"/>
            </w:tcBorders>
            <w:shd w:val="clear" w:color="auto" w:fill="auto"/>
          </w:tcPr>
          <w:p w:rsidR="00CF528D" w:rsidRPr="00CF528D" w:rsidRDefault="00CF528D" w:rsidP="00CF528D">
            <w:pPr>
              <w:suppressAutoHyphens/>
              <w:ind w:firstLine="318"/>
              <w:jc w:val="both"/>
            </w:pPr>
            <w:r w:rsidRPr="00CF528D">
              <w:t>У Вінницькій області середня ціна на більшість соціально значущих товарів є нижчою, ніж в середньому по Україні. Так, із проаналізованих 25 товарів, станом на початок березня 2017 року, середні роздрібні ціни в області по 23 найменуваннях є меншими, ніж середні по Україні.</w:t>
            </w:r>
          </w:p>
          <w:p w:rsidR="00CF528D" w:rsidRPr="00CF528D" w:rsidRDefault="00CF528D" w:rsidP="00CF528D">
            <w:pPr>
              <w:suppressAutoHyphens/>
              <w:ind w:firstLine="318"/>
              <w:jc w:val="both"/>
            </w:pPr>
            <w:r w:rsidRPr="00CF528D">
              <w:t>По таких продуктах харчування як сало, яловичина та свинина середні роздрібні ціни в області є значно нижчими, ніж в середньому по Україні: на 4</w:t>
            </w:r>
            <w:r w:rsidRPr="00CF528D">
              <w:rPr>
                <w:lang w:val="ru-RU"/>
              </w:rPr>
              <w:t>,02</w:t>
            </w:r>
            <w:r w:rsidRPr="00CF528D">
              <w:t xml:space="preserve"> грн/кг, 5</w:t>
            </w:r>
            <w:r w:rsidRPr="00CF528D">
              <w:rPr>
                <w:lang w:val="ru-RU"/>
              </w:rPr>
              <w:t>,28</w:t>
            </w:r>
            <w:r w:rsidRPr="00CF528D">
              <w:t xml:space="preserve"> грн/кг та 1</w:t>
            </w:r>
            <w:r w:rsidRPr="00CF528D">
              <w:rPr>
                <w:lang w:val="ru-RU"/>
              </w:rPr>
              <w:t>,92</w:t>
            </w:r>
            <w:r w:rsidRPr="00CF528D">
              <w:t xml:space="preserve"> грн/кг відповідно. Виключенням є лише яйця І-ІІ категорії (0,14 грн/</w:t>
            </w:r>
            <w:proofErr w:type="spellStart"/>
            <w:r w:rsidRPr="00CF528D">
              <w:t>дес</w:t>
            </w:r>
            <w:proofErr w:type="spellEnd"/>
            <w:r w:rsidRPr="00CF528D">
              <w:t>.) та капуста (0,02 грн/кг).</w:t>
            </w:r>
          </w:p>
          <w:p w:rsidR="00BF0171" w:rsidRPr="002D6B59" w:rsidRDefault="00CF528D" w:rsidP="00CF528D">
            <w:pPr>
              <w:suppressAutoHyphens/>
              <w:ind w:firstLine="318"/>
              <w:jc w:val="both"/>
            </w:pPr>
            <w:r w:rsidRPr="00CF528D">
              <w:t>Також зазначаємо, що реальна цінова ситуація характеризується індексом споживчих цін, який по Вінницькій області у лютому 2017 року по відношенню до грудня 2016 року становив 101,7%, по Україні – 102,1%. Серед регіонів України по показнику «Індекс споживчих цін» за лютий 2017 до грудня 2016 року Вінницька область зайняла 3 місце.</w:t>
            </w:r>
          </w:p>
        </w:tc>
      </w:tr>
      <w:tr w:rsidR="00E27265" w:rsidRPr="002D6B59" w:rsidTr="00614DCC">
        <w:trPr>
          <w:trHeight w:val="100"/>
        </w:trPr>
        <w:tc>
          <w:tcPr>
            <w:tcW w:w="10519" w:type="dxa"/>
            <w:gridSpan w:val="2"/>
            <w:tcBorders>
              <w:left w:val="nil"/>
              <w:right w:val="nil"/>
            </w:tcBorders>
            <w:shd w:val="clear" w:color="auto" w:fill="auto"/>
          </w:tcPr>
          <w:p w:rsidR="00E27265" w:rsidRPr="002D6B59" w:rsidRDefault="00E27265" w:rsidP="00CD24A9">
            <w:pPr>
              <w:jc w:val="both"/>
              <w:rPr>
                <w:b/>
              </w:rPr>
            </w:pPr>
          </w:p>
          <w:p w:rsidR="00E27265" w:rsidRPr="002D6B59" w:rsidRDefault="00E27265" w:rsidP="00CD24A9">
            <w:pPr>
              <w:jc w:val="center"/>
              <w:rPr>
                <w:b/>
                <w:i/>
              </w:rPr>
            </w:pPr>
            <w:r w:rsidRPr="002D6B59">
              <w:rPr>
                <w:b/>
              </w:rPr>
              <w:t>ТОРГІВЛЯ ТА СФЕРА ПОСЛУГ</w:t>
            </w:r>
          </w:p>
        </w:tc>
      </w:tr>
      <w:tr w:rsidR="00E27265" w:rsidRPr="002D6B59" w:rsidTr="00E862ED">
        <w:trPr>
          <w:trHeight w:val="100"/>
        </w:trPr>
        <w:tc>
          <w:tcPr>
            <w:tcW w:w="1701" w:type="dxa"/>
            <w:shd w:val="clear" w:color="auto" w:fill="auto"/>
          </w:tcPr>
          <w:p w:rsidR="00E27265" w:rsidRPr="002D6B59" w:rsidRDefault="00E27265" w:rsidP="00CD24A9">
            <w:pPr>
              <w:jc w:val="both"/>
              <w:rPr>
                <w:b/>
                <w:i/>
                <w:iCs/>
              </w:rPr>
            </w:pPr>
            <w:r w:rsidRPr="002D6B59">
              <w:rPr>
                <w:b/>
                <w:i/>
                <w:iCs/>
              </w:rPr>
              <w:t>Товарооборот області</w:t>
            </w:r>
          </w:p>
        </w:tc>
        <w:tc>
          <w:tcPr>
            <w:tcW w:w="8818" w:type="dxa"/>
            <w:shd w:val="clear" w:color="auto" w:fill="auto"/>
          </w:tcPr>
          <w:p w:rsidR="007D6184" w:rsidRPr="002D6B59" w:rsidRDefault="007D6184" w:rsidP="007D6184">
            <w:pPr>
              <w:tabs>
                <w:tab w:val="left" w:pos="540"/>
              </w:tabs>
              <w:ind w:firstLine="318"/>
              <w:jc w:val="both"/>
            </w:pPr>
            <w:r w:rsidRPr="002D6B59">
              <w:t>За даними Головного управління статистики у Вінницькій області оборот  роздрібної торгівлі області за січень –лютий 2017 року склав – 2732,8 млн. грн</w:t>
            </w:r>
            <w:r w:rsidRPr="002D6B59">
              <w:rPr>
                <w:i/>
              </w:rPr>
              <w:t xml:space="preserve">., </w:t>
            </w:r>
            <w:r w:rsidRPr="002D6B59">
              <w:t xml:space="preserve"> що більше в порівняних цінах до відповідного періоду минулого року на 2,3 %                   (по Україні  збільшився  на  0,5%).</w:t>
            </w:r>
          </w:p>
          <w:p w:rsidR="007D6184" w:rsidRPr="002D6B59" w:rsidRDefault="007D6184" w:rsidP="007D6184">
            <w:pPr>
              <w:tabs>
                <w:tab w:val="left" w:pos="540"/>
              </w:tabs>
              <w:ind w:firstLine="318"/>
              <w:jc w:val="both"/>
            </w:pPr>
            <w:r w:rsidRPr="002D6B59">
              <w:t>За темпами зростання обороту роздрібної торгівлі  за січень-лютий  поточного року  область  займає</w:t>
            </w:r>
            <w:r w:rsidRPr="002D6B59">
              <w:rPr>
                <w:b/>
              </w:rPr>
              <w:t xml:space="preserve"> 6 місце</w:t>
            </w:r>
            <w:r w:rsidRPr="002D6B59">
              <w:t xml:space="preserve">  серед  регіонів  України.</w:t>
            </w:r>
          </w:p>
          <w:p w:rsidR="00283E29" w:rsidRPr="002D6B59" w:rsidRDefault="007D6184" w:rsidP="007D6184">
            <w:pPr>
              <w:ind w:firstLine="318"/>
              <w:jc w:val="both"/>
            </w:pPr>
            <w:r w:rsidRPr="002D6B59">
              <w:t xml:space="preserve">Обсяг послуг, реалізованих споживачам підприємствами сфери послуг Вінницької області  за 2016 рік  становить 7453,9 млн. грн., в тому числі обсяг послуг, реалізованих населенню – 2754,1 тис. </w:t>
            </w:r>
            <w:proofErr w:type="spellStart"/>
            <w:r w:rsidRPr="002D6B59">
              <w:t>грн.,що</w:t>
            </w:r>
            <w:proofErr w:type="spellEnd"/>
            <w:r w:rsidRPr="002D6B59">
              <w:t xml:space="preserve"> становить – 36,9</w:t>
            </w:r>
            <w:r w:rsidRPr="002D6B59">
              <w:rPr>
                <w:i/>
              </w:rPr>
              <w:t xml:space="preserve"> %</w:t>
            </w:r>
            <w:r w:rsidRPr="002D6B59">
              <w:t xml:space="preserve">                     від загального обсягу послуг.</w:t>
            </w:r>
          </w:p>
        </w:tc>
      </w:tr>
    </w:tbl>
    <w:p w:rsidR="00E862ED" w:rsidRPr="002D6B59" w:rsidRDefault="00E862ED" w:rsidP="00CD24A9">
      <w:pPr>
        <w:jc w:val="right"/>
        <w:rPr>
          <w:b/>
          <w:i/>
          <w:u w:val="single"/>
        </w:rPr>
      </w:pPr>
      <w:r w:rsidRPr="002D6B59">
        <w:rPr>
          <w:b/>
          <w:i/>
          <w:u w:val="single"/>
        </w:rPr>
        <w:t>За даними та методикою розрахунків</w:t>
      </w:r>
    </w:p>
    <w:p w:rsidR="00E862ED" w:rsidRPr="002D6B59" w:rsidRDefault="00E862ED" w:rsidP="00CD24A9">
      <w:pPr>
        <w:jc w:val="right"/>
        <w:rPr>
          <w:b/>
          <w:i/>
          <w:u w:val="single"/>
        </w:rPr>
      </w:pPr>
      <w:r w:rsidRPr="002D6B59">
        <w:rPr>
          <w:b/>
          <w:i/>
          <w:u w:val="single"/>
        </w:rPr>
        <w:t>Головного управління статистики у Вінницькій області</w:t>
      </w:r>
    </w:p>
    <w:p w:rsidR="00E27265" w:rsidRPr="002D6B59" w:rsidRDefault="00E27265" w:rsidP="00CD24A9">
      <w:pPr>
        <w:jc w:val="right"/>
        <w:rPr>
          <w:b/>
          <w:i/>
          <w:u w:val="single"/>
        </w:rPr>
      </w:pPr>
      <w:r w:rsidRPr="002D6B59">
        <w:rPr>
          <w:b/>
          <w:i/>
          <w:u w:val="single"/>
        </w:rPr>
        <w:t xml:space="preserve">Питання, які відносяться до компетенції </w:t>
      </w:r>
    </w:p>
    <w:p w:rsidR="00EE3869" w:rsidRPr="002D6B59" w:rsidRDefault="00E27265" w:rsidP="00CD24A9">
      <w:pPr>
        <w:jc w:val="right"/>
      </w:pPr>
      <w:r w:rsidRPr="002D6B59">
        <w:rPr>
          <w:b/>
          <w:i/>
          <w:u w:val="single"/>
        </w:rPr>
        <w:t>Департаменту міжнародного співробітництва та регіонального розвитку ОДА</w:t>
      </w:r>
    </w:p>
    <w:sectPr w:rsidR="00EE3869" w:rsidRPr="002D6B59" w:rsidSect="00514EB7">
      <w:footerReference w:type="even" r:id="rId9"/>
      <w:footerReference w:type="default" r:id="rId10"/>
      <w:pgSz w:w="11905" w:h="16837"/>
      <w:pgMar w:top="426" w:right="990" w:bottom="142"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ADB" w:rsidRDefault="00277ADB">
      <w:r>
        <w:separator/>
      </w:r>
    </w:p>
  </w:endnote>
  <w:endnote w:type="continuationSeparator" w:id="0">
    <w:p w:rsidR="00277ADB" w:rsidRDefault="0027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ADB" w:rsidRDefault="00277ADB" w:rsidP="00514EB7">
    <w:pPr>
      <w:pStyle w:val="ab"/>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end"/>
    </w:r>
  </w:p>
  <w:p w:rsidR="00277ADB" w:rsidRDefault="00277ADB" w:rsidP="00514EB7">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ADB" w:rsidRPr="00BC3FBD" w:rsidRDefault="00277ADB" w:rsidP="00514EB7">
    <w:pPr>
      <w:pStyle w:val="ab"/>
      <w:framePr w:wrap="around" w:vAnchor="text" w:hAnchor="margin" w:xAlign="outside" w:y="1"/>
      <w:rPr>
        <w:rStyle w:val="ad"/>
        <w:sz w:val="18"/>
        <w:szCs w:val="18"/>
      </w:rPr>
    </w:pPr>
    <w:r w:rsidRPr="00BC3FBD">
      <w:rPr>
        <w:rStyle w:val="ad"/>
        <w:sz w:val="18"/>
        <w:szCs w:val="18"/>
      </w:rPr>
      <w:fldChar w:fldCharType="begin"/>
    </w:r>
    <w:r w:rsidRPr="00BC3FBD">
      <w:rPr>
        <w:rStyle w:val="ad"/>
        <w:sz w:val="18"/>
        <w:szCs w:val="18"/>
      </w:rPr>
      <w:instrText xml:space="preserve">PAGE  </w:instrText>
    </w:r>
    <w:r w:rsidRPr="00BC3FBD">
      <w:rPr>
        <w:rStyle w:val="ad"/>
        <w:sz w:val="18"/>
        <w:szCs w:val="18"/>
      </w:rPr>
      <w:fldChar w:fldCharType="separate"/>
    </w:r>
    <w:r w:rsidR="00224546">
      <w:rPr>
        <w:rStyle w:val="ad"/>
        <w:noProof/>
        <w:sz w:val="18"/>
        <w:szCs w:val="18"/>
      </w:rPr>
      <w:t>17</w:t>
    </w:r>
    <w:r w:rsidRPr="00BC3FBD">
      <w:rPr>
        <w:rStyle w:val="ad"/>
        <w:sz w:val="18"/>
        <w:szCs w:val="18"/>
      </w:rPr>
      <w:fldChar w:fldCharType="end"/>
    </w:r>
  </w:p>
  <w:p w:rsidR="00277ADB" w:rsidRDefault="00277ADB" w:rsidP="00514EB7">
    <w:pPr>
      <w:pStyle w:val="ab"/>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ADB" w:rsidRDefault="00277ADB">
      <w:r>
        <w:separator/>
      </w:r>
    </w:p>
  </w:footnote>
  <w:footnote w:type="continuationSeparator" w:id="0">
    <w:p w:rsidR="00277ADB" w:rsidRDefault="00277A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8"/>
    <w:lvl w:ilvl="0">
      <w:start w:val="11"/>
      <w:numFmt w:val="bullet"/>
      <w:lvlText w:val="-"/>
      <w:lvlJc w:val="left"/>
      <w:pPr>
        <w:tabs>
          <w:tab w:val="num" w:pos="1140"/>
        </w:tabs>
        <w:ind w:left="1140" w:hanging="360"/>
      </w:pPr>
      <w:rPr>
        <w:rFonts w:ascii="Times New Roman" w:hAnsi="Times New Roman"/>
      </w:rPr>
    </w:lvl>
  </w:abstractNum>
  <w:abstractNum w:abstractNumId="1" w15:restartNumberingAfterBreak="0">
    <w:nsid w:val="00000004"/>
    <w:multiLevelType w:val="singleLevel"/>
    <w:tmpl w:val="00000004"/>
    <w:name w:val="WW8Num19"/>
    <w:lvl w:ilvl="0">
      <w:numFmt w:val="bullet"/>
      <w:lvlText w:val="-"/>
      <w:lvlJc w:val="left"/>
      <w:pPr>
        <w:tabs>
          <w:tab w:val="num" w:pos="1965"/>
        </w:tabs>
        <w:ind w:left="1965" w:hanging="1065"/>
      </w:pPr>
      <w:rPr>
        <w:rFonts w:ascii="Times New Roman" w:hAnsi="Times New Roman" w:cs="Times New Roman"/>
      </w:rPr>
    </w:lvl>
  </w:abstractNum>
  <w:abstractNum w:abstractNumId="2" w15:restartNumberingAfterBreak="0">
    <w:nsid w:val="1F386E3C"/>
    <w:multiLevelType w:val="hybridMultilevel"/>
    <w:tmpl w:val="A3D821D8"/>
    <w:lvl w:ilvl="0" w:tplc="AA924CA4">
      <w:start w:val="1"/>
      <w:numFmt w:val="bullet"/>
      <w:lvlText w:val=""/>
      <w:lvlJc w:val="left"/>
      <w:pPr>
        <w:ind w:left="1463" w:hanging="360"/>
      </w:pPr>
      <w:rPr>
        <w:rFonts w:ascii="Symbol" w:hAnsi="Symbol" w:hint="default"/>
      </w:rPr>
    </w:lvl>
    <w:lvl w:ilvl="1" w:tplc="04220003">
      <w:start w:val="1"/>
      <w:numFmt w:val="bullet"/>
      <w:lvlText w:val="o"/>
      <w:lvlJc w:val="left"/>
      <w:pPr>
        <w:ind w:left="2183" w:hanging="360"/>
      </w:pPr>
      <w:rPr>
        <w:rFonts w:ascii="Courier New" w:hAnsi="Courier New" w:cs="Courier New" w:hint="default"/>
      </w:rPr>
    </w:lvl>
    <w:lvl w:ilvl="2" w:tplc="04220005">
      <w:start w:val="1"/>
      <w:numFmt w:val="bullet"/>
      <w:lvlText w:val=""/>
      <w:lvlJc w:val="left"/>
      <w:pPr>
        <w:ind w:left="2903" w:hanging="360"/>
      </w:pPr>
      <w:rPr>
        <w:rFonts w:ascii="Wingdings" w:hAnsi="Wingdings" w:hint="default"/>
      </w:rPr>
    </w:lvl>
    <w:lvl w:ilvl="3" w:tplc="04220001">
      <w:start w:val="1"/>
      <w:numFmt w:val="bullet"/>
      <w:lvlText w:val=""/>
      <w:lvlJc w:val="left"/>
      <w:pPr>
        <w:ind w:left="3623" w:hanging="360"/>
      </w:pPr>
      <w:rPr>
        <w:rFonts w:ascii="Symbol" w:hAnsi="Symbol" w:hint="default"/>
      </w:rPr>
    </w:lvl>
    <w:lvl w:ilvl="4" w:tplc="04220003">
      <w:start w:val="1"/>
      <w:numFmt w:val="bullet"/>
      <w:lvlText w:val="o"/>
      <w:lvlJc w:val="left"/>
      <w:pPr>
        <w:ind w:left="4343" w:hanging="360"/>
      </w:pPr>
      <w:rPr>
        <w:rFonts w:ascii="Courier New" w:hAnsi="Courier New" w:cs="Courier New" w:hint="default"/>
      </w:rPr>
    </w:lvl>
    <w:lvl w:ilvl="5" w:tplc="04220005">
      <w:start w:val="1"/>
      <w:numFmt w:val="bullet"/>
      <w:lvlText w:val=""/>
      <w:lvlJc w:val="left"/>
      <w:pPr>
        <w:ind w:left="5063" w:hanging="360"/>
      </w:pPr>
      <w:rPr>
        <w:rFonts w:ascii="Wingdings" w:hAnsi="Wingdings" w:hint="default"/>
      </w:rPr>
    </w:lvl>
    <w:lvl w:ilvl="6" w:tplc="04220001">
      <w:start w:val="1"/>
      <w:numFmt w:val="bullet"/>
      <w:lvlText w:val=""/>
      <w:lvlJc w:val="left"/>
      <w:pPr>
        <w:ind w:left="5783" w:hanging="360"/>
      </w:pPr>
      <w:rPr>
        <w:rFonts w:ascii="Symbol" w:hAnsi="Symbol" w:hint="default"/>
      </w:rPr>
    </w:lvl>
    <w:lvl w:ilvl="7" w:tplc="04220003">
      <w:start w:val="1"/>
      <w:numFmt w:val="bullet"/>
      <w:lvlText w:val="o"/>
      <w:lvlJc w:val="left"/>
      <w:pPr>
        <w:ind w:left="6503" w:hanging="360"/>
      </w:pPr>
      <w:rPr>
        <w:rFonts w:ascii="Courier New" w:hAnsi="Courier New" w:cs="Courier New" w:hint="default"/>
      </w:rPr>
    </w:lvl>
    <w:lvl w:ilvl="8" w:tplc="04220005">
      <w:start w:val="1"/>
      <w:numFmt w:val="bullet"/>
      <w:lvlText w:val=""/>
      <w:lvlJc w:val="left"/>
      <w:pPr>
        <w:ind w:left="7223" w:hanging="360"/>
      </w:pPr>
      <w:rPr>
        <w:rFonts w:ascii="Wingdings" w:hAnsi="Wingdings" w:hint="default"/>
      </w:rPr>
    </w:lvl>
  </w:abstractNum>
  <w:abstractNum w:abstractNumId="3" w15:restartNumberingAfterBreak="0">
    <w:nsid w:val="1FEC6610"/>
    <w:multiLevelType w:val="hybridMultilevel"/>
    <w:tmpl w:val="8A48502C"/>
    <w:lvl w:ilvl="0" w:tplc="AA924CA4">
      <w:start w:val="1"/>
      <w:numFmt w:val="bullet"/>
      <w:lvlText w:val=""/>
      <w:lvlJc w:val="left"/>
      <w:pPr>
        <w:ind w:left="1463" w:hanging="360"/>
      </w:pPr>
      <w:rPr>
        <w:rFonts w:ascii="Symbol" w:hAnsi="Symbol" w:hint="default"/>
      </w:rPr>
    </w:lvl>
    <w:lvl w:ilvl="1" w:tplc="04220003">
      <w:start w:val="1"/>
      <w:numFmt w:val="bullet"/>
      <w:lvlText w:val="o"/>
      <w:lvlJc w:val="left"/>
      <w:pPr>
        <w:ind w:left="2183" w:hanging="360"/>
      </w:pPr>
      <w:rPr>
        <w:rFonts w:ascii="Courier New" w:hAnsi="Courier New" w:cs="Courier New" w:hint="default"/>
      </w:rPr>
    </w:lvl>
    <w:lvl w:ilvl="2" w:tplc="04220005">
      <w:start w:val="1"/>
      <w:numFmt w:val="bullet"/>
      <w:lvlText w:val=""/>
      <w:lvlJc w:val="left"/>
      <w:pPr>
        <w:ind w:left="2903" w:hanging="360"/>
      </w:pPr>
      <w:rPr>
        <w:rFonts w:ascii="Wingdings" w:hAnsi="Wingdings" w:hint="default"/>
      </w:rPr>
    </w:lvl>
    <w:lvl w:ilvl="3" w:tplc="04220001">
      <w:start w:val="1"/>
      <w:numFmt w:val="bullet"/>
      <w:lvlText w:val=""/>
      <w:lvlJc w:val="left"/>
      <w:pPr>
        <w:ind w:left="3623" w:hanging="360"/>
      </w:pPr>
      <w:rPr>
        <w:rFonts w:ascii="Symbol" w:hAnsi="Symbol" w:hint="default"/>
      </w:rPr>
    </w:lvl>
    <w:lvl w:ilvl="4" w:tplc="04220003">
      <w:start w:val="1"/>
      <w:numFmt w:val="bullet"/>
      <w:lvlText w:val="o"/>
      <w:lvlJc w:val="left"/>
      <w:pPr>
        <w:ind w:left="4343" w:hanging="360"/>
      </w:pPr>
      <w:rPr>
        <w:rFonts w:ascii="Courier New" w:hAnsi="Courier New" w:cs="Courier New" w:hint="default"/>
      </w:rPr>
    </w:lvl>
    <w:lvl w:ilvl="5" w:tplc="04220005">
      <w:start w:val="1"/>
      <w:numFmt w:val="bullet"/>
      <w:lvlText w:val=""/>
      <w:lvlJc w:val="left"/>
      <w:pPr>
        <w:ind w:left="5063" w:hanging="360"/>
      </w:pPr>
      <w:rPr>
        <w:rFonts w:ascii="Wingdings" w:hAnsi="Wingdings" w:hint="default"/>
      </w:rPr>
    </w:lvl>
    <w:lvl w:ilvl="6" w:tplc="04220001">
      <w:start w:val="1"/>
      <w:numFmt w:val="bullet"/>
      <w:lvlText w:val=""/>
      <w:lvlJc w:val="left"/>
      <w:pPr>
        <w:ind w:left="5783" w:hanging="360"/>
      </w:pPr>
      <w:rPr>
        <w:rFonts w:ascii="Symbol" w:hAnsi="Symbol" w:hint="default"/>
      </w:rPr>
    </w:lvl>
    <w:lvl w:ilvl="7" w:tplc="04220003">
      <w:start w:val="1"/>
      <w:numFmt w:val="bullet"/>
      <w:lvlText w:val="o"/>
      <w:lvlJc w:val="left"/>
      <w:pPr>
        <w:ind w:left="6503" w:hanging="360"/>
      </w:pPr>
      <w:rPr>
        <w:rFonts w:ascii="Courier New" w:hAnsi="Courier New" w:cs="Courier New" w:hint="default"/>
      </w:rPr>
    </w:lvl>
    <w:lvl w:ilvl="8" w:tplc="04220005">
      <w:start w:val="1"/>
      <w:numFmt w:val="bullet"/>
      <w:lvlText w:val=""/>
      <w:lvlJc w:val="left"/>
      <w:pPr>
        <w:ind w:left="7223" w:hanging="360"/>
      </w:pPr>
      <w:rPr>
        <w:rFonts w:ascii="Wingdings" w:hAnsi="Wingdings" w:hint="default"/>
      </w:rPr>
    </w:lvl>
  </w:abstractNum>
  <w:abstractNum w:abstractNumId="4" w15:restartNumberingAfterBreak="0">
    <w:nsid w:val="2277797E"/>
    <w:multiLevelType w:val="hybridMultilevel"/>
    <w:tmpl w:val="39783152"/>
    <w:lvl w:ilvl="0" w:tplc="A54CF2C2">
      <w:start w:val="3"/>
      <w:numFmt w:val="bullet"/>
      <w:lvlText w:val="-"/>
      <w:lvlJc w:val="left"/>
      <w:pPr>
        <w:tabs>
          <w:tab w:val="num" w:pos="643"/>
        </w:tabs>
        <w:ind w:left="643"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0"/>
  </w:num>
  <w:num w:numId="7">
    <w:abstractNumId w:val="4"/>
  </w:num>
  <w:num w:numId="8">
    <w:abstractNumId w:val="1"/>
  </w:num>
  <w:num w:numId="9">
    <w:abstractNumId w:val="3"/>
  </w:num>
  <w:num w:numId="10">
    <w:abstractNumId w:val="2"/>
  </w:num>
  <w:num w:numId="1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02014"/>
    <w:rsid w:val="00016695"/>
    <w:rsid w:val="00025103"/>
    <w:rsid w:val="00034248"/>
    <w:rsid w:val="00035BF1"/>
    <w:rsid w:val="000538D0"/>
    <w:rsid w:val="00073915"/>
    <w:rsid w:val="000B348E"/>
    <w:rsid w:val="000B4E8F"/>
    <w:rsid w:val="000C2A2F"/>
    <w:rsid w:val="000D40F0"/>
    <w:rsid w:val="0011615E"/>
    <w:rsid w:val="001213AC"/>
    <w:rsid w:val="00131FE8"/>
    <w:rsid w:val="00135D5C"/>
    <w:rsid w:val="00145772"/>
    <w:rsid w:val="00150ADD"/>
    <w:rsid w:val="00163E7D"/>
    <w:rsid w:val="00164FFF"/>
    <w:rsid w:val="00173429"/>
    <w:rsid w:val="00182239"/>
    <w:rsid w:val="00193891"/>
    <w:rsid w:val="001A2970"/>
    <w:rsid w:val="001B628F"/>
    <w:rsid w:val="001B6C93"/>
    <w:rsid w:val="001C7DB1"/>
    <w:rsid w:val="001D7A48"/>
    <w:rsid w:val="001E67EA"/>
    <w:rsid w:val="002017A9"/>
    <w:rsid w:val="00205EA8"/>
    <w:rsid w:val="00207472"/>
    <w:rsid w:val="00224546"/>
    <w:rsid w:val="00235C03"/>
    <w:rsid w:val="00277ADB"/>
    <w:rsid w:val="00283E29"/>
    <w:rsid w:val="0028595A"/>
    <w:rsid w:val="002D6B59"/>
    <w:rsid w:val="00306AAB"/>
    <w:rsid w:val="00314D7E"/>
    <w:rsid w:val="00315BE5"/>
    <w:rsid w:val="003366AD"/>
    <w:rsid w:val="00363C38"/>
    <w:rsid w:val="00374B1E"/>
    <w:rsid w:val="00381C8E"/>
    <w:rsid w:val="00396C74"/>
    <w:rsid w:val="003C3A13"/>
    <w:rsid w:val="003C7D74"/>
    <w:rsid w:val="003E4759"/>
    <w:rsid w:val="00441EDA"/>
    <w:rsid w:val="00444557"/>
    <w:rsid w:val="00447AAB"/>
    <w:rsid w:val="00494ADB"/>
    <w:rsid w:val="004957C0"/>
    <w:rsid w:val="004A464E"/>
    <w:rsid w:val="004B1A4D"/>
    <w:rsid w:val="004B3995"/>
    <w:rsid w:val="004D1AAB"/>
    <w:rsid w:val="004D79E2"/>
    <w:rsid w:val="004E7F61"/>
    <w:rsid w:val="004F3CA4"/>
    <w:rsid w:val="00501267"/>
    <w:rsid w:val="00502E28"/>
    <w:rsid w:val="0050533B"/>
    <w:rsid w:val="0051016B"/>
    <w:rsid w:val="00513A59"/>
    <w:rsid w:val="00513D3F"/>
    <w:rsid w:val="00514EB7"/>
    <w:rsid w:val="00521637"/>
    <w:rsid w:val="00576EC2"/>
    <w:rsid w:val="00596998"/>
    <w:rsid w:val="00596BCA"/>
    <w:rsid w:val="005B1E7E"/>
    <w:rsid w:val="005B6A70"/>
    <w:rsid w:val="005C2B23"/>
    <w:rsid w:val="005C3493"/>
    <w:rsid w:val="005E2A50"/>
    <w:rsid w:val="005F1644"/>
    <w:rsid w:val="00602A5F"/>
    <w:rsid w:val="006070B2"/>
    <w:rsid w:val="00614DCC"/>
    <w:rsid w:val="00616B25"/>
    <w:rsid w:val="00650067"/>
    <w:rsid w:val="00656D92"/>
    <w:rsid w:val="006725EA"/>
    <w:rsid w:val="006739B7"/>
    <w:rsid w:val="00680F65"/>
    <w:rsid w:val="00685B71"/>
    <w:rsid w:val="006A0E6F"/>
    <w:rsid w:val="006F6CE9"/>
    <w:rsid w:val="007050A9"/>
    <w:rsid w:val="007240A1"/>
    <w:rsid w:val="00725BE1"/>
    <w:rsid w:val="00726788"/>
    <w:rsid w:val="00727BA3"/>
    <w:rsid w:val="007322D6"/>
    <w:rsid w:val="00782074"/>
    <w:rsid w:val="007B39FD"/>
    <w:rsid w:val="007D0971"/>
    <w:rsid w:val="007D6184"/>
    <w:rsid w:val="007E1261"/>
    <w:rsid w:val="007E19CC"/>
    <w:rsid w:val="00824CB6"/>
    <w:rsid w:val="008356B3"/>
    <w:rsid w:val="00840619"/>
    <w:rsid w:val="00842882"/>
    <w:rsid w:val="00851E01"/>
    <w:rsid w:val="00852BC9"/>
    <w:rsid w:val="00855E46"/>
    <w:rsid w:val="00862ECE"/>
    <w:rsid w:val="00870599"/>
    <w:rsid w:val="00876794"/>
    <w:rsid w:val="00876803"/>
    <w:rsid w:val="00876D5E"/>
    <w:rsid w:val="00877AA7"/>
    <w:rsid w:val="00883E38"/>
    <w:rsid w:val="0089196C"/>
    <w:rsid w:val="008D542E"/>
    <w:rsid w:val="008E1BB6"/>
    <w:rsid w:val="008F7711"/>
    <w:rsid w:val="00910EF7"/>
    <w:rsid w:val="00923C43"/>
    <w:rsid w:val="00923E4C"/>
    <w:rsid w:val="00936926"/>
    <w:rsid w:val="00973DAE"/>
    <w:rsid w:val="009749D9"/>
    <w:rsid w:val="009A4E45"/>
    <w:rsid w:val="009B0353"/>
    <w:rsid w:val="009B6600"/>
    <w:rsid w:val="00A014B1"/>
    <w:rsid w:val="00A1123E"/>
    <w:rsid w:val="00A614A4"/>
    <w:rsid w:val="00A73BA7"/>
    <w:rsid w:val="00A85ED9"/>
    <w:rsid w:val="00A9224E"/>
    <w:rsid w:val="00A96D82"/>
    <w:rsid w:val="00AA5FE7"/>
    <w:rsid w:val="00AE0964"/>
    <w:rsid w:val="00AE499B"/>
    <w:rsid w:val="00AF3D3D"/>
    <w:rsid w:val="00B0316E"/>
    <w:rsid w:val="00B04F35"/>
    <w:rsid w:val="00B70652"/>
    <w:rsid w:val="00B77FC5"/>
    <w:rsid w:val="00B94792"/>
    <w:rsid w:val="00BA6549"/>
    <w:rsid w:val="00BA6CA3"/>
    <w:rsid w:val="00BB61E8"/>
    <w:rsid w:val="00BB70D3"/>
    <w:rsid w:val="00BD1CAD"/>
    <w:rsid w:val="00BD4359"/>
    <w:rsid w:val="00BF0171"/>
    <w:rsid w:val="00C02014"/>
    <w:rsid w:val="00C22784"/>
    <w:rsid w:val="00C33530"/>
    <w:rsid w:val="00C42C13"/>
    <w:rsid w:val="00C5740B"/>
    <w:rsid w:val="00C7684A"/>
    <w:rsid w:val="00C77A7D"/>
    <w:rsid w:val="00C77E09"/>
    <w:rsid w:val="00C978D1"/>
    <w:rsid w:val="00CA1E18"/>
    <w:rsid w:val="00CB325D"/>
    <w:rsid w:val="00CB5E54"/>
    <w:rsid w:val="00CD0B81"/>
    <w:rsid w:val="00CD24A9"/>
    <w:rsid w:val="00CD5F6D"/>
    <w:rsid w:val="00CD7CB9"/>
    <w:rsid w:val="00CF109C"/>
    <w:rsid w:val="00CF3A9B"/>
    <w:rsid w:val="00CF528D"/>
    <w:rsid w:val="00D21E66"/>
    <w:rsid w:val="00D26143"/>
    <w:rsid w:val="00D458D0"/>
    <w:rsid w:val="00D570F6"/>
    <w:rsid w:val="00D72158"/>
    <w:rsid w:val="00D73DA1"/>
    <w:rsid w:val="00D77B69"/>
    <w:rsid w:val="00D91990"/>
    <w:rsid w:val="00D9780E"/>
    <w:rsid w:val="00DA555F"/>
    <w:rsid w:val="00DC0EA8"/>
    <w:rsid w:val="00DD55E1"/>
    <w:rsid w:val="00DF321C"/>
    <w:rsid w:val="00DF3456"/>
    <w:rsid w:val="00E008FD"/>
    <w:rsid w:val="00E00A60"/>
    <w:rsid w:val="00E27265"/>
    <w:rsid w:val="00E37F88"/>
    <w:rsid w:val="00E7189B"/>
    <w:rsid w:val="00E71D75"/>
    <w:rsid w:val="00E71F84"/>
    <w:rsid w:val="00E726F1"/>
    <w:rsid w:val="00E862ED"/>
    <w:rsid w:val="00E93BF3"/>
    <w:rsid w:val="00EE3324"/>
    <w:rsid w:val="00EE3869"/>
    <w:rsid w:val="00F110D7"/>
    <w:rsid w:val="00F205F2"/>
    <w:rsid w:val="00F30817"/>
    <w:rsid w:val="00F31275"/>
    <w:rsid w:val="00F408E8"/>
    <w:rsid w:val="00F4225F"/>
    <w:rsid w:val="00F50093"/>
    <w:rsid w:val="00FB769E"/>
    <w:rsid w:val="00FE017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B4C783-ABF2-4299-B0DF-80A97DD0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265"/>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E27265"/>
    <w:rPr>
      <w:color w:val="0000FF"/>
      <w:u w:val="single"/>
    </w:rPr>
  </w:style>
  <w:style w:type="character" w:styleId="a4">
    <w:name w:val="Emphasis"/>
    <w:basedOn w:val="a0"/>
    <w:qFormat/>
    <w:rsid w:val="00E27265"/>
    <w:rPr>
      <w:rFonts w:ascii="Times New Roman" w:hAnsi="Times New Roman" w:cs="Times New Roman" w:hint="default"/>
      <w:i/>
      <w:iCs/>
    </w:rPr>
  </w:style>
  <w:style w:type="paragraph" w:styleId="a5">
    <w:name w:val="Body Text"/>
    <w:basedOn w:val="a"/>
    <w:link w:val="a6"/>
    <w:unhideWhenUsed/>
    <w:rsid w:val="00E27265"/>
    <w:pPr>
      <w:jc w:val="both"/>
    </w:pPr>
    <w:rPr>
      <w:b/>
      <w:sz w:val="28"/>
    </w:rPr>
  </w:style>
  <w:style w:type="character" w:customStyle="1" w:styleId="a6">
    <w:name w:val="Основной текст Знак"/>
    <w:basedOn w:val="a0"/>
    <w:link w:val="a5"/>
    <w:rsid w:val="00E27265"/>
    <w:rPr>
      <w:rFonts w:ascii="Times New Roman" w:eastAsia="Times New Roman" w:hAnsi="Times New Roman" w:cs="Times New Roman"/>
      <w:b/>
      <w:sz w:val="28"/>
      <w:szCs w:val="24"/>
      <w:lang w:eastAsia="ar-SA"/>
    </w:rPr>
  </w:style>
  <w:style w:type="paragraph" w:styleId="a7">
    <w:name w:val="Body Text Indent"/>
    <w:basedOn w:val="a"/>
    <w:link w:val="a8"/>
    <w:unhideWhenUsed/>
    <w:rsid w:val="00E27265"/>
    <w:pPr>
      <w:ind w:firstLine="720"/>
      <w:jc w:val="both"/>
    </w:pPr>
    <w:rPr>
      <w:sz w:val="28"/>
      <w:szCs w:val="28"/>
    </w:rPr>
  </w:style>
  <w:style w:type="character" w:customStyle="1" w:styleId="a8">
    <w:name w:val="Основной текст с отступом Знак"/>
    <w:basedOn w:val="a0"/>
    <w:link w:val="a7"/>
    <w:rsid w:val="00E27265"/>
    <w:rPr>
      <w:rFonts w:ascii="Times New Roman" w:eastAsia="Times New Roman" w:hAnsi="Times New Roman" w:cs="Times New Roman"/>
      <w:sz w:val="28"/>
      <w:szCs w:val="28"/>
      <w:lang w:eastAsia="ar-SA"/>
    </w:rPr>
  </w:style>
  <w:style w:type="paragraph" w:styleId="3">
    <w:name w:val="Body Text Indent 3"/>
    <w:basedOn w:val="a"/>
    <w:link w:val="30"/>
    <w:uiPriority w:val="99"/>
    <w:semiHidden/>
    <w:unhideWhenUsed/>
    <w:rsid w:val="00E27265"/>
    <w:pPr>
      <w:spacing w:after="120"/>
      <w:ind w:left="283"/>
    </w:pPr>
    <w:rPr>
      <w:sz w:val="16"/>
      <w:szCs w:val="16"/>
    </w:rPr>
  </w:style>
  <w:style w:type="character" w:customStyle="1" w:styleId="30">
    <w:name w:val="Основной текст с отступом 3 Знак"/>
    <w:basedOn w:val="a0"/>
    <w:link w:val="3"/>
    <w:uiPriority w:val="99"/>
    <w:semiHidden/>
    <w:rsid w:val="00E27265"/>
    <w:rPr>
      <w:rFonts w:ascii="Times New Roman" w:eastAsia="Times New Roman" w:hAnsi="Times New Roman" w:cs="Times New Roman"/>
      <w:sz w:val="16"/>
      <w:szCs w:val="16"/>
      <w:lang w:eastAsia="ar-SA"/>
    </w:rPr>
  </w:style>
  <w:style w:type="paragraph" w:customStyle="1" w:styleId="22">
    <w:name w:val="Основной текст с отступом 22"/>
    <w:basedOn w:val="a"/>
    <w:rsid w:val="00E27265"/>
    <w:pPr>
      <w:ind w:firstLine="700"/>
      <w:jc w:val="both"/>
    </w:pPr>
    <w:rPr>
      <w:sz w:val="28"/>
    </w:rPr>
  </w:style>
  <w:style w:type="paragraph" w:customStyle="1" w:styleId="32">
    <w:name w:val="Основной текст 32"/>
    <w:basedOn w:val="a"/>
    <w:rsid w:val="00E27265"/>
    <w:pPr>
      <w:spacing w:after="120"/>
    </w:pPr>
    <w:rPr>
      <w:sz w:val="16"/>
      <w:szCs w:val="16"/>
    </w:rPr>
  </w:style>
  <w:style w:type="paragraph" w:customStyle="1" w:styleId="31">
    <w:name w:val="Основной текст с отступом 31"/>
    <w:basedOn w:val="a"/>
    <w:rsid w:val="00E27265"/>
    <w:pPr>
      <w:spacing w:after="120"/>
      <w:ind w:left="283"/>
    </w:pPr>
    <w:rPr>
      <w:sz w:val="16"/>
      <w:szCs w:val="16"/>
    </w:rPr>
  </w:style>
  <w:style w:type="paragraph" w:customStyle="1" w:styleId="Iniiaiieoaeno">
    <w:name w:val="Iniiaiie oaeno"/>
    <w:basedOn w:val="a"/>
    <w:rsid w:val="00E27265"/>
    <w:pPr>
      <w:suppressAutoHyphens/>
      <w:overflowPunct w:val="0"/>
      <w:autoSpaceDE w:val="0"/>
      <w:spacing w:line="228" w:lineRule="auto"/>
      <w:jc w:val="both"/>
    </w:pPr>
    <w:rPr>
      <w:sz w:val="28"/>
      <w:szCs w:val="28"/>
      <w:lang w:val="en-US"/>
    </w:rPr>
  </w:style>
  <w:style w:type="paragraph" w:customStyle="1" w:styleId="1">
    <w:name w:val="Название объекта1"/>
    <w:basedOn w:val="a"/>
    <w:next w:val="a"/>
    <w:rsid w:val="00E27265"/>
    <w:pPr>
      <w:jc w:val="center"/>
    </w:pPr>
    <w:rPr>
      <w:b/>
      <w:bCs/>
    </w:rPr>
  </w:style>
  <w:style w:type="paragraph" w:customStyle="1" w:styleId="a9">
    <w:name w:val="Знак Знак"/>
    <w:basedOn w:val="a"/>
    <w:rsid w:val="00E27265"/>
    <w:rPr>
      <w:rFonts w:ascii="Verdana" w:hAnsi="Verdana" w:cs="Verdana"/>
      <w:sz w:val="20"/>
      <w:szCs w:val="20"/>
      <w:lang w:val="en-US"/>
    </w:rPr>
  </w:style>
  <w:style w:type="paragraph" w:customStyle="1" w:styleId="310">
    <w:name w:val="Основной текст 31"/>
    <w:basedOn w:val="a"/>
    <w:rsid w:val="00E27265"/>
    <w:pPr>
      <w:suppressAutoHyphens/>
      <w:jc w:val="both"/>
    </w:pPr>
    <w:rPr>
      <w:rFonts w:cs="Calibri"/>
      <w:sz w:val="28"/>
    </w:rPr>
  </w:style>
  <w:style w:type="paragraph" w:customStyle="1" w:styleId="aa">
    <w:name w:val="Заголовок таблиці"/>
    <w:basedOn w:val="a"/>
    <w:rsid w:val="00E27265"/>
    <w:pPr>
      <w:suppressLineNumbers/>
      <w:jc w:val="center"/>
    </w:pPr>
    <w:rPr>
      <w:b/>
      <w:bCs/>
    </w:rPr>
  </w:style>
  <w:style w:type="paragraph" w:styleId="ab">
    <w:name w:val="footer"/>
    <w:basedOn w:val="a"/>
    <w:link w:val="ac"/>
    <w:uiPriority w:val="99"/>
    <w:semiHidden/>
    <w:unhideWhenUsed/>
    <w:rsid w:val="00E27265"/>
    <w:pPr>
      <w:tabs>
        <w:tab w:val="center" w:pos="4819"/>
        <w:tab w:val="right" w:pos="9639"/>
      </w:tabs>
    </w:pPr>
  </w:style>
  <w:style w:type="character" w:customStyle="1" w:styleId="ac">
    <w:name w:val="Нижний колонтитул Знак"/>
    <w:basedOn w:val="a0"/>
    <w:link w:val="ab"/>
    <w:uiPriority w:val="99"/>
    <w:semiHidden/>
    <w:rsid w:val="00E27265"/>
    <w:rPr>
      <w:rFonts w:ascii="Times New Roman" w:eastAsia="Times New Roman" w:hAnsi="Times New Roman" w:cs="Times New Roman"/>
      <w:sz w:val="24"/>
      <w:szCs w:val="24"/>
      <w:lang w:eastAsia="ar-SA"/>
    </w:rPr>
  </w:style>
  <w:style w:type="character" w:styleId="ad">
    <w:name w:val="page number"/>
    <w:basedOn w:val="a0"/>
    <w:rsid w:val="00E27265"/>
  </w:style>
  <w:style w:type="paragraph" w:styleId="ae">
    <w:name w:val="Balloon Text"/>
    <w:basedOn w:val="a"/>
    <w:link w:val="af"/>
    <w:uiPriority w:val="99"/>
    <w:semiHidden/>
    <w:unhideWhenUsed/>
    <w:rsid w:val="009B6600"/>
    <w:rPr>
      <w:rFonts w:ascii="Segoe UI" w:hAnsi="Segoe UI" w:cs="Segoe UI"/>
      <w:sz w:val="18"/>
      <w:szCs w:val="18"/>
    </w:rPr>
  </w:style>
  <w:style w:type="character" w:customStyle="1" w:styleId="af">
    <w:name w:val="Текст выноски Знак"/>
    <w:basedOn w:val="a0"/>
    <w:link w:val="ae"/>
    <w:uiPriority w:val="99"/>
    <w:semiHidden/>
    <w:rsid w:val="009B6600"/>
    <w:rPr>
      <w:rFonts w:ascii="Segoe UI" w:eastAsia="Times New Roman" w:hAnsi="Segoe UI" w:cs="Segoe UI"/>
      <w:sz w:val="18"/>
      <w:szCs w:val="18"/>
      <w:lang w:eastAsia="ar-SA"/>
    </w:rPr>
  </w:style>
  <w:style w:type="paragraph" w:styleId="af0">
    <w:name w:val="Normal (Web)"/>
    <w:basedOn w:val="a"/>
    <w:uiPriority w:val="99"/>
    <w:semiHidden/>
    <w:unhideWhenUsed/>
    <w:rsid w:val="00596BCA"/>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312333">
      <w:bodyDiv w:val="1"/>
      <w:marLeft w:val="0"/>
      <w:marRight w:val="0"/>
      <w:marTop w:val="0"/>
      <w:marBottom w:val="0"/>
      <w:divBdr>
        <w:top w:val="none" w:sz="0" w:space="0" w:color="auto"/>
        <w:left w:val="none" w:sz="0" w:space="0" w:color="auto"/>
        <w:bottom w:val="none" w:sz="0" w:space="0" w:color="auto"/>
        <w:right w:val="none" w:sz="0" w:space="0" w:color="auto"/>
      </w:divBdr>
    </w:div>
    <w:div w:id="1826389073">
      <w:bodyDiv w:val="1"/>
      <w:marLeft w:val="0"/>
      <w:marRight w:val="0"/>
      <w:marTop w:val="0"/>
      <w:marBottom w:val="0"/>
      <w:divBdr>
        <w:top w:val="none" w:sz="0" w:space="0" w:color="auto"/>
        <w:left w:val="none" w:sz="0" w:space="0" w:color="auto"/>
        <w:bottom w:val="none" w:sz="0" w:space="0" w:color="auto"/>
        <w:right w:val="none" w:sz="0" w:space="0" w:color="auto"/>
      </w:divBdr>
    </w:div>
    <w:div w:id="1917662011">
      <w:bodyDiv w:val="1"/>
      <w:marLeft w:val="0"/>
      <w:marRight w:val="0"/>
      <w:marTop w:val="0"/>
      <w:marBottom w:val="0"/>
      <w:divBdr>
        <w:top w:val="none" w:sz="0" w:space="0" w:color="auto"/>
        <w:left w:val="none" w:sz="0" w:space="0" w:color="auto"/>
        <w:bottom w:val="none" w:sz="0" w:space="0" w:color="auto"/>
        <w:right w:val="none" w:sz="0" w:space="0" w:color="auto"/>
      </w:divBdr>
    </w:div>
    <w:div w:id="205816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ninvest.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485A9-6058-4CA6-951B-EA65C1ADF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17</Pages>
  <Words>39671</Words>
  <Characters>22614</Characters>
  <Application>Microsoft Office Word</Application>
  <DocSecurity>0</DocSecurity>
  <Lines>188</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vitalik</dc:creator>
  <cp:keywords/>
  <dc:description/>
  <cp:lastModifiedBy>vitalik</cp:lastModifiedBy>
  <cp:revision>150</cp:revision>
  <cp:lastPrinted>2017-03-31T09:42:00Z</cp:lastPrinted>
  <dcterms:created xsi:type="dcterms:W3CDTF">2016-11-24T09:10:00Z</dcterms:created>
  <dcterms:modified xsi:type="dcterms:W3CDTF">2017-04-18T07:28:00Z</dcterms:modified>
</cp:coreProperties>
</file>