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0549" w:rsidRPr="000631B2" w:rsidRDefault="00070549" w:rsidP="000631B2">
      <w:pPr>
        <w:spacing w:line="360" w:lineRule="auto"/>
        <w:ind w:left="5670"/>
        <w:rPr>
          <w:rFonts w:ascii="Times New Roman" w:hAnsi="Times New Roman" w:cs="Times New Roman"/>
          <w:sz w:val="28"/>
          <w:szCs w:val="28"/>
          <w:lang w:val="uk-UA"/>
        </w:rPr>
      </w:pPr>
      <w:r w:rsidRPr="000631B2">
        <w:rPr>
          <w:rFonts w:ascii="Times New Roman" w:hAnsi="Times New Roman" w:cs="Times New Roman"/>
          <w:sz w:val="28"/>
          <w:szCs w:val="28"/>
          <w:lang w:val="uk-UA"/>
        </w:rPr>
        <w:t>ЗАТВЕРДЖЕНО</w:t>
      </w:r>
    </w:p>
    <w:p w:rsidR="00070549" w:rsidRPr="000631B2" w:rsidRDefault="00265957" w:rsidP="000631B2">
      <w:pPr>
        <w:spacing w:line="360" w:lineRule="auto"/>
        <w:ind w:left="567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Розпорядження </w:t>
      </w:r>
      <w:r w:rsidR="00487565" w:rsidRPr="000631B2">
        <w:rPr>
          <w:rFonts w:ascii="Times New Roman" w:hAnsi="Times New Roman" w:cs="Times New Roman"/>
          <w:sz w:val="28"/>
          <w:szCs w:val="28"/>
          <w:lang w:val="uk-UA"/>
        </w:rPr>
        <w:t>Вінницької</w:t>
      </w:r>
      <w:r w:rsidR="00070549" w:rsidRPr="000631B2">
        <w:rPr>
          <w:rFonts w:ascii="Times New Roman" w:hAnsi="Times New Roman" w:cs="Times New Roman"/>
          <w:sz w:val="28"/>
          <w:szCs w:val="28"/>
          <w:lang w:val="uk-UA"/>
        </w:rPr>
        <w:t xml:space="preserve"> обласної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F63FB">
        <w:rPr>
          <w:rFonts w:ascii="Times New Roman" w:hAnsi="Times New Roman" w:cs="Times New Roman"/>
          <w:sz w:val="28"/>
          <w:szCs w:val="28"/>
          <w:lang w:val="uk-UA"/>
        </w:rPr>
        <w:t>військової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70549" w:rsidRPr="000631B2">
        <w:rPr>
          <w:rFonts w:ascii="Times New Roman" w:hAnsi="Times New Roman" w:cs="Times New Roman"/>
          <w:sz w:val="28"/>
          <w:szCs w:val="28"/>
          <w:lang w:val="uk-UA"/>
        </w:rPr>
        <w:t>адміністрації</w:t>
      </w:r>
    </w:p>
    <w:p w:rsidR="00070549" w:rsidRPr="000631B2" w:rsidRDefault="00487565" w:rsidP="000631B2">
      <w:pPr>
        <w:spacing w:line="360" w:lineRule="auto"/>
        <w:ind w:left="5670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 w:rsidRPr="000631B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___</w:t>
      </w:r>
      <w:r w:rsidR="000631B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="000631B2" w:rsidRPr="000631B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січня р. </w:t>
      </w:r>
      <w:r w:rsidR="00EC60CA" w:rsidRPr="000631B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№</w:t>
      </w:r>
      <w:r w:rsidRPr="000631B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_____</w:t>
      </w:r>
    </w:p>
    <w:p w:rsidR="00070549" w:rsidRPr="000631B2" w:rsidRDefault="00070549" w:rsidP="006B01A9">
      <w:pPr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</w:pPr>
    </w:p>
    <w:p w:rsidR="00070549" w:rsidRPr="000631B2" w:rsidRDefault="00070549" w:rsidP="006B01A9">
      <w:pPr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</w:pPr>
    </w:p>
    <w:p w:rsidR="004A42EC" w:rsidRPr="000631B2" w:rsidRDefault="00E95B0D" w:rsidP="006B01A9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</w:pPr>
      <w:r w:rsidRPr="000631B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П</w:t>
      </w:r>
      <w:r w:rsidR="000631B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орядок</w:t>
      </w:r>
    </w:p>
    <w:p w:rsidR="004A42EC" w:rsidRPr="000631B2" w:rsidRDefault="004A42EC" w:rsidP="006B01A9">
      <w:pPr>
        <w:jc w:val="center"/>
        <w:rPr>
          <w:rFonts w:ascii="Times New Roman CYR" w:eastAsia="Times New Roman" w:hAnsi="Times New Roman CYR" w:cs="Times New Roman"/>
          <w:b/>
          <w:sz w:val="28"/>
          <w:szCs w:val="28"/>
          <w:lang w:val="uk-UA" w:eastAsia="ru-RU"/>
        </w:rPr>
      </w:pPr>
      <w:r w:rsidRPr="000631B2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комплектування на конкурсній основі складу </w:t>
      </w:r>
      <w:r w:rsidR="00487565" w:rsidRPr="000631B2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Вінницької</w:t>
      </w:r>
      <w:r w:rsidRPr="000631B2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обласної штатної спортивної команди резервного спорту з олімпійських видів спорту</w:t>
      </w:r>
    </w:p>
    <w:p w:rsidR="00070549" w:rsidRPr="000631B2" w:rsidRDefault="00070549" w:rsidP="006B01A9">
      <w:pPr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</w:pPr>
    </w:p>
    <w:p w:rsidR="004A42EC" w:rsidRPr="000631B2" w:rsidRDefault="00BC6630" w:rsidP="00265957">
      <w:pPr>
        <w:pStyle w:val="1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0631B2">
        <w:rPr>
          <w:rFonts w:ascii="Times New Roman" w:hAnsi="Times New Roman"/>
          <w:sz w:val="28"/>
          <w:szCs w:val="28"/>
          <w:lang w:val="uk-UA"/>
        </w:rPr>
        <w:t>1. </w:t>
      </w:r>
      <w:r w:rsidR="00D6037F" w:rsidRPr="000631B2">
        <w:rPr>
          <w:rFonts w:ascii="Times New Roman" w:hAnsi="Times New Roman"/>
          <w:sz w:val="28"/>
          <w:szCs w:val="28"/>
          <w:lang w:val="uk-UA"/>
        </w:rPr>
        <w:t xml:space="preserve">Цей </w:t>
      </w:r>
      <w:r w:rsidR="00EC60CA" w:rsidRPr="000631B2">
        <w:rPr>
          <w:rFonts w:ascii="Times New Roman" w:hAnsi="Times New Roman"/>
          <w:sz w:val="28"/>
          <w:szCs w:val="28"/>
          <w:lang w:val="uk-UA"/>
        </w:rPr>
        <w:t xml:space="preserve">Порядок </w:t>
      </w:r>
      <w:r w:rsidR="004A42EC" w:rsidRPr="000631B2">
        <w:rPr>
          <w:rFonts w:ascii="Times New Roman" w:hAnsi="Times New Roman"/>
          <w:sz w:val="28"/>
          <w:szCs w:val="28"/>
          <w:lang w:val="uk-UA"/>
        </w:rPr>
        <w:t xml:space="preserve">визначає механізм комплектування на конкурсній основі складу </w:t>
      </w:r>
      <w:r w:rsidR="00487565" w:rsidRPr="000631B2">
        <w:rPr>
          <w:rFonts w:ascii="Times New Roman" w:hAnsi="Times New Roman"/>
          <w:sz w:val="28"/>
          <w:szCs w:val="28"/>
          <w:lang w:val="uk-UA"/>
        </w:rPr>
        <w:t xml:space="preserve">Вінницької </w:t>
      </w:r>
      <w:r w:rsidR="004A42EC" w:rsidRPr="000631B2">
        <w:rPr>
          <w:rFonts w:ascii="Times New Roman" w:hAnsi="Times New Roman"/>
          <w:sz w:val="28"/>
          <w:szCs w:val="28"/>
          <w:lang w:val="uk-UA"/>
        </w:rPr>
        <w:t xml:space="preserve">обласної штатної спортивної команди резервного спорту </w:t>
      </w:r>
      <w:r w:rsidR="00D6037F" w:rsidRPr="000631B2">
        <w:rPr>
          <w:rFonts w:ascii="Times New Roman" w:hAnsi="Times New Roman"/>
          <w:sz w:val="28"/>
          <w:szCs w:val="28"/>
          <w:lang w:val="uk-UA"/>
        </w:rPr>
        <w:t xml:space="preserve">з олімпійських видів спорту </w:t>
      </w:r>
      <w:r w:rsidR="004A42EC" w:rsidRPr="000631B2">
        <w:rPr>
          <w:rFonts w:ascii="Times New Roman" w:hAnsi="Times New Roman"/>
          <w:sz w:val="28"/>
          <w:szCs w:val="28"/>
          <w:lang w:val="uk-UA"/>
        </w:rPr>
        <w:t>(далі – штатна команда).</w:t>
      </w:r>
    </w:p>
    <w:p w:rsidR="004A42EC" w:rsidRPr="000631B2" w:rsidRDefault="004A42EC" w:rsidP="00265957">
      <w:pPr>
        <w:pStyle w:val="1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4A42EC" w:rsidRPr="000631B2" w:rsidRDefault="004A42EC" w:rsidP="00265957">
      <w:pPr>
        <w:pStyle w:val="1"/>
        <w:ind w:firstLine="567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0631B2">
        <w:rPr>
          <w:rFonts w:ascii="Times New Roman" w:hAnsi="Times New Roman"/>
          <w:sz w:val="28"/>
          <w:szCs w:val="28"/>
          <w:lang w:val="uk-UA"/>
        </w:rPr>
        <w:t>2.</w:t>
      </w:r>
      <w:r w:rsidR="007350B5" w:rsidRPr="000631B2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0631B2">
        <w:rPr>
          <w:rFonts w:ascii="Times New Roman" w:hAnsi="Times New Roman"/>
          <w:sz w:val="28"/>
          <w:szCs w:val="28"/>
          <w:lang w:val="uk-UA"/>
        </w:rPr>
        <w:t xml:space="preserve">Штатна команда </w:t>
      </w:r>
      <w:r w:rsidR="00E0317B" w:rsidRPr="000631B2">
        <w:rPr>
          <w:rFonts w:ascii="Times New Roman" w:hAnsi="Times New Roman"/>
          <w:sz w:val="28"/>
          <w:szCs w:val="28"/>
          <w:lang w:val="uk-UA"/>
        </w:rPr>
        <w:t>створюється</w:t>
      </w:r>
      <w:r w:rsidR="00487565" w:rsidRPr="000631B2">
        <w:rPr>
          <w:rFonts w:ascii="Times New Roman" w:hAnsi="Times New Roman"/>
          <w:sz w:val="28"/>
          <w:szCs w:val="28"/>
          <w:lang w:val="uk-UA"/>
        </w:rPr>
        <w:t xml:space="preserve"> Вінницькою</w:t>
      </w:r>
      <w:r w:rsidR="007350B5" w:rsidRPr="000631B2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0631B2">
        <w:rPr>
          <w:rFonts w:ascii="Times New Roman" w:hAnsi="Times New Roman"/>
          <w:sz w:val="28"/>
          <w:szCs w:val="28"/>
          <w:lang w:val="uk-UA"/>
        </w:rPr>
        <w:t xml:space="preserve">обласною </w:t>
      </w:r>
      <w:r w:rsidR="0023399B" w:rsidRPr="000631B2">
        <w:rPr>
          <w:rFonts w:ascii="Times New Roman" w:hAnsi="Times New Roman"/>
          <w:sz w:val="28"/>
          <w:szCs w:val="28"/>
          <w:lang w:val="uk-UA"/>
        </w:rPr>
        <w:t xml:space="preserve">військовою </w:t>
      </w:r>
      <w:r w:rsidR="0023399B">
        <w:rPr>
          <w:rFonts w:ascii="Times New Roman" w:hAnsi="Times New Roman"/>
          <w:sz w:val="28"/>
          <w:szCs w:val="28"/>
          <w:lang w:val="uk-UA"/>
        </w:rPr>
        <w:t>(</w:t>
      </w:r>
      <w:r w:rsidRPr="000631B2">
        <w:rPr>
          <w:rFonts w:ascii="Times New Roman" w:hAnsi="Times New Roman"/>
          <w:sz w:val="28"/>
          <w:szCs w:val="28"/>
          <w:lang w:val="uk-UA"/>
        </w:rPr>
        <w:t>державною</w:t>
      </w:r>
      <w:r w:rsidR="0023399B">
        <w:rPr>
          <w:rFonts w:ascii="Times New Roman" w:hAnsi="Times New Roman"/>
          <w:sz w:val="28"/>
          <w:szCs w:val="28"/>
          <w:lang w:val="uk-UA"/>
        </w:rPr>
        <w:t>)</w:t>
      </w:r>
      <w:r w:rsidRPr="000631B2">
        <w:rPr>
          <w:rFonts w:ascii="Times New Roman" w:hAnsi="Times New Roman"/>
          <w:sz w:val="28"/>
          <w:szCs w:val="28"/>
          <w:lang w:val="uk-UA"/>
        </w:rPr>
        <w:t xml:space="preserve"> адміністрацією </w:t>
      </w:r>
      <w:r w:rsidR="0023399B">
        <w:rPr>
          <w:rFonts w:ascii="Times New Roman" w:hAnsi="Times New Roman"/>
          <w:sz w:val="28"/>
          <w:szCs w:val="28"/>
          <w:lang w:val="uk-UA"/>
        </w:rPr>
        <w:t xml:space="preserve">(далі – адміністрація) </w:t>
      </w:r>
      <w:r w:rsidRPr="000631B2">
        <w:rPr>
          <w:rFonts w:ascii="Times New Roman" w:hAnsi="Times New Roman"/>
          <w:sz w:val="28"/>
          <w:szCs w:val="28"/>
          <w:lang w:val="uk-UA"/>
        </w:rPr>
        <w:t xml:space="preserve">при </w:t>
      </w:r>
      <w:r w:rsidR="00487565" w:rsidRPr="000631B2">
        <w:rPr>
          <w:rFonts w:ascii="Times New Roman" w:hAnsi="Times New Roman"/>
          <w:color w:val="auto"/>
          <w:sz w:val="28"/>
          <w:szCs w:val="28"/>
          <w:lang w:val="uk-UA"/>
        </w:rPr>
        <w:t>Департаменті гуманітарної політики</w:t>
      </w:r>
      <w:r w:rsidR="007350B5" w:rsidRPr="000631B2">
        <w:rPr>
          <w:rFonts w:ascii="Times New Roman" w:hAnsi="Times New Roman"/>
          <w:color w:val="auto"/>
          <w:sz w:val="28"/>
          <w:szCs w:val="28"/>
          <w:lang w:val="uk-UA"/>
        </w:rPr>
        <w:t xml:space="preserve"> </w:t>
      </w:r>
      <w:r w:rsidR="00537142" w:rsidRPr="000631B2">
        <w:rPr>
          <w:rFonts w:ascii="Times New Roman" w:hAnsi="Times New Roman"/>
          <w:color w:val="auto"/>
          <w:sz w:val="28"/>
          <w:szCs w:val="28"/>
          <w:lang w:val="uk-UA"/>
        </w:rPr>
        <w:t>Вінницької обласної державної адміністрації</w:t>
      </w:r>
      <w:r w:rsidRPr="000631B2">
        <w:rPr>
          <w:rFonts w:ascii="Times New Roman" w:hAnsi="Times New Roman"/>
          <w:sz w:val="28"/>
          <w:szCs w:val="28"/>
          <w:lang w:val="uk-UA"/>
        </w:rPr>
        <w:t xml:space="preserve"> (далі – </w:t>
      </w:r>
      <w:r w:rsidR="00487565" w:rsidRPr="000631B2">
        <w:rPr>
          <w:rFonts w:ascii="Times New Roman" w:hAnsi="Times New Roman"/>
          <w:sz w:val="28"/>
          <w:szCs w:val="28"/>
          <w:lang w:val="uk-UA"/>
        </w:rPr>
        <w:t>Департамент).</w:t>
      </w:r>
    </w:p>
    <w:p w:rsidR="00070549" w:rsidRPr="000631B2" w:rsidRDefault="00070549" w:rsidP="00265957">
      <w:pPr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8338C8" w:rsidRPr="008338C8" w:rsidRDefault="0023399B" w:rsidP="008338C8">
      <w:pPr>
        <w:tabs>
          <w:tab w:val="left" w:pos="-5670"/>
        </w:tabs>
        <w:ind w:firstLine="567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338C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</w:t>
      </w:r>
      <w:r w:rsidR="0039015B" w:rsidRPr="008338C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</w:t>
      </w:r>
      <w:r w:rsidR="00DA542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Адміністрація </w:t>
      </w:r>
      <w:r w:rsidR="00DA542A" w:rsidRPr="000631B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комплектує тільки одну штатну команду чисельністю</w:t>
      </w:r>
      <w:r w:rsidR="00DA542A" w:rsidRPr="000631B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br/>
        <w:t xml:space="preserve">20 штатних одиниць з урахуванням їх спортивних досягнень з пріоритетних </w:t>
      </w:r>
      <w:r w:rsidR="00DA542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у Вінницькій області</w:t>
      </w:r>
      <w:r w:rsidR="00DA542A" w:rsidRPr="000631B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олімпійських видів спорту та наявності фінансових ресурсів.</w:t>
      </w:r>
    </w:p>
    <w:p w:rsidR="008338C8" w:rsidRDefault="008338C8" w:rsidP="008338C8">
      <w:pPr>
        <w:tabs>
          <w:tab w:val="left" w:pos="993"/>
        </w:tabs>
        <w:ind w:firstLine="567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8338C8" w:rsidRPr="000631B2" w:rsidRDefault="008338C8" w:rsidP="008338C8">
      <w:pPr>
        <w:ind w:firstLine="567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4. </w:t>
      </w:r>
      <w:r w:rsidR="00DA542A" w:rsidRPr="008338C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Заклади фізичної культури і спорту, громадські об’єднання фізкультурно-спортивної спрямованості щорічно до 01 грудня</w:t>
      </w:r>
      <w:r w:rsidR="00DA542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DA542A" w:rsidRPr="008338C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DA542A" w:rsidRPr="00DA542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(до 01 березня у рік прийняття цього розпорядження)</w:t>
      </w:r>
      <w:r w:rsidR="00DA542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DA542A" w:rsidRPr="008338C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подають адміністрації подання на включення кандидатів до складу Вінницької обласної штатної спортивної команди резервного спорту з олімпійських видів спорту (далі - подання) за формою, що додається.</w:t>
      </w:r>
    </w:p>
    <w:p w:rsidR="008338C8" w:rsidRDefault="008338C8" w:rsidP="00265957">
      <w:pPr>
        <w:tabs>
          <w:tab w:val="left" w:pos="993"/>
        </w:tabs>
        <w:ind w:firstLine="567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8C3325" w:rsidRPr="000631B2" w:rsidRDefault="008338C8" w:rsidP="00265957">
      <w:pPr>
        <w:tabs>
          <w:tab w:val="left" w:pos="993"/>
        </w:tabs>
        <w:ind w:firstLine="567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5. </w:t>
      </w:r>
      <w:r w:rsidR="00DA542A" w:rsidRPr="000631B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Обробка персональних даних кандидатів на включення до складу штатної команди здійснюється з урахуванням вимог Закону України «Про захист персональних даних».</w:t>
      </w:r>
    </w:p>
    <w:p w:rsidR="00965FD1" w:rsidRPr="000631B2" w:rsidRDefault="00965FD1" w:rsidP="00265957">
      <w:pPr>
        <w:pStyle w:val="a8"/>
        <w:ind w:left="0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23399B" w:rsidRPr="000631B2" w:rsidRDefault="008338C8" w:rsidP="00265957">
      <w:pPr>
        <w:tabs>
          <w:tab w:val="left" w:pos="993"/>
        </w:tabs>
        <w:ind w:firstLine="567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6</w:t>
      </w:r>
      <w:r w:rsidR="0023399B" w:rsidRPr="000631B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. Склад штатної команди формується </w:t>
      </w:r>
      <w:r w:rsidR="007F59E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адміністрацією</w:t>
      </w:r>
      <w:r w:rsidR="00BC34F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23399B" w:rsidRPr="000631B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за погодженням з Міністерством молоді та спорту України</w:t>
      </w:r>
      <w:r w:rsidR="00BC34F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23399B" w:rsidRPr="000631B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в установленому законодавством порядку,</w:t>
      </w:r>
      <w:r w:rsidR="00BC34F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23399B" w:rsidRPr="000631B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щороку на календарний рік з числа найбільш підготовлених спортсменів віком не старше 23 років, які включені до складу національних збірних команд з літніх</w:t>
      </w:r>
      <w:r w:rsidR="009053C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23399B" w:rsidRPr="000631B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олімпійських видів спорту</w:t>
      </w:r>
      <w:r w:rsidR="00BC34F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з 01 січня</w:t>
      </w:r>
      <w:r w:rsidR="0023399B" w:rsidRPr="000631B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.</w:t>
      </w:r>
    </w:p>
    <w:p w:rsidR="0023399B" w:rsidRDefault="0023399B" w:rsidP="00265957">
      <w:pPr>
        <w:tabs>
          <w:tab w:val="left" w:pos="993"/>
        </w:tabs>
        <w:ind w:firstLine="567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BC34FA" w:rsidRPr="000631B2" w:rsidRDefault="008338C8" w:rsidP="00265957">
      <w:pPr>
        <w:tabs>
          <w:tab w:val="left" w:pos="993"/>
        </w:tabs>
        <w:ind w:firstLine="567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lastRenderedPageBreak/>
        <w:t>7</w:t>
      </w:r>
      <w:r w:rsidR="00BC34FA" w:rsidRPr="000631B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. Вікові групи спортсменів-інструкторів штатної команди визначаються відповідно до вимог міжнародних спортивних федерацій з олімпійських видів спорту.</w:t>
      </w:r>
    </w:p>
    <w:p w:rsidR="00BC34FA" w:rsidRPr="000631B2" w:rsidRDefault="00BC34FA" w:rsidP="00F86004">
      <w:pPr>
        <w:pStyle w:val="a8"/>
        <w:ind w:left="0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BC34FA" w:rsidRPr="000631B2" w:rsidRDefault="008338C8" w:rsidP="00265957">
      <w:pPr>
        <w:tabs>
          <w:tab w:val="left" w:pos="993"/>
        </w:tabs>
        <w:ind w:firstLine="567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8</w:t>
      </w:r>
      <w:r w:rsidR="00BC34FA" w:rsidRPr="000631B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. До складу штатної команди зараховуються:</w:t>
      </w:r>
    </w:p>
    <w:p w:rsidR="00BC34FA" w:rsidRPr="000631B2" w:rsidRDefault="00BC34FA" w:rsidP="00F86004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BC34FA" w:rsidRDefault="00BC34FA" w:rsidP="00265957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631B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1) спортсмени, які посіли 1 місце на чемпіонатах України серед юнаків, дівчат та юніорів, юніорок;</w:t>
      </w:r>
    </w:p>
    <w:p w:rsidR="00DA542A" w:rsidRPr="000631B2" w:rsidRDefault="00DA542A" w:rsidP="00265957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BC34FA" w:rsidRPr="000631B2" w:rsidRDefault="00BC34FA" w:rsidP="00265957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631B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2) спортсмени, які посіли 1-2 місце на чемпіонатах України серед молоді (чоловіки, жінки);</w:t>
      </w:r>
    </w:p>
    <w:p w:rsidR="00DA542A" w:rsidRDefault="00DA542A" w:rsidP="00265957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BC34FA" w:rsidRPr="000631B2" w:rsidRDefault="00BC34FA" w:rsidP="00265957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631B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3) спортсмени, які посіли 1-3 місце на чемпіонатах України серед дорослих (чоловіки, жінки).</w:t>
      </w:r>
    </w:p>
    <w:p w:rsidR="00BC34FA" w:rsidRPr="000631B2" w:rsidRDefault="00BC34FA" w:rsidP="00265957">
      <w:pPr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0631B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Якщо на зарахування до складу штатної команди претендує більша кількість кандидатів, ніж дозволяють фінансові можливості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адміністрації</w:t>
      </w:r>
      <w:r w:rsidRPr="000631B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, перевага надається тим спортсменам, які додатково мають кращі спортивні результати за сукупністю їх досягнень (найбільша кіль</w:t>
      </w:r>
      <w:r w:rsidR="0090524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кість очок, принесених області </w:t>
      </w:r>
      <w:r w:rsidRPr="000631B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за результатами виступів на офіційних </w:t>
      </w:r>
      <w:r w:rsidR="00DA542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в</w:t>
      </w:r>
      <w:r w:rsidRPr="000631B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сеукраїнських та міжнародних змаганнях, участь в офіційних чемпіонатах і кубках світу та Європи, показаний результат в олімпійських номерах програми</w:t>
      </w:r>
      <w:r w:rsidR="0090524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тощо</w:t>
      </w:r>
      <w:r w:rsidRPr="000631B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).</w:t>
      </w:r>
    </w:p>
    <w:p w:rsidR="00BC34FA" w:rsidRPr="000631B2" w:rsidRDefault="00BC34FA" w:rsidP="00265957">
      <w:pPr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B761C2" w:rsidRPr="000631B2" w:rsidRDefault="008338C8" w:rsidP="00265957">
      <w:pPr>
        <w:pStyle w:val="a8"/>
        <w:tabs>
          <w:tab w:val="left" w:pos="993"/>
        </w:tabs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9</w:t>
      </w:r>
      <w:r w:rsidR="00B761C2" w:rsidRPr="000631B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. </w:t>
      </w:r>
      <w:r w:rsidR="007F59E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Адміністрація</w:t>
      </w:r>
      <w:r w:rsidR="00B761C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укладає відповідно до законодавства із </w:t>
      </w:r>
      <w:r w:rsidR="00B761C2" w:rsidRPr="000631B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спортсменами-інструкторами, які включені до складу штатної команди, </w:t>
      </w:r>
      <w:r w:rsidR="00B761C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трудовий договір (контракт) на поточний рік. </w:t>
      </w:r>
      <w:r w:rsidR="00B761C2" w:rsidRPr="000631B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</w:p>
    <w:p w:rsidR="00B761C2" w:rsidRPr="000631B2" w:rsidRDefault="00B761C2" w:rsidP="00265957">
      <w:pPr>
        <w:pStyle w:val="a8"/>
        <w:tabs>
          <w:tab w:val="left" w:pos="993"/>
        </w:tabs>
        <w:ind w:left="56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B761C2" w:rsidRPr="000631B2" w:rsidRDefault="008338C8" w:rsidP="00265957">
      <w:pPr>
        <w:tabs>
          <w:tab w:val="left" w:pos="993"/>
        </w:tabs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10</w:t>
      </w:r>
      <w:r w:rsidR="00B761C2" w:rsidRPr="000631B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. Протягом року до складу штатної команди можуть вноситись у встановленому порядку зміни у разі:</w:t>
      </w:r>
    </w:p>
    <w:p w:rsidR="00B761C2" w:rsidRPr="000631B2" w:rsidRDefault="00B761C2" w:rsidP="00265957">
      <w:pPr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B761C2" w:rsidRPr="000631B2" w:rsidRDefault="00B761C2" w:rsidP="00265957">
      <w:pPr>
        <w:pStyle w:val="a8"/>
        <w:tabs>
          <w:tab w:val="left" w:pos="993"/>
        </w:tabs>
        <w:ind w:left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0631B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1) невиконання спортсменами-інструкторами умов договору (контракту);</w:t>
      </w:r>
    </w:p>
    <w:p w:rsidR="00B761C2" w:rsidRPr="000631B2" w:rsidRDefault="00B761C2" w:rsidP="00265957">
      <w:pPr>
        <w:pStyle w:val="a8"/>
        <w:tabs>
          <w:tab w:val="left" w:pos="993"/>
        </w:tabs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B761C2" w:rsidRPr="000631B2" w:rsidRDefault="0090524B" w:rsidP="00265957">
      <w:pPr>
        <w:pStyle w:val="a8"/>
        <w:tabs>
          <w:tab w:val="left" w:pos="993"/>
        </w:tabs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2)</w:t>
      </w:r>
      <w:r w:rsidR="007F59E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B761C2" w:rsidRPr="000631B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досягнення у поточному році спортсменами, які не входять </w:t>
      </w:r>
      <w:r w:rsidR="00B761C2" w:rsidRPr="000631B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br/>
        <w:t>до складу штатної команди, високих спортивних результатів.</w:t>
      </w:r>
    </w:p>
    <w:p w:rsidR="00C260B6" w:rsidRDefault="00C260B6" w:rsidP="00265957">
      <w:pPr>
        <w:tabs>
          <w:tab w:val="left" w:pos="851"/>
        </w:tabs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B761C2" w:rsidRPr="000631B2" w:rsidRDefault="008338C8" w:rsidP="00265957">
      <w:pPr>
        <w:tabs>
          <w:tab w:val="left" w:pos="851"/>
        </w:tabs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11</w:t>
      </w:r>
      <w:r w:rsidR="00B761C2" w:rsidRPr="000631B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Оплата праці спортсменів-інструкторів штатної команди здійснюється Департаментом </w:t>
      </w:r>
      <w:r w:rsidR="00B761C2" w:rsidRPr="000631B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за рахунок коштів обласного бюджету, виходячи з його  фінансових можливостей</w:t>
      </w:r>
      <w:r w:rsidR="00B761C2" w:rsidRPr="000631B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B761C2" w:rsidRDefault="00B761C2" w:rsidP="00265957">
      <w:pPr>
        <w:tabs>
          <w:tab w:val="left" w:pos="993"/>
        </w:tabs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BC6630" w:rsidRPr="000631B2" w:rsidRDefault="0039015B" w:rsidP="00265957">
      <w:pPr>
        <w:tabs>
          <w:tab w:val="left" w:pos="851"/>
        </w:tabs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0631B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1</w:t>
      </w:r>
      <w:r w:rsidR="007E47B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2</w:t>
      </w:r>
      <w:r w:rsidRPr="000631B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. </w:t>
      </w:r>
      <w:r w:rsidR="00E95B0D" w:rsidRPr="000631B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Для організації комплектування </w:t>
      </w:r>
      <w:r w:rsidR="00DA542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на конкурсній основі складу </w:t>
      </w:r>
      <w:r w:rsidR="00E95B0D" w:rsidRPr="000631B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штатної команди утворюється </w:t>
      </w:r>
      <w:r w:rsidR="00C260B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конкурсна комісія </w:t>
      </w:r>
      <w:r w:rsidR="00842E94" w:rsidRPr="000631B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з комплектування складу </w:t>
      </w:r>
      <w:r w:rsidR="00B9439D" w:rsidRPr="000631B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Вінницької</w:t>
      </w:r>
      <w:r w:rsidR="00842E94" w:rsidRPr="000631B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обласної штатної спортивної команди резервного спорту з олімпійських видів спорту (далі – Конкурсна комісія)</w:t>
      </w:r>
      <w:r w:rsidR="001F0FC1" w:rsidRPr="000631B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BC6630" w:rsidRPr="000631B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у</w:t>
      </w:r>
      <w:r w:rsidR="00E95B0D" w:rsidRPr="000631B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кількості </w:t>
      </w:r>
      <w:r w:rsidR="00E95B0D" w:rsidRPr="000631B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9 - 11 осіб</w:t>
      </w:r>
      <w:r w:rsidR="00E95B0D" w:rsidRPr="000631B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842E94" w:rsidRPr="000631B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та </w:t>
      </w:r>
      <w:r w:rsidR="00C260B6" w:rsidRPr="000631B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склад </w:t>
      </w:r>
      <w:r w:rsidR="00C260B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якої </w:t>
      </w:r>
      <w:r w:rsidR="00842E94" w:rsidRPr="000631B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затверджується </w:t>
      </w:r>
      <w:r w:rsidR="00C260B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розпорядженням </w:t>
      </w:r>
      <w:r w:rsidR="0084541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адміністрації</w:t>
      </w:r>
      <w:r w:rsidR="008338C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.</w:t>
      </w:r>
    </w:p>
    <w:p w:rsidR="00784A71" w:rsidRPr="000631B2" w:rsidRDefault="008D776F" w:rsidP="00265957">
      <w:pPr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0631B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lastRenderedPageBreak/>
        <w:t xml:space="preserve">До складу </w:t>
      </w:r>
      <w:r w:rsidR="00BC6630" w:rsidRPr="000631B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Конкурсної к</w:t>
      </w:r>
      <w:r w:rsidRPr="000631B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омісії входять представники </w:t>
      </w:r>
      <w:r w:rsidR="007F59E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адміністрації, </w:t>
      </w:r>
      <w:r w:rsidR="0084541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Департаменту</w:t>
      </w:r>
      <w:r w:rsidR="00D02151" w:rsidRPr="000631B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,</w:t>
      </w:r>
      <w:r w:rsidR="001F0FC1" w:rsidRPr="000631B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0631B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громадських об’єднань фізкультурно-спортивної спрямованості</w:t>
      </w:r>
      <w:r w:rsidR="00784A71" w:rsidRPr="000631B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, </w:t>
      </w:r>
      <w:r w:rsidR="00B9439D" w:rsidRPr="000631B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комунальних </w:t>
      </w:r>
      <w:r w:rsidR="00784A71" w:rsidRPr="000631B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закладів</w:t>
      </w:r>
      <w:r w:rsidR="001F0FC1" w:rsidRPr="000631B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842E94" w:rsidRPr="000631B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фізичної культури і спорту</w:t>
      </w:r>
      <w:r w:rsidR="00556C58" w:rsidRPr="00556C5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556C58" w:rsidRPr="000631B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(за згодою)</w:t>
      </w:r>
      <w:r w:rsidR="00556C5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.</w:t>
      </w:r>
    </w:p>
    <w:p w:rsidR="00AD1ACD" w:rsidRPr="000631B2" w:rsidRDefault="008D776F" w:rsidP="00265957">
      <w:pPr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0631B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До роботи </w:t>
      </w:r>
      <w:r w:rsidR="00BC6630" w:rsidRPr="000631B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Конкурсної комісії </w:t>
      </w:r>
      <w:r w:rsidRPr="000631B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можуть залучатися </w:t>
      </w:r>
      <w:r w:rsidR="00842E94" w:rsidRPr="000631B2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представники</w:t>
      </w:r>
      <w:r w:rsidR="00AD1ACD" w:rsidRPr="000631B2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органів місцевого самоврядування, інших державних органів, підприємств, установ та</w:t>
      </w:r>
      <w:r w:rsidR="001F0FC1" w:rsidRPr="000631B2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AD1ACD" w:rsidRPr="000631B2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організацій (за згодою).</w:t>
      </w:r>
    </w:p>
    <w:p w:rsidR="00BC6630" w:rsidRPr="000631B2" w:rsidRDefault="00BC6630" w:rsidP="00265957">
      <w:pPr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0631B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Члени Конкурсної комісії беруть участь у її роботі на громадських засадах.</w:t>
      </w:r>
    </w:p>
    <w:p w:rsidR="00842E94" w:rsidRPr="000631B2" w:rsidRDefault="00842E94" w:rsidP="00265957">
      <w:pPr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784A71" w:rsidRPr="000631B2" w:rsidRDefault="00845418" w:rsidP="00265957">
      <w:pPr>
        <w:tabs>
          <w:tab w:val="left" w:pos="993"/>
        </w:tabs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1</w:t>
      </w:r>
      <w:r w:rsidR="007E47B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3</w:t>
      </w:r>
      <w:r w:rsidR="0039015B" w:rsidRPr="000631B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.</w:t>
      </w:r>
      <w:r w:rsidR="00C1547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784A71" w:rsidRPr="000631B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Конкурсна комісія забезпечує:</w:t>
      </w:r>
    </w:p>
    <w:p w:rsidR="00784A71" w:rsidRPr="000631B2" w:rsidRDefault="00784A71" w:rsidP="00265957">
      <w:pPr>
        <w:pStyle w:val="a8"/>
        <w:tabs>
          <w:tab w:val="left" w:pos="993"/>
        </w:tabs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0631B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вивчення та а</w:t>
      </w:r>
      <w:r w:rsidR="0094365F" w:rsidRPr="000631B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наліз </w:t>
      </w:r>
      <w:r w:rsidR="0039015B" w:rsidRPr="000631B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подань </w:t>
      </w:r>
      <w:r w:rsidR="00D87FB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і</w:t>
      </w:r>
      <w:r w:rsidR="0039015B" w:rsidRPr="000631B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94365F" w:rsidRPr="000631B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узагальненої інформації</w:t>
      </w:r>
      <w:r w:rsidR="0039015B" w:rsidRPr="000631B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щодо кандидатів до складу штатної команди</w:t>
      </w:r>
      <w:r w:rsidRPr="000631B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;</w:t>
      </w:r>
    </w:p>
    <w:p w:rsidR="00784A71" w:rsidRPr="000631B2" w:rsidRDefault="00784A71" w:rsidP="00265957">
      <w:pPr>
        <w:pStyle w:val="a8"/>
        <w:tabs>
          <w:tab w:val="left" w:pos="993"/>
        </w:tabs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0631B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формування списку </w:t>
      </w:r>
      <w:r w:rsidR="0094365F" w:rsidRPr="000631B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кандидатів</w:t>
      </w:r>
      <w:r w:rsidRPr="000631B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на включення до складу штатної команди.</w:t>
      </w:r>
    </w:p>
    <w:p w:rsidR="00842E94" w:rsidRPr="000631B2" w:rsidRDefault="00842E94" w:rsidP="00265957">
      <w:pPr>
        <w:pStyle w:val="a8"/>
        <w:tabs>
          <w:tab w:val="left" w:pos="993"/>
        </w:tabs>
        <w:ind w:left="56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7D2769" w:rsidRPr="000631B2" w:rsidRDefault="005C12EB" w:rsidP="00265957">
      <w:pPr>
        <w:tabs>
          <w:tab w:val="left" w:pos="993"/>
        </w:tabs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1</w:t>
      </w:r>
      <w:r w:rsidR="007E47B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4</w:t>
      </w:r>
      <w:r w:rsidR="0039015B" w:rsidRPr="000631B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. </w:t>
      </w:r>
      <w:r w:rsidR="00E95B0D" w:rsidRPr="000631B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Засідання </w:t>
      </w:r>
      <w:r w:rsidR="00BC6630" w:rsidRPr="000631B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К</w:t>
      </w:r>
      <w:r w:rsidR="00E95B0D" w:rsidRPr="000631B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онкурсної комісії є правомочне, якщо на ньому присутні </w:t>
      </w:r>
      <w:r w:rsidR="00BC6630" w:rsidRPr="000631B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br/>
      </w:r>
      <w:r w:rsidR="00E95B0D" w:rsidRPr="000631B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не менше як дві третини від загального складу. </w:t>
      </w:r>
    </w:p>
    <w:p w:rsidR="007D2769" w:rsidRPr="000631B2" w:rsidRDefault="007D2769" w:rsidP="00265957">
      <w:pPr>
        <w:pStyle w:val="a8"/>
        <w:tabs>
          <w:tab w:val="left" w:pos="993"/>
        </w:tabs>
        <w:ind w:left="56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E95B0D" w:rsidRPr="000631B2" w:rsidRDefault="005C12EB" w:rsidP="00265957">
      <w:pPr>
        <w:tabs>
          <w:tab w:val="left" w:pos="993"/>
        </w:tabs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1</w:t>
      </w:r>
      <w:r w:rsidR="007E47B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5</w:t>
      </w:r>
      <w:r w:rsidR="0039015B" w:rsidRPr="000631B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. </w:t>
      </w:r>
      <w:r w:rsidR="00E95B0D" w:rsidRPr="000631B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Рішення </w:t>
      </w:r>
      <w:r w:rsidR="007D2769" w:rsidRPr="000631B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Конкурсної комісії приймаються </w:t>
      </w:r>
      <w:r w:rsidR="001C4483" w:rsidRPr="000631B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простою </w:t>
      </w:r>
      <w:r w:rsidR="007D2769" w:rsidRPr="000631B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більшістю голосів присутніх членів </w:t>
      </w:r>
      <w:r w:rsidR="00784A71" w:rsidRPr="000631B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К</w:t>
      </w:r>
      <w:r w:rsidR="006B01A9" w:rsidRPr="000631B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онкурсної к</w:t>
      </w:r>
      <w:r w:rsidR="00784A71" w:rsidRPr="000631B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омісії</w:t>
      </w:r>
      <w:r w:rsidR="007D2769" w:rsidRPr="000631B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шляхом відкритого голосування. У разі рівного розподілу голосів, вирішальним є голос голови </w:t>
      </w:r>
      <w:r w:rsidR="00784A71" w:rsidRPr="000631B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К</w:t>
      </w:r>
      <w:r w:rsidR="006B01A9" w:rsidRPr="000631B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онкурсної к</w:t>
      </w:r>
      <w:r w:rsidR="007D2769" w:rsidRPr="000631B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омісії</w:t>
      </w:r>
      <w:r w:rsidR="00E95B0D" w:rsidRPr="000631B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.</w:t>
      </w:r>
    </w:p>
    <w:p w:rsidR="006B01A9" w:rsidRPr="000631B2" w:rsidRDefault="006811AA" w:rsidP="00265957">
      <w:pPr>
        <w:pStyle w:val="a8"/>
        <w:tabs>
          <w:tab w:val="left" w:pos="993"/>
        </w:tabs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0631B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Рішення </w:t>
      </w:r>
      <w:r w:rsidR="00BC6630" w:rsidRPr="000631B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К</w:t>
      </w:r>
      <w:r w:rsidRPr="000631B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онкурсної комісії оформляється протоко</w:t>
      </w:r>
      <w:r w:rsidR="00D02151" w:rsidRPr="000631B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лом,</w:t>
      </w:r>
      <w:r w:rsidR="00F335EE" w:rsidRPr="000631B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яким</w:t>
      </w:r>
      <w:r w:rsidR="006B01A9" w:rsidRPr="000631B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формує</w:t>
      </w:r>
      <w:r w:rsidR="00F335EE" w:rsidRPr="000631B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ться</w:t>
      </w:r>
      <w:r w:rsidR="006B01A9" w:rsidRPr="000631B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список </w:t>
      </w:r>
      <w:r w:rsidR="001C4483" w:rsidRPr="000631B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кандидатів</w:t>
      </w:r>
      <w:r w:rsidR="001F0FC1" w:rsidRPr="000631B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6B01A9" w:rsidRPr="000631B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на включення до складу штатної команди</w:t>
      </w:r>
      <w:r w:rsidR="00DA542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та який підписується головою і секретарем Конкурсної комісії</w:t>
      </w:r>
      <w:r w:rsidR="006B01A9" w:rsidRPr="000631B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.</w:t>
      </w:r>
    </w:p>
    <w:p w:rsidR="005C12EB" w:rsidRDefault="005C12EB" w:rsidP="00265957">
      <w:pPr>
        <w:pStyle w:val="a8"/>
        <w:tabs>
          <w:tab w:val="left" w:pos="993"/>
        </w:tabs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6B01A9" w:rsidRPr="000631B2" w:rsidRDefault="005C12EB" w:rsidP="00265957">
      <w:pPr>
        <w:pStyle w:val="a8"/>
        <w:tabs>
          <w:tab w:val="left" w:pos="993"/>
        </w:tabs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1</w:t>
      </w:r>
      <w:r w:rsidR="007E47B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6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.</w:t>
      </w:r>
      <w:r w:rsidR="0039015B" w:rsidRPr="000631B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7F59E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Адміністрація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6B01A9" w:rsidRPr="000631B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направляє список </w:t>
      </w:r>
      <w:r w:rsidR="001C4483" w:rsidRPr="000631B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кандидатів</w:t>
      </w:r>
      <w:r w:rsidR="001F0FC1" w:rsidRPr="000631B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6B01A9" w:rsidRPr="000631B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до складу штатної команди на погодження </w:t>
      </w:r>
      <w:r w:rsidR="00F01166" w:rsidRPr="000631B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до </w:t>
      </w:r>
      <w:r w:rsidR="006B01A9" w:rsidRPr="000631B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Міністерства молоді та спорту України та після погодження формує персональний склад штатної команди.</w:t>
      </w:r>
    </w:p>
    <w:p w:rsidR="006B01A9" w:rsidRPr="000631B2" w:rsidRDefault="006B01A9" w:rsidP="00265957">
      <w:pPr>
        <w:pStyle w:val="a8"/>
        <w:tabs>
          <w:tab w:val="left" w:pos="993"/>
        </w:tabs>
        <w:ind w:left="56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E95B0D" w:rsidRPr="000631B2" w:rsidRDefault="005C12EB" w:rsidP="00265957">
      <w:pPr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1</w:t>
      </w:r>
      <w:r w:rsidR="007E47B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7</w:t>
      </w:r>
      <w:r w:rsidR="00BC6630" w:rsidRPr="000631B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.</w:t>
      </w:r>
      <w:r w:rsidR="001F0FC1" w:rsidRPr="000631B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E95B0D" w:rsidRPr="000631B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Орг</w:t>
      </w:r>
      <w:r w:rsidR="00F01166" w:rsidRPr="000631B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анізаційне забезпечення роботи К</w:t>
      </w:r>
      <w:r w:rsidR="00E95B0D" w:rsidRPr="000631B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онкурсної комісії здійснюється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Департаментом</w:t>
      </w:r>
      <w:r w:rsidR="00E95B0D" w:rsidRPr="000631B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.</w:t>
      </w:r>
    </w:p>
    <w:p w:rsidR="00265957" w:rsidRDefault="00265957" w:rsidP="00265957">
      <w:pPr>
        <w:pStyle w:val="1"/>
        <w:rPr>
          <w:rFonts w:ascii="Times New Roman" w:hAnsi="Times New Roman"/>
          <w:sz w:val="28"/>
          <w:szCs w:val="28"/>
          <w:lang w:val="uk-UA"/>
        </w:rPr>
      </w:pPr>
    </w:p>
    <w:p w:rsidR="00265957" w:rsidRDefault="00265957" w:rsidP="00265957">
      <w:pPr>
        <w:pStyle w:val="1"/>
        <w:rPr>
          <w:rFonts w:ascii="Times New Roman" w:hAnsi="Times New Roman"/>
          <w:sz w:val="28"/>
          <w:szCs w:val="28"/>
          <w:lang w:val="uk-UA"/>
        </w:rPr>
      </w:pPr>
    </w:p>
    <w:p w:rsidR="00265957" w:rsidRPr="009053C4" w:rsidRDefault="00265957" w:rsidP="00265957">
      <w:pPr>
        <w:pStyle w:val="1"/>
        <w:rPr>
          <w:rFonts w:ascii="Times New Roman" w:hAnsi="Times New Roman"/>
          <w:b/>
          <w:sz w:val="28"/>
          <w:szCs w:val="28"/>
          <w:lang w:val="uk-UA"/>
        </w:rPr>
      </w:pPr>
      <w:r w:rsidRPr="009053C4">
        <w:rPr>
          <w:rFonts w:ascii="Times New Roman" w:hAnsi="Times New Roman"/>
          <w:b/>
          <w:sz w:val="28"/>
          <w:szCs w:val="28"/>
          <w:lang w:val="uk-UA"/>
        </w:rPr>
        <w:t>Директор Департаменту гуманітарної</w:t>
      </w:r>
    </w:p>
    <w:p w:rsidR="00265957" w:rsidRPr="009053C4" w:rsidRDefault="00265957" w:rsidP="00265957">
      <w:pPr>
        <w:pStyle w:val="1"/>
        <w:rPr>
          <w:rFonts w:ascii="Times New Roman" w:hAnsi="Times New Roman"/>
          <w:b/>
          <w:sz w:val="28"/>
          <w:szCs w:val="28"/>
          <w:lang w:val="uk-UA"/>
        </w:rPr>
      </w:pPr>
      <w:r w:rsidRPr="009053C4">
        <w:rPr>
          <w:rFonts w:ascii="Times New Roman" w:hAnsi="Times New Roman"/>
          <w:b/>
          <w:sz w:val="28"/>
          <w:szCs w:val="28"/>
          <w:lang w:val="uk-UA"/>
        </w:rPr>
        <w:t>політики Вінницької обласної</w:t>
      </w:r>
    </w:p>
    <w:p w:rsidR="00265957" w:rsidRPr="00265957" w:rsidRDefault="00265957" w:rsidP="00265957">
      <w:pPr>
        <w:pStyle w:val="1"/>
        <w:rPr>
          <w:rFonts w:ascii="Times New Roman" w:hAnsi="Times New Roman"/>
          <w:sz w:val="28"/>
          <w:szCs w:val="28"/>
          <w:lang w:val="uk-UA"/>
        </w:rPr>
      </w:pPr>
      <w:r w:rsidRPr="009053C4">
        <w:rPr>
          <w:rFonts w:ascii="Times New Roman" w:hAnsi="Times New Roman"/>
          <w:b/>
          <w:sz w:val="28"/>
          <w:szCs w:val="28"/>
          <w:lang w:val="uk-UA"/>
        </w:rPr>
        <w:t xml:space="preserve">державної адміністрації                                                   </w:t>
      </w:r>
      <w:r w:rsidR="009053C4">
        <w:rPr>
          <w:rFonts w:ascii="Times New Roman" w:hAnsi="Times New Roman"/>
          <w:b/>
          <w:sz w:val="28"/>
          <w:szCs w:val="28"/>
          <w:lang w:val="uk-UA"/>
        </w:rPr>
        <w:t xml:space="preserve">   </w:t>
      </w:r>
      <w:r w:rsidRPr="009053C4">
        <w:rPr>
          <w:rFonts w:ascii="Times New Roman" w:hAnsi="Times New Roman"/>
          <w:b/>
          <w:sz w:val="28"/>
          <w:szCs w:val="28"/>
          <w:lang w:val="uk-UA"/>
        </w:rPr>
        <w:t>Тетяна КАМЕНЩУК</w:t>
      </w:r>
    </w:p>
    <w:p w:rsidR="00F01166" w:rsidRPr="000631B2" w:rsidRDefault="00F01166" w:rsidP="006B01A9">
      <w:pPr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F436D6" w:rsidRPr="000631B2" w:rsidRDefault="00F436D6" w:rsidP="002B2CAB">
      <w:pP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sectPr w:rsidR="00F436D6" w:rsidRPr="000631B2" w:rsidSect="004A42EC">
          <w:headerReference w:type="default" r:id="rId8"/>
          <w:pgSz w:w="11906" w:h="16838"/>
          <w:pgMar w:top="1134" w:right="567" w:bottom="1134" w:left="1701" w:header="709" w:footer="709" w:gutter="0"/>
          <w:cols w:space="708"/>
          <w:titlePg/>
          <w:docGrid w:linePitch="360"/>
        </w:sectPr>
      </w:pPr>
    </w:p>
    <w:p w:rsidR="00556C58" w:rsidRPr="009A6385" w:rsidRDefault="00556C58" w:rsidP="00556C58">
      <w:pPr>
        <w:ind w:left="10632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</w:pPr>
      <w:r w:rsidRPr="009A6385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  <w:lastRenderedPageBreak/>
        <w:t xml:space="preserve">Додаток </w:t>
      </w:r>
    </w:p>
    <w:p w:rsidR="00556C58" w:rsidRPr="009A6385" w:rsidRDefault="00556C58" w:rsidP="00556C58">
      <w:pPr>
        <w:ind w:left="10632"/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</w:pPr>
      <w:r w:rsidRPr="009A6385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  <w:t>до Порядку комплектування на конкурсній основі складу Вінницької обласної штатної спортивної команди резервного спорту з олімпійських видів спорту</w:t>
      </w:r>
    </w:p>
    <w:p w:rsidR="00556C58" w:rsidRPr="009A6385" w:rsidRDefault="00556C58" w:rsidP="00556C58">
      <w:pPr>
        <w:ind w:left="10632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</w:pPr>
      <w:r w:rsidRPr="009A6385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  <w:t xml:space="preserve">(пункт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  <w:t>4</w:t>
      </w:r>
      <w:r w:rsidRPr="009A6385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  <w:t>)</w:t>
      </w:r>
    </w:p>
    <w:p w:rsidR="00556C58" w:rsidRPr="009A6385" w:rsidRDefault="00556C58" w:rsidP="00556C58">
      <w:pPr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</w:pPr>
    </w:p>
    <w:p w:rsidR="00556C58" w:rsidRPr="009A6385" w:rsidRDefault="00556C58" w:rsidP="00556C58">
      <w:pPr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uk-UA" w:eastAsia="ru-RU"/>
        </w:rPr>
      </w:pPr>
      <w:r w:rsidRPr="009A638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uk-UA" w:eastAsia="ru-RU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uk-UA" w:eastAsia="ru-RU"/>
        </w:rPr>
        <w:t>одання</w:t>
      </w:r>
      <w:r w:rsidRPr="009A638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uk-UA" w:eastAsia="ru-RU"/>
        </w:rPr>
        <w:br/>
        <w:t xml:space="preserve">на включення кандидатів до складу Вінницької обласної штатної </w:t>
      </w:r>
    </w:p>
    <w:p w:rsidR="00556C58" w:rsidRPr="009A6385" w:rsidRDefault="00556C58" w:rsidP="00556C58">
      <w:pPr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uk-UA" w:eastAsia="ru-RU"/>
        </w:rPr>
      </w:pPr>
      <w:r w:rsidRPr="009A638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uk-UA" w:eastAsia="ru-RU"/>
        </w:rPr>
        <w:t>спортивної команди резервного спорту з олімпійських видів спорту</w:t>
      </w:r>
    </w:p>
    <w:tbl>
      <w:tblPr>
        <w:tblpPr w:leftFromText="180" w:rightFromText="180" w:vertAnchor="text" w:horzAnchor="margin" w:tblpXSpec="center" w:tblpY="220"/>
        <w:tblW w:w="4996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7"/>
        <w:gridCol w:w="556"/>
        <w:gridCol w:w="2012"/>
        <w:gridCol w:w="908"/>
        <w:gridCol w:w="1614"/>
        <w:gridCol w:w="1385"/>
        <w:gridCol w:w="2224"/>
        <w:gridCol w:w="1955"/>
        <w:gridCol w:w="1728"/>
        <w:gridCol w:w="1787"/>
      </w:tblGrid>
      <w:tr w:rsidR="00556C58" w:rsidRPr="009A6385" w:rsidTr="00022557">
        <w:trPr>
          <w:trHeight w:val="1185"/>
        </w:trPr>
        <w:tc>
          <w:tcPr>
            <w:tcW w:w="202" w:type="pct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56C58" w:rsidRPr="009A6385" w:rsidRDefault="00556C58" w:rsidP="00022557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9A6385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№</w:t>
            </w:r>
            <w:r w:rsidRPr="009A6385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br/>
              <w:t>з/п</w:t>
            </w:r>
          </w:p>
        </w:tc>
        <w:tc>
          <w:tcPr>
            <w:tcW w:w="709" w:type="pct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56C58" w:rsidRPr="009A6385" w:rsidRDefault="00556C58" w:rsidP="00022557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9A6385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Прізвище, ім'я, по батькові (за наявності) спортсмена</w:t>
            </w:r>
          </w:p>
        </w:tc>
        <w:tc>
          <w:tcPr>
            <w:tcW w:w="320" w:type="pct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56C58" w:rsidRPr="009A6385" w:rsidRDefault="00556C58" w:rsidP="00022557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9A6385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Вид спорту</w:t>
            </w:r>
          </w:p>
        </w:tc>
        <w:tc>
          <w:tcPr>
            <w:tcW w:w="569" w:type="pct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56C58" w:rsidRPr="009A6385" w:rsidRDefault="00556C58" w:rsidP="00022557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9A6385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Дата народження</w:t>
            </w:r>
          </w:p>
          <w:p w:rsidR="00556C58" w:rsidRPr="009A6385" w:rsidRDefault="00556C58" w:rsidP="00022557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</w:p>
        </w:tc>
        <w:tc>
          <w:tcPr>
            <w:tcW w:w="488" w:type="pct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56C58" w:rsidRPr="009A6385" w:rsidRDefault="00556C58" w:rsidP="00022557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9A6385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Спортивне звання</w:t>
            </w:r>
          </w:p>
        </w:tc>
        <w:tc>
          <w:tcPr>
            <w:tcW w:w="784" w:type="pct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56C58" w:rsidRPr="009A6385" w:rsidRDefault="00556C58" w:rsidP="00022557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9A6385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Національна збірна</w:t>
            </w:r>
          </w:p>
          <w:p w:rsidR="00556C58" w:rsidRPr="009A6385" w:rsidRDefault="00556C58" w:rsidP="00022557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9A6385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(основний склад, склад кандидатів, резервний склад)</w:t>
            </w:r>
          </w:p>
        </w:tc>
        <w:tc>
          <w:tcPr>
            <w:tcW w:w="689" w:type="pct"/>
          </w:tcPr>
          <w:p w:rsidR="00556C58" w:rsidRPr="009A6385" w:rsidRDefault="00556C58" w:rsidP="00022557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9A6385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Територіальна громада, яку представляє спортсмен</w:t>
            </w:r>
          </w:p>
        </w:tc>
        <w:tc>
          <w:tcPr>
            <w:tcW w:w="609" w:type="pct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56C58" w:rsidRPr="009A6385" w:rsidRDefault="00556C58" w:rsidP="00022557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9A6385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Спортивні</w:t>
            </w:r>
          </w:p>
          <w:p w:rsidR="00556C58" w:rsidRPr="009A6385" w:rsidRDefault="00556C58" w:rsidP="00022557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9A6385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 xml:space="preserve">досягнення </w:t>
            </w:r>
          </w:p>
          <w:p w:rsidR="00556C58" w:rsidRPr="009A6385" w:rsidRDefault="00556C58" w:rsidP="00022557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9A6385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у ______ році*</w:t>
            </w:r>
          </w:p>
        </w:tc>
        <w:tc>
          <w:tcPr>
            <w:tcW w:w="631" w:type="pct"/>
          </w:tcPr>
          <w:p w:rsidR="00556C58" w:rsidRPr="009A6385" w:rsidRDefault="00556C58" w:rsidP="00022557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9A6385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Кількість очок, отриманих у ________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 xml:space="preserve"> </w:t>
            </w:r>
            <w:r w:rsidRPr="009A6385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році</w:t>
            </w:r>
          </w:p>
        </w:tc>
      </w:tr>
      <w:tr w:rsidR="00556C58" w:rsidRPr="009A6385" w:rsidTr="00022557">
        <w:trPr>
          <w:trHeight w:val="170"/>
        </w:trPr>
        <w:tc>
          <w:tcPr>
            <w:tcW w:w="202" w:type="pct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56C58" w:rsidRPr="009A6385" w:rsidRDefault="00556C58" w:rsidP="00022557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9A6385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1</w:t>
            </w:r>
          </w:p>
        </w:tc>
        <w:tc>
          <w:tcPr>
            <w:tcW w:w="709" w:type="pct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56C58" w:rsidRPr="009A6385" w:rsidRDefault="00556C58" w:rsidP="00022557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9A6385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2</w:t>
            </w:r>
          </w:p>
        </w:tc>
        <w:tc>
          <w:tcPr>
            <w:tcW w:w="320" w:type="pct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56C58" w:rsidRPr="009A6385" w:rsidRDefault="00556C58" w:rsidP="00022557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9A6385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3</w:t>
            </w:r>
          </w:p>
        </w:tc>
        <w:tc>
          <w:tcPr>
            <w:tcW w:w="569" w:type="pct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56C58" w:rsidRPr="009A6385" w:rsidRDefault="00556C58" w:rsidP="00022557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9A6385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4</w:t>
            </w:r>
          </w:p>
        </w:tc>
        <w:tc>
          <w:tcPr>
            <w:tcW w:w="488" w:type="pct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56C58" w:rsidRPr="009A6385" w:rsidRDefault="00556C58" w:rsidP="00022557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9A6385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5</w:t>
            </w:r>
          </w:p>
        </w:tc>
        <w:tc>
          <w:tcPr>
            <w:tcW w:w="784" w:type="pct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56C58" w:rsidRPr="009A6385" w:rsidRDefault="00556C58" w:rsidP="00022557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9A6385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6</w:t>
            </w:r>
          </w:p>
        </w:tc>
        <w:tc>
          <w:tcPr>
            <w:tcW w:w="689" w:type="pct"/>
          </w:tcPr>
          <w:p w:rsidR="00556C58" w:rsidRPr="009A6385" w:rsidRDefault="00556C58" w:rsidP="00022557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9A6385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7</w:t>
            </w:r>
          </w:p>
        </w:tc>
        <w:tc>
          <w:tcPr>
            <w:tcW w:w="609" w:type="pct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56C58" w:rsidRPr="009A6385" w:rsidRDefault="00556C58" w:rsidP="00022557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9A6385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8</w:t>
            </w:r>
          </w:p>
        </w:tc>
        <w:tc>
          <w:tcPr>
            <w:tcW w:w="631" w:type="pct"/>
          </w:tcPr>
          <w:p w:rsidR="00556C58" w:rsidRPr="009A6385" w:rsidRDefault="00556C58" w:rsidP="00022557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9A6385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9</w:t>
            </w:r>
          </w:p>
        </w:tc>
      </w:tr>
      <w:tr w:rsidR="00556C58" w:rsidRPr="009A6385" w:rsidTr="00022557">
        <w:trPr>
          <w:trHeight w:val="303"/>
        </w:trPr>
        <w:tc>
          <w:tcPr>
            <w:tcW w:w="202" w:type="pct"/>
            <w:gridSpan w:val="2"/>
            <w:tcBorders>
              <w:bottom w:val="single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56C58" w:rsidRPr="009A6385" w:rsidRDefault="00556C58" w:rsidP="00022557">
            <w:pPr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9A6385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 </w:t>
            </w:r>
          </w:p>
        </w:tc>
        <w:tc>
          <w:tcPr>
            <w:tcW w:w="709" w:type="pct"/>
            <w:tcBorders>
              <w:bottom w:val="single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56C58" w:rsidRPr="009A6385" w:rsidRDefault="00556C58" w:rsidP="00022557">
            <w:pPr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9A6385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 </w:t>
            </w:r>
          </w:p>
        </w:tc>
        <w:tc>
          <w:tcPr>
            <w:tcW w:w="320" w:type="pct"/>
            <w:tcBorders>
              <w:bottom w:val="single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56C58" w:rsidRPr="009A6385" w:rsidRDefault="00556C58" w:rsidP="00022557">
            <w:pPr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9A6385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 </w:t>
            </w:r>
          </w:p>
        </w:tc>
        <w:tc>
          <w:tcPr>
            <w:tcW w:w="569" w:type="pct"/>
            <w:tcBorders>
              <w:bottom w:val="single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56C58" w:rsidRPr="009A6385" w:rsidRDefault="00556C58" w:rsidP="00022557">
            <w:pPr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9A6385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 </w:t>
            </w:r>
          </w:p>
        </w:tc>
        <w:tc>
          <w:tcPr>
            <w:tcW w:w="488" w:type="pct"/>
            <w:tcBorders>
              <w:bottom w:val="single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56C58" w:rsidRPr="009A6385" w:rsidRDefault="00556C58" w:rsidP="00022557">
            <w:pPr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9A6385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 </w:t>
            </w:r>
          </w:p>
        </w:tc>
        <w:tc>
          <w:tcPr>
            <w:tcW w:w="784" w:type="pct"/>
            <w:tcBorders>
              <w:bottom w:val="single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56C58" w:rsidRPr="009A6385" w:rsidRDefault="00556C58" w:rsidP="00022557">
            <w:pPr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9A6385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 </w:t>
            </w:r>
          </w:p>
        </w:tc>
        <w:tc>
          <w:tcPr>
            <w:tcW w:w="689" w:type="pct"/>
            <w:tcBorders>
              <w:bottom w:val="single" w:sz="6" w:space="0" w:color="auto"/>
            </w:tcBorders>
          </w:tcPr>
          <w:p w:rsidR="00556C58" w:rsidRPr="009A6385" w:rsidRDefault="00556C58" w:rsidP="00022557">
            <w:pPr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</w:p>
        </w:tc>
        <w:tc>
          <w:tcPr>
            <w:tcW w:w="609" w:type="pct"/>
            <w:tcBorders>
              <w:bottom w:val="single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56C58" w:rsidRPr="009A6385" w:rsidRDefault="00556C58" w:rsidP="00022557">
            <w:pPr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9A6385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 </w:t>
            </w:r>
          </w:p>
        </w:tc>
        <w:tc>
          <w:tcPr>
            <w:tcW w:w="631" w:type="pct"/>
            <w:tcBorders>
              <w:bottom w:val="single" w:sz="6" w:space="0" w:color="auto"/>
            </w:tcBorders>
          </w:tcPr>
          <w:p w:rsidR="00556C58" w:rsidRPr="009A6385" w:rsidRDefault="00556C58" w:rsidP="00022557">
            <w:pPr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</w:p>
        </w:tc>
      </w:tr>
      <w:tr w:rsidR="00556C58" w:rsidRPr="009A6385" w:rsidTr="00022557">
        <w:trPr>
          <w:trHeight w:val="1764"/>
        </w:trPr>
        <w:tc>
          <w:tcPr>
            <w:tcW w:w="6" w:type="pct"/>
            <w:tcBorders>
              <w:left w:val="nil"/>
              <w:bottom w:val="nil"/>
              <w:right w:val="nil"/>
            </w:tcBorders>
          </w:tcPr>
          <w:p w:rsidR="00556C58" w:rsidRPr="009A6385" w:rsidRDefault="00556C58" w:rsidP="00022557">
            <w:pPr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</w:p>
        </w:tc>
        <w:tc>
          <w:tcPr>
            <w:tcW w:w="4994" w:type="pct"/>
            <w:gridSpan w:val="9"/>
            <w:tcBorders>
              <w:left w:val="nil"/>
              <w:bottom w:val="nil"/>
              <w:right w:val="nil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56C58" w:rsidRPr="009A6385" w:rsidRDefault="00556C58" w:rsidP="00022557">
            <w:pPr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</w:p>
          <w:p w:rsidR="00556C58" w:rsidRPr="009A6385" w:rsidRDefault="00556C58" w:rsidP="00022557">
            <w:pPr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9A6385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 xml:space="preserve"> _______________________                     _______________       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__________________________________</w:t>
            </w:r>
          </w:p>
          <w:p w:rsidR="00556C58" w:rsidRPr="009A6385" w:rsidRDefault="00556C58" w:rsidP="00022557">
            <w:pPr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9A6385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 xml:space="preserve">               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(посада)</w:t>
            </w:r>
            <w:r w:rsidRPr="009A6385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 xml:space="preserve">                                             (підпис)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 xml:space="preserve">                         (</w:t>
            </w:r>
            <w:r w:rsidRPr="009A6385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Власне ім’я ПРІЗВИЩЕ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)</w:t>
            </w:r>
          </w:p>
          <w:p w:rsidR="00171B41" w:rsidRDefault="00171B41" w:rsidP="00022557">
            <w:pPr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</w:p>
          <w:p w:rsidR="00556C58" w:rsidRDefault="00171B41" w:rsidP="00022557">
            <w:pPr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«</w:t>
            </w:r>
            <w:r w:rsidR="00556C58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____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»</w:t>
            </w:r>
            <w:r w:rsidR="00556C58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_</w:t>
            </w:r>
            <w:r w:rsidR="00556C58" w:rsidRPr="009A6385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_____</w:t>
            </w:r>
            <w:r w:rsidR="002474CA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___</w:t>
            </w:r>
            <w:r w:rsidR="00556C58" w:rsidRPr="009A6385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__</w:t>
            </w:r>
            <w:r w:rsidR="002474CA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20</w:t>
            </w:r>
            <w:r w:rsidR="00556C58" w:rsidRPr="009A6385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___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 xml:space="preserve"> року</w:t>
            </w:r>
          </w:p>
          <w:p w:rsidR="00171B41" w:rsidRDefault="00171B41" w:rsidP="00022557">
            <w:pPr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</w:p>
          <w:p w:rsidR="00556C58" w:rsidRPr="009A6385" w:rsidRDefault="00556C58" w:rsidP="00022557">
            <w:pPr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9A6385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М.П. (за наявності)</w:t>
            </w:r>
          </w:p>
        </w:tc>
      </w:tr>
    </w:tbl>
    <w:p w:rsidR="00556C58" w:rsidRPr="009A6385" w:rsidRDefault="00556C58" w:rsidP="00556C58">
      <w:pPr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</w:pPr>
      <w:r w:rsidRPr="009A6385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  <w:t>* зазначаються найвищі досягнення у поточному році</w:t>
      </w:r>
    </w:p>
    <w:p w:rsidR="00556C58" w:rsidRPr="009A6385" w:rsidRDefault="00556C58" w:rsidP="00556C58">
      <w:pPr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</w:pPr>
    </w:p>
    <w:p w:rsidR="00556C58" w:rsidRPr="009A6385" w:rsidRDefault="00556C58" w:rsidP="00556C58">
      <w:pPr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</w:pPr>
      <w:r w:rsidRPr="009A6385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  <w:t>_________________________________________</w:t>
      </w:r>
    </w:p>
    <w:p w:rsidR="0052058A" w:rsidRPr="009A6385" w:rsidRDefault="0052058A" w:rsidP="00556C58">
      <w:pPr>
        <w:ind w:left="10632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</w:pPr>
    </w:p>
    <w:sectPr w:rsidR="0052058A" w:rsidRPr="009A6385" w:rsidSect="0052058A">
      <w:pgSz w:w="16838" w:h="11906" w:orient="landscape"/>
      <w:pgMar w:top="1418" w:right="1134" w:bottom="567" w:left="1560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53F0B" w:rsidRDefault="00353F0B" w:rsidP="00BF3B6C">
      <w:r>
        <w:separator/>
      </w:r>
    </w:p>
  </w:endnote>
  <w:endnote w:type="continuationSeparator" w:id="0">
    <w:p w:rsidR="00353F0B" w:rsidRDefault="00353F0B" w:rsidP="00BF3B6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53F0B" w:rsidRDefault="00353F0B" w:rsidP="00BF3B6C">
      <w:r>
        <w:separator/>
      </w:r>
    </w:p>
  </w:footnote>
  <w:footnote w:type="continuationSeparator" w:id="0">
    <w:p w:rsidR="00353F0B" w:rsidRDefault="00353F0B" w:rsidP="00BF3B6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106779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BF3B6C" w:rsidRPr="00BF3B6C" w:rsidRDefault="00157672">
        <w:pPr>
          <w:pStyle w:val="a4"/>
          <w:jc w:val="center"/>
          <w:rPr>
            <w:rFonts w:ascii="Times New Roman" w:hAnsi="Times New Roman" w:cs="Times New Roman"/>
          </w:rPr>
        </w:pPr>
        <w:r w:rsidRPr="00BF3B6C">
          <w:rPr>
            <w:rFonts w:ascii="Times New Roman" w:hAnsi="Times New Roman" w:cs="Times New Roman"/>
          </w:rPr>
          <w:fldChar w:fldCharType="begin"/>
        </w:r>
        <w:r w:rsidR="00BF3B6C" w:rsidRPr="00BF3B6C">
          <w:rPr>
            <w:rFonts w:ascii="Times New Roman" w:hAnsi="Times New Roman" w:cs="Times New Roman"/>
          </w:rPr>
          <w:instrText>PAGE   \* MERGEFORMAT</w:instrText>
        </w:r>
        <w:r w:rsidRPr="00BF3B6C">
          <w:rPr>
            <w:rFonts w:ascii="Times New Roman" w:hAnsi="Times New Roman" w:cs="Times New Roman"/>
          </w:rPr>
          <w:fldChar w:fldCharType="separate"/>
        </w:r>
        <w:r w:rsidR="00171B41">
          <w:rPr>
            <w:rFonts w:ascii="Times New Roman" w:hAnsi="Times New Roman" w:cs="Times New Roman"/>
            <w:noProof/>
          </w:rPr>
          <w:t>3</w:t>
        </w:r>
        <w:r w:rsidRPr="00BF3B6C">
          <w:rPr>
            <w:rFonts w:ascii="Times New Roman" w:hAnsi="Times New Roman" w:cs="Times New Roman"/>
          </w:rPr>
          <w:fldChar w:fldCharType="end"/>
        </w:r>
      </w:p>
    </w:sdtContent>
  </w:sdt>
  <w:p w:rsidR="00BF3B6C" w:rsidRDefault="00BF3B6C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1F0AF1"/>
    <w:multiLevelType w:val="hybridMultilevel"/>
    <w:tmpl w:val="53CAFA56"/>
    <w:lvl w:ilvl="0" w:tplc="8A985F7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0CA24CE4"/>
    <w:multiLevelType w:val="hybridMultilevel"/>
    <w:tmpl w:val="E59AEF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9F83038"/>
    <w:multiLevelType w:val="hybridMultilevel"/>
    <w:tmpl w:val="04625E9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>
    <w:nsid w:val="4A893870"/>
    <w:multiLevelType w:val="hybridMultilevel"/>
    <w:tmpl w:val="C0A049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7983C10"/>
    <w:multiLevelType w:val="hybridMultilevel"/>
    <w:tmpl w:val="244E3872"/>
    <w:lvl w:ilvl="0" w:tplc="0419000F">
      <w:start w:val="1"/>
      <w:numFmt w:val="decimal"/>
      <w:lvlText w:val="%1."/>
      <w:lvlJc w:val="left"/>
      <w:pPr>
        <w:ind w:left="886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6F803CC"/>
    <w:multiLevelType w:val="hybridMultilevel"/>
    <w:tmpl w:val="244E3872"/>
    <w:lvl w:ilvl="0" w:tplc="0419000F">
      <w:start w:val="1"/>
      <w:numFmt w:val="decimal"/>
      <w:lvlText w:val="%1."/>
      <w:lvlJc w:val="left"/>
      <w:pPr>
        <w:ind w:left="886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95B0D"/>
    <w:rsid w:val="00015E5B"/>
    <w:rsid w:val="0003115C"/>
    <w:rsid w:val="00041064"/>
    <w:rsid w:val="00057A66"/>
    <w:rsid w:val="000631B2"/>
    <w:rsid w:val="00070549"/>
    <w:rsid w:val="000A25FF"/>
    <w:rsid w:val="000D4F3C"/>
    <w:rsid w:val="0010502B"/>
    <w:rsid w:val="001061BA"/>
    <w:rsid w:val="00110487"/>
    <w:rsid w:val="00114320"/>
    <w:rsid w:val="001422B0"/>
    <w:rsid w:val="00142923"/>
    <w:rsid w:val="00157672"/>
    <w:rsid w:val="00162CB0"/>
    <w:rsid w:val="00171B41"/>
    <w:rsid w:val="00186919"/>
    <w:rsid w:val="00196674"/>
    <w:rsid w:val="001C4483"/>
    <w:rsid w:val="001D44A8"/>
    <w:rsid w:val="001E58CA"/>
    <w:rsid w:val="001E6911"/>
    <w:rsid w:val="001F0FC1"/>
    <w:rsid w:val="001F62CE"/>
    <w:rsid w:val="00207BDE"/>
    <w:rsid w:val="00220668"/>
    <w:rsid w:val="0023399B"/>
    <w:rsid w:val="00243AEF"/>
    <w:rsid w:val="00243C91"/>
    <w:rsid w:val="002474CA"/>
    <w:rsid w:val="00262ECE"/>
    <w:rsid w:val="00265957"/>
    <w:rsid w:val="00295D44"/>
    <w:rsid w:val="002B2CAB"/>
    <w:rsid w:val="002B5222"/>
    <w:rsid w:val="002D78A4"/>
    <w:rsid w:val="002E64FF"/>
    <w:rsid w:val="00310623"/>
    <w:rsid w:val="003231F0"/>
    <w:rsid w:val="00325491"/>
    <w:rsid w:val="00325A3C"/>
    <w:rsid w:val="00344BCC"/>
    <w:rsid w:val="00353F0B"/>
    <w:rsid w:val="0039015B"/>
    <w:rsid w:val="003901B7"/>
    <w:rsid w:val="003C1E7E"/>
    <w:rsid w:val="003D3A64"/>
    <w:rsid w:val="003D78A9"/>
    <w:rsid w:val="003F0584"/>
    <w:rsid w:val="003F5B9F"/>
    <w:rsid w:val="004006FF"/>
    <w:rsid w:val="004335E3"/>
    <w:rsid w:val="00440D49"/>
    <w:rsid w:val="00453800"/>
    <w:rsid w:val="00454980"/>
    <w:rsid w:val="00467A52"/>
    <w:rsid w:val="004834E0"/>
    <w:rsid w:val="00487565"/>
    <w:rsid w:val="004A42EC"/>
    <w:rsid w:val="004B2144"/>
    <w:rsid w:val="004D134E"/>
    <w:rsid w:val="0052058A"/>
    <w:rsid w:val="005312FD"/>
    <w:rsid w:val="00537142"/>
    <w:rsid w:val="00537331"/>
    <w:rsid w:val="00542F17"/>
    <w:rsid w:val="00543583"/>
    <w:rsid w:val="00556C58"/>
    <w:rsid w:val="00566F76"/>
    <w:rsid w:val="005961DB"/>
    <w:rsid w:val="005B6969"/>
    <w:rsid w:val="005B7A10"/>
    <w:rsid w:val="005C12EB"/>
    <w:rsid w:val="005D7CE9"/>
    <w:rsid w:val="005E3B74"/>
    <w:rsid w:val="00613C0B"/>
    <w:rsid w:val="006811AA"/>
    <w:rsid w:val="0068372F"/>
    <w:rsid w:val="00695D83"/>
    <w:rsid w:val="006A69E8"/>
    <w:rsid w:val="006B01A9"/>
    <w:rsid w:val="006D694E"/>
    <w:rsid w:val="007350B5"/>
    <w:rsid w:val="007519E1"/>
    <w:rsid w:val="00784A71"/>
    <w:rsid w:val="0078704C"/>
    <w:rsid w:val="007A46CA"/>
    <w:rsid w:val="007B66F3"/>
    <w:rsid w:val="007D2769"/>
    <w:rsid w:val="007E47B6"/>
    <w:rsid w:val="007F4C3B"/>
    <w:rsid w:val="007F59ED"/>
    <w:rsid w:val="00813AA8"/>
    <w:rsid w:val="008338C8"/>
    <w:rsid w:val="00842E94"/>
    <w:rsid w:val="00845418"/>
    <w:rsid w:val="00864C06"/>
    <w:rsid w:val="008753BF"/>
    <w:rsid w:val="008B4F11"/>
    <w:rsid w:val="008C3325"/>
    <w:rsid w:val="008D776F"/>
    <w:rsid w:val="008E092C"/>
    <w:rsid w:val="008F63FB"/>
    <w:rsid w:val="0090031D"/>
    <w:rsid w:val="009041F1"/>
    <w:rsid w:val="0090524B"/>
    <w:rsid w:val="009053C4"/>
    <w:rsid w:val="0094307E"/>
    <w:rsid w:val="0094365F"/>
    <w:rsid w:val="009436F9"/>
    <w:rsid w:val="0095717A"/>
    <w:rsid w:val="00965FD1"/>
    <w:rsid w:val="009811B6"/>
    <w:rsid w:val="00984574"/>
    <w:rsid w:val="009A6385"/>
    <w:rsid w:val="009F48F3"/>
    <w:rsid w:val="00A25388"/>
    <w:rsid w:val="00A71354"/>
    <w:rsid w:val="00AB3337"/>
    <w:rsid w:val="00AB6338"/>
    <w:rsid w:val="00AC0685"/>
    <w:rsid w:val="00AD1ACD"/>
    <w:rsid w:val="00B02ED6"/>
    <w:rsid w:val="00B51F8D"/>
    <w:rsid w:val="00B66132"/>
    <w:rsid w:val="00B738CE"/>
    <w:rsid w:val="00B761C2"/>
    <w:rsid w:val="00B9439D"/>
    <w:rsid w:val="00BC11B0"/>
    <w:rsid w:val="00BC34FA"/>
    <w:rsid w:val="00BC6630"/>
    <w:rsid w:val="00BF3B6C"/>
    <w:rsid w:val="00C1547B"/>
    <w:rsid w:val="00C173B6"/>
    <w:rsid w:val="00C260B6"/>
    <w:rsid w:val="00C329ED"/>
    <w:rsid w:val="00C92D1C"/>
    <w:rsid w:val="00C95E71"/>
    <w:rsid w:val="00CC1412"/>
    <w:rsid w:val="00CE24E4"/>
    <w:rsid w:val="00D02151"/>
    <w:rsid w:val="00D20044"/>
    <w:rsid w:val="00D21E8D"/>
    <w:rsid w:val="00D35847"/>
    <w:rsid w:val="00D35D84"/>
    <w:rsid w:val="00D43683"/>
    <w:rsid w:val="00D4656C"/>
    <w:rsid w:val="00D46EEB"/>
    <w:rsid w:val="00D6037F"/>
    <w:rsid w:val="00D87FB6"/>
    <w:rsid w:val="00DA542A"/>
    <w:rsid w:val="00DB2A54"/>
    <w:rsid w:val="00E0317B"/>
    <w:rsid w:val="00E95B0D"/>
    <w:rsid w:val="00EA1C9C"/>
    <w:rsid w:val="00EC60CA"/>
    <w:rsid w:val="00F00862"/>
    <w:rsid w:val="00F01166"/>
    <w:rsid w:val="00F2716D"/>
    <w:rsid w:val="00F335EE"/>
    <w:rsid w:val="00F436D6"/>
    <w:rsid w:val="00F51E47"/>
    <w:rsid w:val="00F70C61"/>
    <w:rsid w:val="00F805C5"/>
    <w:rsid w:val="00F860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22B0"/>
    <w:pPr>
      <w:ind w:firstLine="0"/>
      <w:jc w:val="left"/>
    </w:pPr>
  </w:style>
  <w:style w:type="paragraph" w:styleId="3">
    <w:name w:val="heading 3"/>
    <w:basedOn w:val="a"/>
    <w:link w:val="30"/>
    <w:uiPriority w:val="9"/>
    <w:qFormat/>
    <w:rsid w:val="00E95B0D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E95B0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E95B0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entr">
    <w:name w:val="centr"/>
    <w:basedOn w:val="a"/>
    <w:rsid w:val="00E95B0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BF3B6C"/>
    <w:pPr>
      <w:tabs>
        <w:tab w:val="center" w:pos="4677"/>
        <w:tab w:val="right" w:pos="9355"/>
      </w:tabs>
    </w:pPr>
  </w:style>
  <w:style w:type="character" w:customStyle="1" w:styleId="a5">
    <w:name w:val="Верхній колонтитул Знак"/>
    <w:basedOn w:val="a0"/>
    <w:link w:val="a4"/>
    <w:uiPriority w:val="99"/>
    <w:rsid w:val="00BF3B6C"/>
  </w:style>
  <w:style w:type="paragraph" w:styleId="a6">
    <w:name w:val="footer"/>
    <w:basedOn w:val="a"/>
    <w:link w:val="a7"/>
    <w:uiPriority w:val="99"/>
    <w:unhideWhenUsed/>
    <w:rsid w:val="00BF3B6C"/>
    <w:pPr>
      <w:tabs>
        <w:tab w:val="center" w:pos="4677"/>
        <w:tab w:val="right" w:pos="9355"/>
      </w:tabs>
    </w:pPr>
  </w:style>
  <w:style w:type="character" w:customStyle="1" w:styleId="a7">
    <w:name w:val="Нижній колонтитул Знак"/>
    <w:basedOn w:val="a0"/>
    <w:link w:val="a6"/>
    <w:uiPriority w:val="99"/>
    <w:rsid w:val="00BF3B6C"/>
  </w:style>
  <w:style w:type="paragraph" w:styleId="a8">
    <w:name w:val="List Paragraph"/>
    <w:basedOn w:val="a"/>
    <w:uiPriority w:val="34"/>
    <w:qFormat/>
    <w:rsid w:val="00D43683"/>
    <w:pPr>
      <w:ind w:left="720"/>
      <w:contextualSpacing/>
    </w:pPr>
  </w:style>
  <w:style w:type="paragraph" w:styleId="a9">
    <w:name w:val="Subtitle"/>
    <w:basedOn w:val="a"/>
    <w:link w:val="aa"/>
    <w:qFormat/>
    <w:rsid w:val="004D134E"/>
    <w:pPr>
      <w:jc w:val="both"/>
    </w:pPr>
    <w:rPr>
      <w:rFonts w:ascii="Times New Roman" w:eastAsia="Calibri" w:hAnsi="Times New Roman" w:cs="Times New Roman"/>
      <w:sz w:val="28"/>
      <w:szCs w:val="24"/>
      <w:lang w:val="uk-UA" w:eastAsia="ru-RU"/>
    </w:rPr>
  </w:style>
  <w:style w:type="character" w:customStyle="1" w:styleId="aa">
    <w:name w:val="Підзаголовок Знак"/>
    <w:basedOn w:val="a0"/>
    <w:link w:val="a9"/>
    <w:rsid w:val="004D134E"/>
    <w:rPr>
      <w:rFonts w:ascii="Times New Roman" w:eastAsia="Calibri" w:hAnsi="Times New Roman" w:cs="Times New Roman"/>
      <w:sz w:val="28"/>
      <w:szCs w:val="24"/>
      <w:lang w:val="uk-UA" w:eastAsia="ru-RU"/>
    </w:rPr>
  </w:style>
  <w:style w:type="paragraph" w:styleId="HTML">
    <w:name w:val="HTML Preformatted"/>
    <w:basedOn w:val="a"/>
    <w:link w:val="HTML0"/>
    <w:rsid w:val="004D134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sz w:val="20"/>
      <w:szCs w:val="20"/>
      <w:lang w:eastAsia="ru-RU"/>
    </w:rPr>
  </w:style>
  <w:style w:type="character" w:customStyle="1" w:styleId="HTML0">
    <w:name w:val="Стандартний HTML Знак"/>
    <w:basedOn w:val="a0"/>
    <w:link w:val="HTML"/>
    <w:rsid w:val="004D134E"/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1">
    <w:name w:val="Обычный1"/>
    <w:qFormat/>
    <w:rsid w:val="004A42EC"/>
    <w:pPr>
      <w:suppressAutoHyphens/>
      <w:ind w:firstLine="0"/>
      <w:jc w:val="left"/>
    </w:pPr>
    <w:rPr>
      <w:rFonts w:ascii="Calibri" w:eastAsia="Arial Unicode MS" w:hAnsi="Calibri" w:cs="Times New Roman"/>
      <w:color w:val="00000A"/>
      <w:sz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9041F1"/>
    <w:rPr>
      <w:rFonts w:ascii="Segoe UI" w:hAnsi="Segoe UI" w:cs="Segoe UI"/>
      <w:sz w:val="18"/>
      <w:szCs w:val="18"/>
    </w:rPr>
  </w:style>
  <w:style w:type="character" w:customStyle="1" w:styleId="ac">
    <w:name w:val="Текст у виносці Знак"/>
    <w:basedOn w:val="a0"/>
    <w:link w:val="ab"/>
    <w:uiPriority w:val="99"/>
    <w:semiHidden/>
    <w:rsid w:val="009041F1"/>
    <w:rPr>
      <w:rFonts w:ascii="Segoe UI" w:hAnsi="Segoe UI" w:cs="Segoe UI"/>
      <w:sz w:val="18"/>
      <w:szCs w:val="18"/>
    </w:rPr>
  </w:style>
  <w:style w:type="paragraph" w:customStyle="1" w:styleId="docdata">
    <w:name w:val="docdata"/>
    <w:aliases w:val="docy,v5,3414,baiaagaaboqcaaadyakaaavucqaaaaaaaaaaaaaaaaaaaaaaaaaaaaaaaaaaaaaaaaaaaaaaaaaaaaaaaaaaaaaaaaaaaaaaaaaaaaaaaaaaaaaaaaaaaaaaaaaaaaaaaaaaaaaaaaaaaaaaaaaaaaaaaaaaaaaaaaaaaaaaaaaaaaaaaaaaaaaaaaaaaaaaaaaaaaaaaaaaaaaaaaaaaaaaaaaaaaaaaaaaaaaa"/>
    <w:basedOn w:val="a"/>
    <w:rsid w:val="0026595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73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399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76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0B37B5-8005-45EF-9FAA-8A33F2294D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7984</TotalTime>
  <Pages>1</Pages>
  <Words>4017</Words>
  <Characters>2291</Characters>
  <Application>Microsoft Office Word</Application>
  <DocSecurity>0</DocSecurity>
  <Lines>19</Lines>
  <Paragraphs>12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6296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32</cp:revision>
  <cp:lastPrinted>2026-01-13T07:23:00Z</cp:lastPrinted>
  <dcterms:created xsi:type="dcterms:W3CDTF">2025-12-26T10:45:00Z</dcterms:created>
  <dcterms:modified xsi:type="dcterms:W3CDTF">2026-01-16T13:20:00Z</dcterms:modified>
</cp:coreProperties>
</file>