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3C" w:rsidRPr="002D42AE" w:rsidRDefault="00C3043C" w:rsidP="00C3043C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C17FD7">
        <w:rPr>
          <w:b/>
          <w:bCs/>
          <w:color w:val="000000"/>
          <w:sz w:val="28"/>
          <w:szCs w:val="28"/>
        </w:rPr>
        <w:t xml:space="preserve">             </w:t>
      </w:r>
      <w:r w:rsidRPr="002D42AE">
        <w:rPr>
          <w:bCs/>
          <w:color w:val="000000"/>
          <w:sz w:val="28"/>
          <w:szCs w:val="28"/>
        </w:rPr>
        <w:t>ЗАТВЕРДЖЕНО</w:t>
      </w:r>
    </w:p>
    <w:p w:rsidR="00C3043C" w:rsidRPr="002D42AE" w:rsidRDefault="00C3043C" w:rsidP="00C3043C">
      <w:pPr>
        <w:jc w:val="right"/>
        <w:rPr>
          <w:bCs/>
          <w:color w:val="000000"/>
          <w:sz w:val="28"/>
          <w:szCs w:val="28"/>
        </w:rPr>
      </w:pPr>
      <w:r w:rsidRPr="002D42AE">
        <w:rPr>
          <w:bCs/>
          <w:color w:val="000000"/>
          <w:sz w:val="28"/>
          <w:szCs w:val="28"/>
        </w:rPr>
        <w:t xml:space="preserve">                                                                                          Розпорядження голови</w:t>
      </w:r>
    </w:p>
    <w:p w:rsidR="00C3043C" w:rsidRPr="002D42AE" w:rsidRDefault="00C3043C" w:rsidP="00C3043C">
      <w:pPr>
        <w:jc w:val="center"/>
        <w:rPr>
          <w:bCs/>
          <w:color w:val="000000"/>
          <w:sz w:val="28"/>
          <w:szCs w:val="28"/>
        </w:rPr>
      </w:pPr>
      <w:r w:rsidRPr="002D42AE">
        <w:rPr>
          <w:bCs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</w:t>
      </w:r>
      <w:r w:rsidR="00C17FD7">
        <w:rPr>
          <w:bCs/>
          <w:color w:val="000000"/>
          <w:sz w:val="28"/>
          <w:szCs w:val="28"/>
        </w:rPr>
        <w:t xml:space="preserve">   </w:t>
      </w:r>
      <w:r w:rsidR="005D01E4">
        <w:rPr>
          <w:bCs/>
          <w:color w:val="000000"/>
          <w:sz w:val="28"/>
          <w:szCs w:val="28"/>
        </w:rPr>
        <w:t xml:space="preserve">   </w:t>
      </w:r>
      <w:r w:rsidRPr="002D42AE">
        <w:rPr>
          <w:bCs/>
          <w:color w:val="000000"/>
          <w:sz w:val="28"/>
          <w:szCs w:val="28"/>
        </w:rPr>
        <w:t>облдержадміністрації</w:t>
      </w:r>
    </w:p>
    <w:p w:rsidR="00C3043C" w:rsidRDefault="00C3043C" w:rsidP="00C3043C">
      <w:pPr>
        <w:rPr>
          <w:bCs/>
          <w:color w:val="000000"/>
          <w:sz w:val="28"/>
          <w:szCs w:val="28"/>
        </w:rPr>
      </w:pPr>
      <w:r w:rsidRPr="002D42AE">
        <w:rPr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________№___</w:t>
      </w:r>
    </w:p>
    <w:p w:rsidR="00C3043C" w:rsidRDefault="00C3043C" w:rsidP="00C3043C"/>
    <w:p w:rsidR="00C3043C" w:rsidRPr="004B569B" w:rsidRDefault="00C3043C" w:rsidP="00C3043C">
      <w:pPr>
        <w:jc w:val="center"/>
        <w:rPr>
          <w:b/>
        </w:rPr>
      </w:pPr>
      <w:r>
        <w:rPr>
          <w:b/>
          <w:sz w:val="28"/>
          <w:szCs w:val="28"/>
        </w:rPr>
        <w:t xml:space="preserve">Вартість набору продуктів </w:t>
      </w:r>
      <w:r w:rsidRPr="004B569B">
        <w:rPr>
          <w:b/>
          <w:sz w:val="28"/>
          <w:szCs w:val="28"/>
        </w:rPr>
        <w:t xml:space="preserve"> харчування донора</w:t>
      </w:r>
      <w:r w:rsidRPr="004B569B">
        <w:rPr>
          <w:b/>
        </w:rPr>
        <w:t>,</w:t>
      </w:r>
    </w:p>
    <w:p w:rsidR="00C3043C" w:rsidRPr="00B13FE0" w:rsidRDefault="00C3043C" w:rsidP="00C3043C">
      <w:pPr>
        <w:jc w:val="both"/>
        <w:rPr>
          <w:b/>
          <w:sz w:val="28"/>
          <w:szCs w:val="28"/>
        </w:rPr>
      </w:pPr>
      <w:r w:rsidRPr="00B13FE0">
        <w:rPr>
          <w:b/>
        </w:rPr>
        <w:t xml:space="preserve"> </w:t>
      </w:r>
      <w:r w:rsidRPr="00B13FE0">
        <w:rPr>
          <w:b/>
          <w:sz w:val="28"/>
          <w:szCs w:val="28"/>
        </w:rPr>
        <w:t>що відшкодовується закладом охорони здоров’я Обласною комунальною установою «Вінницька обласна станція переливання крові</w:t>
      </w:r>
      <w:r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7268"/>
        <w:gridCol w:w="1382"/>
      </w:tblGrid>
      <w:tr w:rsidR="00C3043C" w:rsidRPr="00677837" w:rsidTr="00D64CDC">
        <w:tc>
          <w:tcPr>
            <w:tcW w:w="637" w:type="dxa"/>
            <w:shd w:val="clear" w:color="auto" w:fill="auto"/>
          </w:tcPr>
          <w:p w:rsidR="00C3043C" w:rsidRDefault="00C3043C" w:rsidP="00D64CD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C3043C" w:rsidRPr="00B13FE0" w:rsidRDefault="00C3043C" w:rsidP="00D64CD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№ З/П</w:t>
            </w:r>
          </w:p>
        </w:tc>
        <w:tc>
          <w:tcPr>
            <w:tcW w:w="7268" w:type="dxa"/>
            <w:shd w:val="clear" w:color="auto" w:fill="auto"/>
          </w:tcPr>
          <w:p w:rsidR="00C3043C" w:rsidRDefault="00C3043C" w:rsidP="00D64CD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C3043C" w:rsidRPr="00B13FE0" w:rsidRDefault="00C3043C" w:rsidP="00D64CD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Найменування</w:t>
            </w:r>
            <w:r>
              <w:rPr>
                <w:rFonts w:eastAsia="Calibri"/>
                <w:sz w:val="28"/>
                <w:szCs w:val="28"/>
              </w:rPr>
              <w:t xml:space="preserve"> страв</w:t>
            </w:r>
          </w:p>
        </w:tc>
        <w:tc>
          <w:tcPr>
            <w:tcW w:w="1382" w:type="dxa"/>
            <w:shd w:val="clear" w:color="auto" w:fill="auto"/>
          </w:tcPr>
          <w:p w:rsidR="00C3043C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Вартість</w:t>
            </w:r>
          </w:p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(грн.</w:t>
            </w:r>
            <w:r>
              <w:rPr>
                <w:rFonts w:eastAsia="Calibri"/>
                <w:sz w:val="28"/>
                <w:szCs w:val="28"/>
              </w:rPr>
              <w:t>, коп.</w:t>
            </w:r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C3043C" w:rsidRPr="00677837" w:rsidTr="00D64CDC">
        <w:tc>
          <w:tcPr>
            <w:tcW w:w="637" w:type="dxa"/>
            <w:shd w:val="clear" w:color="auto" w:fill="auto"/>
          </w:tcPr>
          <w:p w:rsidR="00C3043C" w:rsidRPr="00984EF4" w:rsidRDefault="00C3043C" w:rsidP="00D64CDC">
            <w:pPr>
              <w:jc w:val="center"/>
              <w:rPr>
                <w:rFonts w:eastAsia="Calibri"/>
              </w:rPr>
            </w:pPr>
            <w:r w:rsidRPr="00984EF4">
              <w:rPr>
                <w:rFonts w:eastAsia="Calibri"/>
              </w:rPr>
              <w:t>1</w:t>
            </w:r>
          </w:p>
        </w:tc>
        <w:tc>
          <w:tcPr>
            <w:tcW w:w="7268" w:type="dxa"/>
            <w:shd w:val="clear" w:color="auto" w:fill="auto"/>
          </w:tcPr>
          <w:p w:rsidR="00C3043C" w:rsidRPr="00984EF4" w:rsidRDefault="00C3043C" w:rsidP="00D64CDC">
            <w:pPr>
              <w:jc w:val="center"/>
              <w:rPr>
                <w:rFonts w:eastAsia="Calibri"/>
              </w:rPr>
            </w:pPr>
            <w:r w:rsidRPr="00984EF4">
              <w:rPr>
                <w:rFonts w:eastAsia="Calibri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C3043C" w:rsidRPr="00984EF4" w:rsidRDefault="00C3043C" w:rsidP="00D64CDC">
            <w:pPr>
              <w:spacing w:after="160" w:line="259" w:lineRule="auto"/>
              <w:jc w:val="center"/>
              <w:rPr>
                <w:rFonts w:eastAsia="Calibri"/>
              </w:rPr>
            </w:pPr>
            <w:r w:rsidRPr="00984EF4">
              <w:rPr>
                <w:rFonts w:eastAsia="Calibri"/>
              </w:rPr>
              <w:t>3</w:t>
            </w:r>
          </w:p>
        </w:tc>
      </w:tr>
      <w:tr w:rsidR="00C3043C" w:rsidRPr="00677837" w:rsidTr="00D64CDC">
        <w:trPr>
          <w:trHeight w:val="349"/>
        </w:trPr>
        <w:tc>
          <w:tcPr>
            <w:tcW w:w="637" w:type="dxa"/>
            <w:shd w:val="clear" w:color="auto" w:fill="auto"/>
          </w:tcPr>
          <w:p w:rsidR="00C3043C" w:rsidRPr="00984EF4" w:rsidRDefault="00C3043C" w:rsidP="00D64CDC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:rsidR="00C3043C" w:rsidRPr="004B569B" w:rsidRDefault="00C3043C" w:rsidP="00D64CDC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4B569B">
              <w:rPr>
                <w:rFonts w:eastAsia="Calibri"/>
                <w:b/>
                <w:sz w:val="28"/>
                <w:szCs w:val="28"/>
              </w:rPr>
              <w:t>І  варіант обіду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Вінегрет з олією та оселедцем (150 г</w:t>
            </w:r>
            <w:r w:rsidR="00C17946">
              <w:rPr>
                <w:rFonts w:eastAsia="Calibri"/>
                <w:sz w:val="28"/>
                <w:szCs w:val="28"/>
              </w:rPr>
              <w:t xml:space="preserve"> </w:t>
            </w:r>
            <w:r w:rsidRPr="00B13FE0">
              <w:rPr>
                <w:rFonts w:eastAsia="Calibri"/>
                <w:sz w:val="28"/>
                <w:szCs w:val="28"/>
              </w:rPr>
              <w:t xml:space="preserve">+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B13FE0">
                <w:rPr>
                  <w:rFonts w:eastAsia="Calibri"/>
                  <w:sz w:val="28"/>
                  <w:szCs w:val="28"/>
                </w:rPr>
                <w:t>20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12,00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Суп гороховий з м’ясним фаршем  (400 г</w:t>
            </w:r>
            <w:r w:rsidR="00C17946">
              <w:rPr>
                <w:rFonts w:eastAsia="Calibri"/>
                <w:sz w:val="28"/>
                <w:szCs w:val="28"/>
              </w:rPr>
              <w:t xml:space="preserve"> </w:t>
            </w:r>
            <w:r w:rsidRPr="00B13FE0">
              <w:rPr>
                <w:rFonts w:eastAsia="Calibri"/>
                <w:sz w:val="28"/>
                <w:szCs w:val="28"/>
              </w:rPr>
              <w:t>+ 100  г)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12,50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 xml:space="preserve">3. 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Яловичина відварена (</w:t>
            </w:r>
            <w:smartTag w:uri="urn:schemas-microsoft-com:office:smarttags" w:element="metricconverter">
              <w:smartTagPr>
                <w:attr w:name="ProductID" w:val="270 г"/>
              </w:smartTagPr>
              <w:r w:rsidRPr="00B13FE0">
                <w:rPr>
                  <w:rFonts w:eastAsia="Calibri"/>
                  <w:sz w:val="28"/>
                  <w:szCs w:val="28"/>
                </w:rPr>
                <w:t>270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Каша вівсяна + овочеве рагу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13FE0">
                <w:rPr>
                  <w:rFonts w:eastAsia="Calibri"/>
                  <w:sz w:val="28"/>
                  <w:szCs w:val="28"/>
                </w:rPr>
                <w:t>150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 xml:space="preserve"> +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13FE0">
                <w:rPr>
                  <w:rFonts w:eastAsia="Calibri"/>
                  <w:sz w:val="28"/>
                  <w:szCs w:val="28"/>
                </w:rPr>
                <w:t>150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34,50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Кисіль з журавлини (</w:t>
            </w:r>
            <w:smartTag w:uri="urn:schemas-microsoft-com:office:smarttags" w:element="metricconverter">
              <w:smartTagPr>
                <w:attr w:name="ProductID" w:val="180 г"/>
              </w:smartTagPr>
              <w:r w:rsidRPr="00B13FE0">
                <w:rPr>
                  <w:rFonts w:eastAsia="Calibri"/>
                  <w:sz w:val="28"/>
                  <w:szCs w:val="28"/>
                </w:rPr>
                <w:t>180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7,00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Хліб житній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13FE0">
                <w:rPr>
                  <w:rFonts w:eastAsia="Calibri"/>
                  <w:sz w:val="28"/>
                  <w:szCs w:val="28"/>
                </w:rPr>
                <w:t>150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2,00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Хліб пшеничний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13FE0">
                <w:rPr>
                  <w:rFonts w:eastAsia="Calibri"/>
                  <w:sz w:val="28"/>
                  <w:szCs w:val="28"/>
                </w:rPr>
                <w:t>150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2,00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Масло вершкове (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B13FE0">
                <w:rPr>
                  <w:rFonts w:eastAsia="Calibri"/>
                  <w:sz w:val="28"/>
                  <w:szCs w:val="28"/>
                </w:rPr>
                <w:t>20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3,50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Яблука свіжі (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B13FE0">
                <w:rPr>
                  <w:rFonts w:eastAsia="Calibri"/>
                  <w:sz w:val="28"/>
                  <w:szCs w:val="28"/>
                </w:rPr>
                <w:t>300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6,50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 xml:space="preserve">Цитрусові (апельсини, мандарини, грейпфрути, 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B13FE0">
                <w:rPr>
                  <w:rFonts w:eastAsia="Calibri"/>
                  <w:sz w:val="28"/>
                  <w:szCs w:val="28"/>
                </w:rPr>
                <w:t>300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10,00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Вартість набору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13FE0">
              <w:rPr>
                <w:rFonts w:eastAsia="Calibri"/>
                <w:b/>
                <w:sz w:val="28"/>
                <w:szCs w:val="28"/>
              </w:rPr>
              <w:t>90,00</w:t>
            </w:r>
          </w:p>
        </w:tc>
      </w:tr>
      <w:tr w:rsidR="00C3043C" w:rsidRPr="00B13FE0" w:rsidTr="00C3043C">
        <w:trPr>
          <w:trHeight w:val="267"/>
        </w:trPr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:rsidR="00C3043C" w:rsidRPr="00B13FE0" w:rsidRDefault="00C3043C" w:rsidP="00D64CDC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B13FE0">
              <w:rPr>
                <w:rFonts w:eastAsia="Calibri"/>
                <w:b/>
                <w:sz w:val="28"/>
                <w:szCs w:val="28"/>
              </w:rPr>
              <w:t>ІІ  варіант обіду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Салат із свіжої капусти, моркви та яблук зі сметаною</w:t>
            </w:r>
          </w:p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(50 г</w:t>
            </w:r>
            <w:r w:rsidR="00C17946">
              <w:rPr>
                <w:rFonts w:eastAsia="Calibri"/>
                <w:sz w:val="28"/>
                <w:szCs w:val="28"/>
              </w:rPr>
              <w:t xml:space="preserve"> </w:t>
            </w:r>
            <w:r w:rsidRPr="00B13FE0">
              <w:rPr>
                <w:rFonts w:eastAsia="Calibri"/>
                <w:sz w:val="28"/>
                <w:szCs w:val="28"/>
              </w:rPr>
              <w:t>+ 50 г</w:t>
            </w:r>
            <w:r w:rsidR="00C17946">
              <w:rPr>
                <w:rFonts w:eastAsia="Calibri"/>
                <w:sz w:val="28"/>
                <w:szCs w:val="28"/>
              </w:rPr>
              <w:t xml:space="preserve"> </w:t>
            </w:r>
            <w:r w:rsidRPr="00B13FE0">
              <w:rPr>
                <w:rFonts w:eastAsia="Calibri"/>
                <w:sz w:val="28"/>
                <w:szCs w:val="28"/>
              </w:rPr>
              <w:t>+</w:t>
            </w:r>
            <w:r w:rsidR="00C17946">
              <w:rPr>
                <w:rFonts w:eastAsia="Calibri"/>
                <w:sz w:val="28"/>
                <w:szCs w:val="28"/>
              </w:rPr>
              <w:t xml:space="preserve"> </w:t>
            </w:r>
            <w:r w:rsidRPr="00B13FE0">
              <w:rPr>
                <w:rFonts w:eastAsia="Calibri"/>
                <w:sz w:val="28"/>
                <w:szCs w:val="28"/>
              </w:rPr>
              <w:t>50 г</w:t>
            </w:r>
            <w:r w:rsidR="00C17946">
              <w:rPr>
                <w:rFonts w:eastAsia="Calibri"/>
                <w:sz w:val="28"/>
                <w:szCs w:val="28"/>
              </w:rPr>
              <w:t xml:space="preserve"> </w:t>
            </w:r>
            <w:r w:rsidRPr="00B13FE0">
              <w:rPr>
                <w:rFonts w:eastAsia="Calibri"/>
                <w:sz w:val="28"/>
                <w:szCs w:val="28"/>
              </w:rPr>
              <w:t>+</w:t>
            </w:r>
            <w:r w:rsidR="00C17946">
              <w:rPr>
                <w:rFonts w:eastAsia="Calibri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B13FE0">
                <w:rPr>
                  <w:rFonts w:eastAsia="Calibri"/>
                  <w:sz w:val="28"/>
                  <w:szCs w:val="28"/>
                </w:rPr>
                <w:t>20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10,00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Борщ український зі сметаною та м’ясним фаршем</w:t>
            </w:r>
          </w:p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(400 г</w:t>
            </w:r>
            <w:r w:rsidR="00C17946">
              <w:rPr>
                <w:rFonts w:eastAsia="Calibri"/>
                <w:sz w:val="28"/>
                <w:szCs w:val="28"/>
              </w:rPr>
              <w:t xml:space="preserve"> </w:t>
            </w:r>
            <w:r w:rsidRPr="00B13FE0">
              <w:rPr>
                <w:rFonts w:eastAsia="Calibri"/>
                <w:sz w:val="28"/>
                <w:szCs w:val="28"/>
              </w:rPr>
              <w:t xml:space="preserve">+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B13FE0">
                <w:rPr>
                  <w:rFonts w:eastAsia="Calibri"/>
                  <w:sz w:val="28"/>
                  <w:szCs w:val="28"/>
                </w:rPr>
                <w:t>100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14,00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 xml:space="preserve">3. 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Курятина відварена (</w:t>
            </w:r>
            <w:smartTag w:uri="urn:schemas-microsoft-com:office:smarttags" w:element="metricconverter">
              <w:smartTagPr>
                <w:attr w:name="ProductID" w:val="270 г"/>
              </w:smartTagPr>
              <w:r w:rsidRPr="00B13FE0">
                <w:rPr>
                  <w:rFonts w:eastAsia="Calibri"/>
                  <w:sz w:val="28"/>
                  <w:szCs w:val="28"/>
                </w:rPr>
                <w:t>270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 xml:space="preserve">Каша гречана </w:t>
            </w:r>
            <w:r w:rsidR="00C17946">
              <w:rPr>
                <w:rFonts w:eastAsia="Calibri"/>
                <w:sz w:val="28"/>
                <w:szCs w:val="28"/>
              </w:rPr>
              <w:t xml:space="preserve"> </w:t>
            </w:r>
            <w:r w:rsidRPr="00B13FE0">
              <w:rPr>
                <w:rFonts w:eastAsia="Calibri"/>
                <w:sz w:val="28"/>
                <w:szCs w:val="28"/>
              </w:rPr>
              <w:t>+</w:t>
            </w:r>
            <w:r w:rsidR="00C17946">
              <w:rPr>
                <w:rFonts w:eastAsia="Calibri"/>
                <w:sz w:val="28"/>
                <w:szCs w:val="28"/>
              </w:rPr>
              <w:t xml:space="preserve"> </w:t>
            </w:r>
            <w:r w:rsidRPr="00B13FE0">
              <w:rPr>
                <w:rFonts w:eastAsia="Calibri"/>
                <w:sz w:val="28"/>
                <w:szCs w:val="28"/>
              </w:rPr>
              <w:t xml:space="preserve"> овочеве рагу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13FE0">
                <w:rPr>
                  <w:rFonts w:eastAsia="Calibri"/>
                  <w:sz w:val="28"/>
                  <w:szCs w:val="28"/>
                </w:rPr>
                <w:t>150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 xml:space="preserve"> +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13FE0">
                <w:rPr>
                  <w:rFonts w:eastAsia="Calibri"/>
                  <w:sz w:val="28"/>
                  <w:szCs w:val="28"/>
                </w:rPr>
                <w:t>150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34,00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Компот із кураги з ізюмом (</w:t>
            </w:r>
            <w:smartTag w:uri="urn:schemas-microsoft-com:office:smarttags" w:element="metricconverter">
              <w:smartTagPr>
                <w:attr w:name="ProductID" w:val="180 г"/>
              </w:smartTagPr>
              <w:r w:rsidRPr="00B13FE0">
                <w:rPr>
                  <w:rFonts w:eastAsia="Calibri"/>
                  <w:sz w:val="28"/>
                  <w:szCs w:val="28"/>
                </w:rPr>
                <w:t>180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8,00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Хліб житній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13FE0">
                <w:rPr>
                  <w:rFonts w:eastAsia="Calibri"/>
                  <w:sz w:val="28"/>
                  <w:szCs w:val="28"/>
                </w:rPr>
                <w:t>150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2,00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Хліб пшеничний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13FE0">
                <w:rPr>
                  <w:rFonts w:eastAsia="Calibri"/>
                  <w:sz w:val="28"/>
                  <w:szCs w:val="28"/>
                </w:rPr>
                <w:t>150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2,00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Масло вершкове (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B13FE0">
                <w:rPr>
                  <w:rFonts w:eastAsia="Calibri"/>
                  <w:sz w:val="28"/>
                  <w:szCs w:val="28"/>
                </w:rPr>
                <w:t>20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3,50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Яблука свіжі (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B13FE0">
                <w:rPr>
                  <w:rFonts w:eastAsia="Calibri"/>
                  <w:sz w:val="28"/>
                  <w:szCs w:val="28"/>
                </w:rPr>
                <w:t>300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6,50</w:t>
            </w:r>
          </w:p>
        </w:tc>
      </w:tr>
      <w:tr w:rsidR="00C3043C" w:rsidRPr="00B13FE0" w:rsidTr="00D64CDC"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Цитрусов</w:t>
            </w:r>
            <w:r>
              <w:rPr>
                <w:rFonts w:eastAsia="Calibri"/>
                <w:sz w:val="28"/>
                <w:szCs w:val="28"/>
              </w:rPr>
              <w:t>і (апельсини, мандарини, грейп</w:t>
            </w:r>
            <w:r w:rsidRPr="00B13FE0">
              <w:rPr>
                <w:rFonts w:eastAsia="Calibri"/>
                <w:sz w:val="28"/>
                <w:szCs w:val="28"/>
              </w:rPr>
              <w:t>фрути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B13FE0">
                <w:rPr>
                  <w:rFonts w:eastAsia="Calibri"/>
                  <w:sz w:val="28"/>
                  <w:szCs w:val="28"/>
                </w:rPr>
                <w:t>300 г</w:t>
              </w:r>
            </w:smartTag>
            <w:r w:rsidRPr="00B13FE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C3043C" w:rsidRPr="00B13FE0" w:rsidRDefault="00C3043C" w:rsidP="00D64CDC">
            <w:pPr>
              <w:jc w:val="center"/>
              <w:rPr>
                <w:rFonts w:eastAsia="Calibri"/>
                <w:sz w:val="28"/>
                <w:szCs w:val="28"/>
              </w:rPr>
            </w:pPr>
            <w:r w:rsidRPr="00B13FE0">
              <w:rPr>
                <w:rFonts w:eastAsia="Calibri"/>
                <w:sz w:val="28"/>
                <w:szCs w:val="28"/>
              </w:rPr>
              <w:t>10,00</w:t>
            </w:r>
          </w:p>
        </w:tc>
      </w:tr>
      <w:tr w:rsidR="00C3043C" w:rsidRPr="00B13FE0" w:rsidTr="00C3043C">
        <w:trPr>
          <w:trHeight w:val="317"/>
        </w:trPr>
        <w:tc>
          <w:tcPr>
            <w:tcW w:w="637" w:type="dxa"/>
            <w:shd w:val="clear" w:color="auto" w:fill="auto"/>
          </w:tcPr>
          <w:p w:rsidR="00C3043C" w:rsidRPr="00B13FE0" w:rsidRDefault="00C3043C" w:rsidP="00D64CDC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68" w:type="dxa"/>
            <w:shd w:val="clear" w:color="auto" w:fill="auto"/>
          </w:tcPr>
          <w:p w:rsidR="00C3043C" w:rsidRPr="00B13FE0" w:rsidRDefault="00C3043C" w:rsidP="00D64CD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Вартість набору</w:t>
            </w:r>
          </w:p>
        </w:tc>
        <w:tc>
          <w:tcPr>
            <w:tcW w:w="1382" w:type="dxa"/>
            <w:shd w:val="clear" w:color="auto" w:fill="auto"/>
          </w:tcPr>
          <w:p w:rsidR="00C3043C" w:rsidRPr="004B569B" w:rsidRDefault="00C3043C" w:rsidP="00D64C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69B">
              <w:rPr>
                <w:rFonts w:eastAsia="Calibri"/>
                <w:b/>
                <w:sz w:val="28"/>
                <w:szCs w:val="28"/>
              </w:rPr>
              <w:t>90,00</w:t>
            </w:r>
          </w:p>
        </w:tc>
      </w:tr>
    </w:tbl>
    <w:p w:rsidR="00C3043C" w:rsidRDefault="00C3043C" w:rsidP="00C3043C">
      <w:pPr>
        <w:rPr>
          <w:b/>
          <w:sz w:val="28"/>
          <w:szCs w:val="28"/>
        </w:rPr>
      </w:pPr>
    </w:p>
    <w:p w:rsidR="006262ED" w:rsidRPr="00C3043C" w:rsidRDefault="00CC60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Директор </w:t>
      </w:r>
      <w:r w:rsidR="00C3043C" w:rsidRPr="00135C0C">
        <w:rPr>
          <w:b/>
          <w:sz w:val="28"/>
          <w:szCs w:val="28"/>
        </w:rPr>
        <w:t xml:space="preserve"> Де</w:t>
      </w:r>
      <w:r w:rsidR="00C3043C">
        <w:rPr>
          <w:b/>
          <w:sz w:val="28"/>
          <w:szCs w:val="28"/>
        </w:rPr>
        <w:t>партаменту</w:t>
      </w:r>
      <w:r w:rsidR="00C3043C">
        <w:rPr>
          <w:b/>
          <w:sz w:val="28"/>
          <w:szCs w:val="28"/>
        </w:rPr>
        <w:tab/>
      </w:r>
      <w:r w:rsidR="00C3043C">
        <w:rPr>
          <w:b/>
          <w:sz w:val="28"/>
          <w:szCs w:val="28"/>
        </w:rPr>
        <w:tab/>
      </w:r>
      <w:r w:rsidR="00C3043C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               </w:t>
      </w:r>
      <w:r w:rsidR="00C304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Л.О. Грабович</w:t>
      </w:r>
    </w:p>
    <w:sectPr w:rsidR="006262ED" w:rsidRPr="00C3043C" w:rsidSect="00C3043C">
      <w:pgSz w:w="11906" w:h="16838"/>
      <w:pgMar w:top="851" w:right="1134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6C" w:rsidRDefault="0048166C" w:rsidP="00C3043C">
      <w:r>
        <w:separator/>
      </w:r>
    </w:p>
  </w:endnote>
  <w:endnote w:type="continuationSeparator" w:id="1">
    <w:p w:rsidR="0048166C" w:rsidRDefault="0048166C" w:rsidP="00C3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6C" w:rsidRDefault="0048166C" w:rsidP="00C3043C">
      <w:r>
        <w:separator/>
      </w:r>
    </w:p>
  </w:footnote>
  <w:footnote w:type="continuationSeparator" w:id="1">
    <w:p w:rsidR="0048166C" w:rsidRDefault="0048166C" w:rsidP="00C30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43C"/>
    <w:rsid w:val="0048166C"/>
    <w:rsid w:val="005D01E4"/>
    <w:rsid w:val="006262ED"/>
    <w:rsid w:val="00C17946"/>
    <w:rsid w:val="00C17FD7"/>
    <w:rsid w:val="00C3043C"/>
    <w:rsid w:val="00CC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04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C30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043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5</cp:revision>
  <cp:lastPrinted>2017-08-17T08:35:00Z</cp:lastPrinted>
  <dcterms:created xsi:type="dcterms:W3CDTF">2017-08-17T08:27:00Z</dcterms:created>
  <dcterms:modified xsi:type="dcterms:W3CDTF">2017-08-17T08:35:00Z</dcterms:modified>
</cp:coreProperties>
</file>