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15" w:rsidRPr="00F8169D" w:rsidRDefault="002E0D15" w:rsidP="002E0D15">
      <w:pPr>
        <w:jc w:val="center"/>
        <w:rPr>
          <w:rFonts w:ascii="Times New Roman" w:hAnsi="Times New Roman"/>
          <w:b/>
          <w:bCs/>
          <w:sz w:val="28"/>
          <w:szCs w:val="28"/>
        </w:rPr>
      </w:pPr>
      <w:r w:rsidRPr="00F8169D">
        <w:rPr>
          <w:rFonts w:ascii="Times New Roman" w:hAnsi="Times New Roman"/>
          <w:b/>
          <w:bCs/>
          <w:sz w:val="28"/>
          <w:szCs w:val="28"/>
        </w:rPr>
        <w:t>Департамент охорони здоров’я та реабілітації</w:t>
      </w:r>
    </w:p>
    <w:p w:rsidR="002E0D15" w:rsidRPr="00F8169D" w:rsidRDefault="002E0D15" w:rsidP="002E0D15">
      <w:pPr>
        <w:jc w:val="center"/>
        <w:rPr>
          <w:rFonts w:ascii="Times New Roman" w:hAnsi="Times New Roman"/>
          <w:b/>
          <w:bCs/>
          <w:sz w:val="28"/>
          <w:szCs w:val="28"/>
        </w:rPr>
      </w:pPr>
    </w:p>
    <w:p w:rsidR="002E0D15" w:rsidRPr="00F8169D" w:rsidRDefault="002E0D15" w:rsidP="002E0D15">
      <w:pPr>
        <w:jc w:val="center"/>
        <w:rPr>
          <w:rFonts w:ascii="Times New Roman" w:hAnsi="Times New Roman"/>
          <w:b/>
          <w:bCs/>
          <w:sz w:val="28"/>
          <w:szCs w:val="28"/>
        </w:rPr>
      </w:pPr>
      <w:r w:rsidRPr="00F8169D">
        <w:rPr>
          <w:rFonts w:ascii="Times New Roman" w:hAnsi="Times New Roman"/>
          <w:b/>
          <w:bCs/>
          <w:sz w:val="28"/>
          <w:szCs w:val="28"/>
        </w:rPr>
        <w:t>Вінницької обл</w:t>
      </w:r>
      <w:r w:rsidR="00507E55">
        <w:rPr>
          <w:rFonts w:ascii="Times New Roman" w:hAnsi="Times New Roman"/>
          <w:b/>
          <w:bCs/>
          <w:sz w:val="28"/>
          <w:szCs w:val="28"/>
        </w:rPr>
        <w:t xml:space="preserve">асної військової адміністрації </w:t>
      </w:r>
    </w:p>
    <w:p w:rsidR="002E0D15" w:rsidRPr="00F8169D" w:rsidRDefault="002E0D15" w:rsidP="002E0D15">
      <w:pPr>
        <w:jc w:val="center"/>
        <w:rPr>
          <w:rFonts w:ascii="Times New Roman" w:hAnsi="Times New Roman"/>
          <w:b/>
          <w:bCs/>
          <w:sz w:val="28"/>
          <w:szCs w:val="28"/>
        </w:rPr>
      </w:pPr>
    </w:p>
    <w:p w:rsidR="002E0D15" w:rsidRPr="00F8169D" w:rsidRDefault="002E0D15" w:rsidP="002E0D15">
      <w:pPr>
        <w:jc w:val="center"/>
        <w:rPr>
          <w:rFonts w:ascii="Times New Roman" w:hAnsi="Times New Roman"/>
          <w:b/>
          <w:bCs/>
          <w:sz w:val="28"/>
          <w:szCs w:val="28"/>
        </w:rPr>
      </w:pPr>
    </w:p>
    <w:p w:rsidR="002E0D15" w:rsidRPr="00F8169D" w:rsidRDefault="002E0D15" w:rsidP="002E0D15">
      <w:pPr>
        <w:rPr>
          <w:rFonts w:ascii="Times New Roman" w:hAnsi="Times New Roman"/>
          <w:b/>
          <w:bCs/>
          <w:sz w:val="28"/>
          <w:szCs w:val="28"/>
        </w:rPr>
      </w:pPr>
    </w:p>
    <w:p w:rsidR="002E0D15" w:rsidRPr="00F8169D" w:rsidRDefault="002E0D15" w:rsidP="002E0D15">
      <w:pPr>
        <w:jc w:val="center"/>
        <w:rPr>
          <w:rFonts w:ascii="Times New Roman" w:hAnsi="Times New Roman"/>
          <w:b/>
          <w:bCs/>
          <w:sz w:val="28"/>
          <w:szCs w:val="28"/>
        </w:rPr>
      </w:pPr>
    </w:p>
    <w:p w:rsidR="002E0D15" w:rsidRPr="00F8169D" w:rsidRDefault="002E0D15" w:rsidP="002E0D15">
      <w:pPr>
        <w:jc w:val="center"/>
        <w:rPr>
          <w:rFonts w:ascii="Times New Roman" w:hAnsi="Times New Roman"/>
          <w:b/>
          <w:bCs/>
          <w:sz w:val="28"/>
          <w:szCs w:val="28"/>
        </w:rPr>
      </w:pPr>
      <w:r w:rsidRPr="00F8169D">
        <w:rPr>
          <w:rFonts w:ascii="Times New Roman" w:hAnsi="Times New Roman"/>
          <w:b/>
          <w:bCs/>
          <w:sz w:val="28"/>
          <w:szCs w:val="28"/>
        </w:rPr>
        <w:t>АНАЛІЗ РЕГУЛЯТОРНОГО ВПЛИВУ</w:t>
      </w:r>
    </w:p>
    <w:p w:rsidR="002E0D15" w:rsidRPr="00F8169D" w:rsidRDefault="002E0D15" w:rsidP="002E0D15">
      <w:pPr>
        <w:jc w:val="center"/>
        <w:rPr>
          <w:rFonts w:ascii="Times New Roman" w:hAnsi="Times New Roman"/>
          <w:b/>
          <w:bCs/>
          <w:sz w:val="28"/>
          <w:szCs w:val="28"/>
        </w:rPr>
      </w:pPr>
    </w:p>
    <w:p w:rsidR="002E0D15" w:rsidRPr="00F8169D" w:rsidRDefault="002E0D15" w:rsidP="00507E55">
      <w:pPr>
        <w:jc w:val="center"/>
        <w:rPr>
          <w:rFonts w:ascii="Times New Roman" w:hAnsi="Times New Roman"/>
          <w:b/>
          <w:bCs/>
          <w:sz w:val="28"/>
          <w:szCs w:val="28"/>
        </w:rPr>
      </w:pPr>
    </w:p>
    <w:p w:rsidR="002E0D15" w:rsidRPr="00F8169D" w:rsidRDefault="002E0D15" w:rsidP="00507E55">
      <w:pPr>
        <w:jc w:val="center"/>
        <w:rPr>
          <w:rFonts w:ascii="Times New Roman" w:hAnsi="Times New Roman"/>
          <w:b/>
          <w:bCs/>
          <w:sz w:val="28"/>
          <w:szCs w:val="28"/>
        </w:rPr>
      </w:pPr>
      <w:r w:rsidRPr="00F8169D">
        <w:rPr>
          <w:rFonts w:ascii="Times New Roman" w:hAnsi="Times New Roman"/>
          <w:b/>
          <w:bCs/>
          <w:sz w:val="28"/>
          <w:szCs w:val="28"/>
        </w:rPr>
        <w:t>ПРОЄКТУ</w:t>
      </w:r>
    </w:p>
    <w:p w:rsidR="00507E55" w:rsidRDefault="00507E55" w:rsidP="00507E55">
      <w:pPr>
        <w:jc w:val="center"/>
        <w:rPr>
          <w:b/>
          <w:sz w:val="28"/>
          <w:szCs w:val="28"/>
        </w:rPr>
      </w:pPr>
      <w:r>
        <w:rPr>
          <w:rFonts w:ascii="Times New Roman" w:hAnsi="Times New Roman"/>
          <w:b/>
          <w:sz w:val="28"/>
          <w:szCs w:val="28"/>
        </w:rPr>
        <w:t>наказу Начальника Вінницької обласної військової</w:t>
      </w:r>
      <w:r w:rsidRPr="0087321F">
        <w:rPr>
          <w:rFonts w:ascii="Times New Roman" w:hAnsi="Times New Roman"/>
          <w:b/>
          <w:sz w:val="28"/>
          <w:szCs w:val="28"/>
        </w:rPr>
        <w:t xml:space="preserve"> адміністрації</w:t>
      </w:r>
      <w:r w:rsidRPr="0087321F">
        <w:rPr>
          <w:b/>
          <w:sz w:val="28"/>
          <w:szCs w:val="28"/>
        </w:rPr>
        <w:t>:</w:t>
      </w:r>
    </w:p>
    <w:p w:rsidR="00507E55" w:rsidRPr="00507E55" w:rsidRDefault="00507E55" w:rsidP="00507E55">
      <w:pPr>
        <w:jc w:val="both"/>
        <w:rPr>
          <w:rFonts w:ascii="Times New Roman" w:hAnsi="Times New Roman" w:cs="Times New Roman"/>
          <w:b/>
          <w:sz w:val="28"/>
          <w:szCs w:val="28"/>
        </w:rPr>
      </w:pPr>
      <w:r>
        <w:rPr>
          <w:rFonts w:ascii="Times New Roman" w:hAnsi="Times New Roman" w:cs="Times New Roman"/>
          <w:b/>
          <w:sz w:val="28"/>
          <w:szCs w:val="28"/>
        </w:rPr>
        <w:t>«</w:t>
      </w:r>
      <w:r w:rsidRPr="00507E55">
        <w:rPr>
          <w:rFonts w:ascii="Times New Roman" w:hAnsi="Times New Roman" w:cs="Times New Roman"/>
          <w:b/>
          <w:sz w:val="28"/>
          <w:szCs w:val="28"/>
        </w:rPr>
        <w:t xml:space="preserve">Про затвердження </w:t>
      </w:r>
      <w:r w:rsidRPr="00507E55">
        <w:rPr>
          <w:rFonts w:ascii="Times New Roman" w:hAnsi="Times New Roman" w:cs="Times New Roman"/>
          <w:b/>
          <w:sz w:val="28"/>
          <w:szCs w:val="28"/>
          <w:shd w:val="clear" w:color="auto" w:fill="FFFFFF"/>
        </w:rPr>
        <w:t>Т</w:t>
      </w:r>
      <w:r w:rsidRPr="00507E55">
        <w:rPr>
          <w:rFonts w:ascii="Times New Roman" w:hAnsi="Times New Roman" w:cs="Times New Roman"/>
          <w:b/>
          <w:sz w:val="28"/>
          <w:szCs w:val="28"/>
        </w:rPr>
        <w:t>арифів на платні медичні послуги, що надаються комунальним некомерційним підприємством</w:t>
      </w:r>
      <w:r>
        <w:rPr>
          <w:rFonts w:ascii="Times New Roman" w:hAnsi="Times New Roman" w:cs="Times New Roman"/>
          <w:b/>
          <w:sz w:val="28"/>
          <w:szCs w:val="28"/>
        </w:rPr>
        <w:t xml:space="preserve"> </w:t>
      </w:r>
      <w:r w:rsidRPr="00507E55">
        <w:rPr>
          <w:rFonts w:ascii="Times New Roman" w:hAnsi="Times New Roman" w:cs="Times New Roman"/>
          <w:b/>
          <w:sz w:val="28"/>
          <w:szCs w:val="28"/>
        </w:rPr>
        <w:t>«Центр терапії залежностей «Соціотерапія» Вінницької обласної Ради»</w:t>
      </w:r>
    </w:p>
    <w:p w:rsidR="00507E55" w:rsidRPr="00507E55" w:rsidRDefault="00507E55" w:rsidP="00507E55">
      <w:pPr>
        <w:jc w:val="both"/>
        <w:rPr>
          <w:rFonts w:ascii="Times New Roman" w:hAnsi="Times New Roman" w:cs="Times New Roman"/>
          <w:sz w:val="28"/>
          <w:szCs w:val="28"/>
        </w:rPr>
      </w:pPr>
    </w:p>
    <w:p w:rsidR="002E0D15" w:rsidRPr="00F8169D" w:rsidRDefault="002E0D15" w:rsidP="00507E55">
      <w:pPr>
        <w:jc w:val="both"/>
        <w:rPr>
          <w:b/>
          <w:bCs/>
          <w:iCs/>
          <w:sz w:val="28"/>
          <w:szCs w:val="28"/>
        </w:rPr>
      </w:pPr>
    </w:p>
    <w:p w:rsidR="002E0D15" w:rsidRPr="00F8169D" w:rsidRDefault="002E0D15" w:rsidP="00507E55">
      <w:pPr>
        <w:rPr>
          <w:b/>
          <w:sz w:val="28"/>
          <w:szCs w:val="28"/>
        </w:rPr>
      </w:pPr>
    </w:p>
    <w:p w:rsidR="002E0D15" w:rsidRPr="00F8169D" w:rsidRDefault="002E0D15" w:rsidP="00507E55">
      <w:pPr>
        <w:jc w:val="both"/>
        <w:rPr>
          <w:rFonts w:ascii="Times New Roman" w:hAnsi="Times New Roman"/>
          <w:b/>
          <w:sz w:val="28"/>
          <w:szCs w:val="28"/>
        </w:rPr>
      </w:pPr>
    </w:p>
    <w:p w:rsidR="002E0D15" w:rsidRPr="00F8169D" w:rsidRDefault="002E0D15" w:rsidP="00507E55">
      <w:pPr>
        <w:jc w:val="both"/>
        <w:rPr>
          <w:rFonts w:ascii="Times New Roman" w:hAnsi="Times New Roman"/>
          <w:b/>
          <w:sz w:val="28"/>
          <w:szCs w:val="28"/>
        </w:rPr>
      </w:pPr>
    </w:p>
    <w:p w:rsidR="002E0D15" w:rsidRPr="00F8169D" w:rsidRDefault="002E0D15" w:rsidP="00507E55">
      <w:pPr>
        <w:jc w:val="both"/>
        <w:rPr>
          <w:rFonts w:ascii="Times New Roman" w:hAnsi="Times New Roman"/>
          <w:b/>
          <w:sz w:val="28"/>
          <w:szCs w:val="28"/>
        </w:rPr>
      </w:pPr>
    </w:p>
    <w:p w:rsidR="002E0D15" w:rsidRPr="00F8169D" w:rsidRDefault="002E0D15" w:rsidP="00507E55">
      <w:pPr>
        <w:jc w:val="both"/>
        <w:rPr>
          <w:rFonts w:ascii="Times New Roman" w:hAnsi="Times New Roman"/>
          <w:b/>
          <w:sz w:val="28"/>
          <w:szCs w:val="28"/>
        </w:rPr>
      </w:pPr>
    </w:p>
    <w:p w:rsidR="002E0D15" w:rsidRPr="00F8169D" w:rsidRDefault="002E0D15" w:rsidP="00507E55">
      <w:pPr>
        <w:jc w:val="both"/>
        <w:rPr>
          <w:rFonts w:ascii="Times New Roman" w:hAnsi="Times New Roman"/>
          <w:b/>
          <w:sz w:val="28"/>
          <w:szCs w:val="28"/>
        </w:rPr>
      </w:pPr>
    </w:p>
    <w:p w:rsidR="002E0D15" w:rsidRPr="00F8169D" w:rsidRDefault="002E0D15" w:rsidP="00507E55">
      <w:pPr>
        <w:jc w:val="both"/>
        <w:rPr>
          <w:rFonts w:ascii="Times New Roman" w:hAnsi="Times New Roman"/>
          <w:b/>
          <w:sz w:val="28"/>
          <w:szCs w:val="28"/>
        </w:rPr>
      </w:pPr>
    </w:p>
    <w:p w:rsidR="002E0D15" w:rsidRPr="00F8169D" w:rsidRDefault="002E0D15" w:rsidP="00507E55">
      <w:pPr>
        <w:jc w:val="both"/>
        <w:rPr>
          <w:rFonts w:ascii="Times New Roman" w:hAnsi="Times New Roman"/>
          <w:b/>
          <w:sz w:val="28"/>
          <w:szCs w:val="28"/>
        </w:rPr>
      </w:pPr>
    </w:p>
    <w:p w:rsidR="002E0D15" w:rsidRPr="00F8169D" w:rsidRDefault="002E0D15" w:rsidP="00507E55">
      <w:pPr>
        <w:jc w:val="both"/>
        <w:rPr>
          <w:rFonts w:ascii="Times New Roman" w:hAnsi="Times New Roman"/>
          <w:b/>
          <w:sz w:val="28"/>
          <w:szCs w:val="28"/>
        </w:rPr>
      </w:pPr>
    </w:p>
    <w:p w:rsidR="002E0D15" w:rsidRPr="00F8169D" w:rsidRDefault="002E0D15" w:rsidP="00507E55">
      <w:pPr>
        <w:jc w:val="both"/>
        <w:rPr>
          <w:rFonts w:ascii="Times New Roman" w:hAnsi="Times New Roman"/>
          <w:b/>
          <w:sz w:val="28"/>
          <w:szCs w:val="28"/>
        </w:rPr>
      </w:pPr>
    </w:p>
    <w:p w:rsidR="002E0D15" w:rsidRPr="00F8169D" w:rsidRDefault="002E0D15" w:rsidP="00507E55">
      <w:pPr>
        <w:jc w:val="both"/>
        <w:rPr>
          <w:rFonts w:ascii="Times New Roman" w:hAnsi="Times New Roman"/>
          <w:b/>
          <w:sz w:val="28"/>
          <w:szCs w:val="28"/>
        </w:rPr>
      </w:pPr>
    </w:p>
    <w:p w:rsidR="002E0D15" w:rsidRPr="00F8169D" w:rsidRDefault="002E0D15" w:rsidP="00507E55">
      <w:pPr>
        <w:jc w:val="both"/>
        <w:rPr>
          <w:rFonts w:ascii="Times New Roman" w:hAnsi="Times New Roman"/>
          <w:b/>
          <w:sz w:val="28"/>
          <w:szCs w:val="28"/>
        </w:rPr>
      </w:pPr>
    </w:p>
    <w:p w:rsidR="002E0D15" w:rsidRPr="00F8169D" w:rsidRDefault="002E0D15" w:rsidP="00507E55">
      <w:pPr>
        <w:jc w:val="both"/>
        <w:rPr>
          <w:rFonts w:ascii="Times New Roman" w:hAnsi="Times New Roman"/>
          <w:b/>
          <w:sz w:val="28"/>
          <w:szCs w:val="28"/>
        </w:rPr>
      </w:pPr>
    </w:p>
    <w:p w:rsidR="002E0D15" w:rsidRPr="00F8169D" w:rsidRDefault="002E0D15" w:rsidP="00507E55">
      <w:pPr>
        <w:jc w:val="both"/>
        <w:rPr>
          <w:rFonts w:ascii="Times New Roman" w:hAnsi="Times New Roman"/>
          <w:b/>
          <w:sz w:val="28"/>
          <w:szCs w:val="28"/>
        </w:rPr>
      </w:pPr>
    </w:p>
    <w:p w:rsidR="002E0D15" w:rsidRDefault="002E0D15" w:rsidP="00507E55">
      <w:pPr>
        <w:jc w:val="both"/>
        <w:rPr>
          <w:rFonts w:ascii="Times New Roman" w:hAnsi="Times New Roman"/>
          <w:b/>
          <w:sz w:val="28"/>
          <w:szCs w:val="28"/>
        </w:rPr>
      </w:pPr>
    </w:p>
    <w:p w:rsidR="00507E55" w:rsidRDefault="00507E55" w:rsidP="00507E55">
      <w:pPr>
        <w:jc w:val="both"/>
        <w:rPr>
          <w:rFonts w:ascii="Times New Roman" w:hAnsi="Times New Roman"/>
          <w:b/>
          <w:sz w:val="28"/>
          <w:szCs w:val="28"/>
        </w:rPr>
      </w:pPr>
    </w:p>
    <w:p w:rsidR="00507E55" w:rsidRDefault="00507E55" w:rsidP="00507E55">
      <w:pPr>
        <w:jc w:val="both"/>
        <w:rPr>
          <w:rFonts w:ascii="Times New Roman" w:hAnsi="Times New Roman"/>
          <w:b/>
          <w:sz w:val="28"/>
          <w:szCs w:val="28"/>
        </w:rPr>
      </w:pPr>
    </w:p>
    <w:p w:rsidR="00507E55" w:rsidRDefault="00507E55" w:rsidP="00507E55">
      <w:pPr>
        <w:jc w:val="both"/>
        <w:rPr>
          <w:rFonts w:ascii="Times New Roman" w:hAnsi="Times New Roman"/>
          <w:b/>
          <w:sz w:val="28"/>
          <w:szCs w:val="28"/>
        </w:rPr>
      </w:pPr>
    </w:p>
    <w:p w:rsidR="00507E55" w:rsidRDefault="00507E55" w:rsidP="00507E55">
      <w:pPr>
        <w:jc w:val="both"/>
        <w:rPr>
          <w:rFonts w:ascii="Times New Roman" w:hAnsi="Times New Roman"/>
          <w:b/>
          <w:sz w:val="28"/>
          <w:szCs w:val="28"/>
        </w:rPr>
      </w:pPr>
    </w:p>
    <w:p w:rsidR="00507E55" w:rsidRDefault="00507E55" w:rsidP="00507E55">
      <w:pPr>
        <w:jc w:val="both"/>
        <w:rPr>
          <w:rFonts w:ascii="Times New Roman" w:hAnsi="Times New Roman"/>
          <w:b/>
          <w:sz w:val="28"/>
          <w:szCs w:val="28"/>
        </w:rPr>
      </w:pPr>
    </w:p>
    <w:p w:rsidR="00507E55" w:rsidRDefault="00507E55" w:rsidP="00507E55">
      <w:pPr>
        <w:jc w:val="both"/>
        <w:rPr>
          <w:rFonts w:ascii="Times New Roman" w:hAnsi="Times New Roman"/>
          <w:b/>
          <w:sz w:val="28"/>
          <w:szCs w:val="28"/>
        </w:rPr>
      </w:pPr>
    </w:p>
    <w:p w:rsidR="00507E55" w:rsidRDefault="00507E55" w:rsidP="00507E55">
      <w:pPr>
        <w:jc w:val="both"/>
        <w:rPr>
          <w:rFonts w:ascii="Times New Roman" w:hAnsi="Times New Roman"/>
          <w:b/>
          <w:sz w:val="28"/>
          <w:szCs w:val="28"/>
        </w:rPr>
      </w:pPr>
    </w:p>
    <w:p w:rsidR="00507E55" w:rsidRDefault="00507E55" w:rsidP="00507E55">
      <w:pPr>
        <w:jc w:val="both"/>
        <w:rPr>
          <w:rFonts w:ascii="Times New Roman" w:hAnsi="Times New Roman"/>
          <w:b/>
          <w:sz w:val="28"/>
          <w:szCs w:val="28"/>
        </w:rPr>
      </w:pPr>
    </w:p>
    <w:p w:rsidR="00507E55" w:rsidRDefault="00507E55" w:rsidP="00507E55">
      <w:pPr>
        <w:jc w:val="both"/>
        <w:rPr>
          <w:rFonts w:ascii="Times New Roman" w:hAnsi="Times New Roman"/>
          <w:b/>
          <w:sz w:val="28"/>
          <w:szCs w:val="28"/>
        </w:rPr>
      </w:pPr>
    </w:p>
    <w:p w:rsidR="00507E55" w:rsidRDefault="00507E55" w:rsidP="00507E55">
      <w:pPr>
        <w:jc w:val="both"/>
        <w:rPr>
          <w:rFonts w:ascii="Times New Roman" w:hAnsi="Times New Roman"/>
          <w:b/>
          <w:sz w:val="28"/>
          <w:szCs w:val="28"/>
        </w:rPr>
      </w:pPr>
    </w:p>
    <w:p w:rsidR="00507E55" w:rsidRDefault="00507E55" w:rsidP="00507E55">
      <w:pPr>
        <w:jc w:val="both"/>
        <w:rPr>
          <w:rFonts w:ascii="Times New Roman" w:hAnsi="Times New Roman"/>
          <w:b/>
          <w:sz w:val="28"/>
          <w:szCs w:val="28"/>
        </w:rPr>
      </w:pPr>
    </w:p>
    <w:p w:rsidR="00507E55" w:rsidRPr="00F8169D" w:rsidRDefault="00507E55" w:rsidP="00507E55">
      <w:pPr>
        <w:jc w:val="both"/>
        <w:rPr>
          <w:rFonts w:ascii="Times New Roman" w:hAnsi="Times New Roman"/>
          <w:b/>
          <w:sz w:val="28"/>
          <w:szCs w:val="28"/>
        </w:rPr>
      </w:pPr>
    </w:p>
    <w:p w:rsidR="002E0D15" w:rsidRPr="00F8169D" w:rsidRDefault="002E0D15" w:rsidP="00507E55">
      <w:pPr>
        <w:jc w:val="center"/>
        <w:rPr>
          <w:rFonts w:ascii="Times New Roman" w:hAnsi="Times New Roman"/>
          <w:b/>
          <w:sz w:val="28"/>
          <w:szCs w:val="28"/>
        </w:rPr>
      </w:pPr>
    </w:p>
    <w:p w:rsidR="002E0D15" w:rsidRDefault="002E0D15" w:rsidP="00507E55">
      <w:pPr>
        <w:ind w:firstLine="709"/>
        <w:jc w:val="center"/>
        <w:rPr>
          <w:rFonts w:ascii="Times New Roman" w:hAnsi="Times New Roman" w:cs="Times New Roman"/>
          <w:b/>
          <w:bCs/>
          <w:sz w:val="28"/>
          <w:szCs w:val="28"/>
        </w:rPr>
      </w:pPr>
      <w:r w:rsidRPr="00F8169D">
        <w:rPr>
          <w:rFonts w:ascii="Times New Roman" w:hAnsi="Times New Roman"/>
          <w:b/>
          <w:bCs/>
          <w:sz w:val="28"/>
          <w:szCs w:val="28"/>
        </w:rPr>
        <w:t>м. Вінниця</w:t>
      </w:r>
    </w:p>
    <w:p w:rsidR="002E0D15" w:rsidRDefault="002E0D15" w:rsidP="007A51C4">
      <w:pPr>
        <w:spacing w:after="240"/>
        <w:rPr>
          <w:rFonts w:ascii="Times New Roman" w:hAnsi="Times New Roman" w:cs="Times New Roman"/>
          <w:b/>
          <w:bCs/>
          <w:sz w:val="28"/>
          <w:szCs w:val="28"/>
        </w:rPr>
      </w:pPr>
    </w:p>
    <w:p w:rsidR="002E0D15" w:rsidRDefault="002E0D15" w:rsidP="002E0D15">
      <w:pPr>
        <w:spacing w:after="240"/>
        <w:ind w:firstLine="709"/>
        <w:jc w:val="center"/>
        <w:rPr>
          <w:rFonts w:ascii="Times New Roman" w:hAnsi="Times New Roman" w:cs="Times New Roman"/>
          <w:b/>
          <w:bCs/>
          <w:sz w:val="28"/>
          <w:szCs w:val="28"/>
        </w:rPr>
      </w:pPr>
      <w:r w:rsidRPr="00084F14">
        <w:rPr>
          <w:rFonts w:ascii="Times New Roman" w:hAnsi="Times New Roman" w:cs="Times New Roman"/>
          <w:b/>
          <w:bCs/>
          <w:sz w:val="28"/>
          <w:szCs w:val="28"/>
        </w:rPr>
        <w:lastRenderedPageBreak/>
        <w:t>Аналіз регуляторного впливу</w:t>
      </w:r>
    </w:p>
    <w:p w:rsidR="002E0D15" w:rsidRDefault="002E0D15" w:rsidP="002E0D15">
      <w:pPr>
        <w:spacing w:after="240"/>
        <w:ind w:firstLine="709"/>
        <w:jc w:val="center"/>
        <w:rPr>
          <w:rFonts w:ascii="Times New Roman" w:hAnsi="Times New Roman" w:cs="Times New Roman"/>
          <w:b/>
          <w:bCs/>
          <w:sz w:val="28"/>
          <w:szCs w:val="28"/>
        </w:rPr>
      </w:pPr>
      <w:r w:rsidRPr="00A94129">
        <w:rPr>
          <w:rFonts w:ascii="Times New Roman" w:hAnsi="Times New Roman" w:cs="Times New Roman"/>
          <w:b/>
          <w:bCs/>
          <w:sz w:val="28"/>
          <w:szCs w:val="28"/>
        </w:rPr>
        <w:t>1. Визначення проблеми, яку передбачається розв’язати шляхом державного регулювання</w:t>
      </w:r>
    </w:p>
    <w:p w:rsidR="002E0D15" w:rsidRPr="00A94129" w:rsidRDefault="002E0D15" w:rsidP="002E0D15">
      <w:pPr>
        <w:pStyle w:val="Default"/>
        <w:ind w:firstLine="709"/>
        <w:jc w:val="both"/>
        <w:rPr>
          <w:sz w:val="28"/>
          <w:szCs w:val="28"/>
        </w:rPr>
      </w:pPr>
      <w:r w:rsidRPr="007475D8">
        <w:rPr>
          <w:sz w:val="28"/>
          <w:szCs w:val="28"/>
        </w:rPr>
        <w:t xml:space="preserve">Комунальне </w:t>
      </w:r>
      <w:r>
        <w:rPr>
          <w:sz w:val="28"/>
          <w:szCs w:val="28"/>
        </w:rPr>
        <w:t xml:space="preserve">некомерційне </w:t>
      </w:r>
      <w:r w:rsidRPr="007475D8">
        <w:rPr>
          <w:sz w:val="28"/>
          <w:szCs w:val="28"/>
        </w:rPr>
        <w:t>підприємство «</w:t>
      </w:r>
      <w:r>
        <w:rPr>
          <w:sz w:val="28"/>
          <w:szCs w:val="28"/>
        </w:rPr>
        <w:t xml:space="preserve">Центр терапії залежностей </w:t>
      </w:r>
      <w:r w:rsidR="007A51C4">
        <w:rPr>
          <w:sz w:val="28"/>
          <w:szCs w:val="28"/>
        </w:rPr>
        <w:t xml:space="preserve"> «Соціотерапія» (надалі-</w:t>
      </w:r>
      <w:r>
        <w:rPr>
          <w:sz w:val="28"/>
          <w:szCs w:val="28"/>
        </w:rPr>
        <w:t>Центр</w:t>
      </w:r>
      <w:r w:rsidRPr="007475D8">
        <w:rPr>
          <w:sz w:val="28"/>
          <w:szCs w:val="28"/>
        </w:rPr>
        <w:t xml:space="preserve">) є </w:t>
      </w:r>
      <w:r w:rsidRPr="00A94129">
        <w:rPr>
          <w:sz w:val="28"/>
          <w:szCs w:val="28"/>
        </w:rPr>
        <w:t>об'єктом спільної власності територіальних громад сіл, селищ, міст області, управління яким здійснює Вінницька обласна Рада. Власником підприємства є територіальні громади сіл, селищ, міст Вінницької області в особі Вінницької обласної Ради.</w:t>
      </w:r>
    </w:p>
    <w:p w:rsidR="002E0D15" w:rsidRPr="007475D8" w:rsidRDefault="002E0D15" w:rsidP="002E0D15">
      <w:pPr>
        <w:pStyle w:val="Default"/>
        <w:jc w:val="both"/>
        <w:rPr>
          <w:sz w:val="28"/>
          <w:szCs w:val="28"/>
        </w:rPr>
      </w:pPr>
      <w:r>
        <w:rPr>
          <w:sz w:val="28"/>
          <w:szCs w:val="28"/>
        </w:rPr>
        <w:t xml:space="preserve">       Центр</w:t>
      </w:r>
      <w:r w:rsidRPr="007475D8">
        <w:rPr>
          <w:sz w:val="28"/>
          <w:szCs w:val="28"/>
        </w:rPr>
        <w:t xml:space="preserve"> функціонує з метою надання третинного рівня високо сп</w:t>
      </w:r>
      <w:r w:rsidR="007A51C4">
        <w:rPr>
          <w:sz w:val="28"/>
          <w:szCs w:val="28"/>
        </w:rPr>
        <w:t>еціалізованої медичної допомоги-</w:t>
      </w:r>
      <w:r w:rsidRPr="007475D8">
        <w:rPr>
          <w:sz w:val="28"/>
          <w:szCs w:val="28"/>
        </w:rPr>
        <w:t xml:space="preserve">наркологічних медичних послуг, в тому числі профілактичних та реабілітаційних, організації профілактичних засобів серед населення, виконання заходів загальнодержавних та регіональних програм, підтримки та організації програм щодо забезпечення  здорового способу життя. </w:t>
      </w:r>
    </w:p>
    <w:p w:rsidR="002E0D15" w:rsidRPr="007475D8" w:rsidRDefault="002E0D15" w:rsidP="002E0D15">
      <w:pPr>
        <w:pStyle w:val="Default"/>
        <w:ind w:firstLine="708"/>
        <w:rPr>
          <w:sz w:val="28"/>
          <w:szCs w:val="28"/>
        </w:rPr>
      </w:pPr>
      <w:r w:rsidRPr="007475D8">
        <w:rPr>
          <w:sz w:val="28"/>
          <w:szCs w:val="28"/>
        </w:rPr>
        <w:t xml:space="preserve">Предметом діяльності Диспансеру є: </w:t>
      </w:r>
    </w:p>
    <w:p w:rsidR="002E0D15" w:rsidRPr="007475D8" w:rsidRDefault="002E0D15" w:rsidP="002E0D15">
      <w:pPr>
        <w:pStyle w:val="Default"/>
        <w:rPr>
          <w:sz w:val="28"/>
          <w:szCs w:val="28"/>
        </w:rPr>
      </w:pPr>
      <w:r w:rsidRPr="007475D8">
        <w:rPr>
          <w:sz w:val="28"/>
          <w:szCs w:val="28"/>
        </w:rPr>
        <w:t xml:space="preserve">     -  амбулаторне і стаціонарне лікування хворих на розлади психіки та поведінки внаслідок вживання психоактивних речовин (алкоголь, наркотичні речовини, хімічні речовини токсичної дії</w:t>
      </w:r>
      <w:r>
        <w:rPr>
          <w:sz w:val="28"/>
          <w:szCs w:val="28"/>
        </w:rPr>
        <w:t>,</w:t>
      </w:r>
      <w:r w:rsidRPr="007475D8">
        <w:rPr>
          <w:sz w:val="28"/>
          <w:szCs w:val="28"/>
        </w:rPr>
        <w:t xml:space="preserve"> тютюн, тощо);</w:t>
      </w:r>
    </w:p>
    <w:p w:rsidR="002E0D15" w:rsidRPr="007475D8" w:rsidRDefault="002E0D15" w:rsidP="002E0D15">
      <w:pPr>
        <w:pStyle w:val="Default"/>
        <w:numPr>
          <w:ilvl w:val="0"/>
          <w:numId w:val="13"/>
        </w:numPr>
        <w:rPr>
          <w:sz w:val="28"/>
          <w:szCs w:val="28"/>
        </w:rPr>
      </w:pPr>
      <w:r w:rsidRPr="007475D8">
        <w:rPr>
          <w:sz w:val="28"/>
          <w:szCs w:val="28"/>
        </w:rPr>
        <w:t>консультативні амбулаторні і стаціонарні огляди і обстеження;</w:t>
      </w:r>
    </w:p>
    <w:p w:rsidR="002E0D15" w:rsidRPr="007475D8" w:rsidRDefault="002E0D15" w:rsidP="002E0D15">
      <w:pPr>
        <w:pStyle w:val="Default"/>
        <w:numPr>
          <w:ilvl w:val="0"/>
          <w:numId w:val="13"/>
        </w:numPr>
        <w:rPr>
          <w:sz w:val="28"/>
          <w:szCs w:val="28"/>
        </w:rPr>
      </w:pPr>
      <w:r w:rsidRPr="007475D8">
        <w:rPr>
          <w:sz w:val="28"/>
          <w:szCs w:val="28"/>
        </w:rPr>
        <w:t>діагностичні огляди та обстеження для встановлення або виключення діагнозу наркотичного захворювання;</w:t>
      </w:r>
    </w:p>
    <w:p w:rsidR="002E0D15" w:rsidRPr="007475D8" w:rsidRDefault="002E0D15" w:rsidP="002E0D15">
      <w:pPr>
        <w:pStyle w:val="Default"/>
        <w:numPr>
          <w:ilvl w:val="0"/>
          <w:numId w:val="13"/>
        </w:numPr>
        <w:rPr>
          <w:sz w:val="28"/>
          <w:szCs w:val="28"/>
        </w:rPr>
      </w:pPr>
      <w:r w:rsidRPr="007475D8">
        <w:rPr>
          <w:sz w:val="28"/>
          <w:szCs w:val="28"/>
        </w:rPr>
        <w:t>динамічне диспансерне спостереження наркологічних хворих;</w:t>
      </w:r>
    </w:p>
    <w:p w:rsidR="002E0D15" w:rsidRPr="007475D8" w:rsidRDefault="002E0D15" w:rsidP="002E0D15">
      <w:pPr>
        <w:pStyle w:val="Default"/>
        <w:numPr>
          <w:ilvl w:val="0"/>
          <w:numId w:val="13"/>
        </w:numPr>
        <w:rPr>
          <w:sz w:val="28"/>
          <w:szCs w:val="28"/>
        </w:rPr>
      </w:pPr>
      <w:r w:rsidRPr="007475D8">
        <w:rPr>
          <w:sz w:val="28"/>
          <w:szCs w:val="28"/>
        </w:rPr>
        <w:t>підтримуюче лікування хворих диспансерної групи;</w:t>
      </w:r>
    </w:p>
    <w:p w:rsidR="002E0D15" w:rsidRPr="007475D8" w:rsidRDefault="002E0D15" w:rsidP="002E0D15">
      <w:pPr>
        <w:pStyle w:val="Default"/>
        <w:numPr>
          <w:ilvl w:val="0"/>
          <w:numId w:val="13"/>
        </w:numPr>
        <w:rPr>
          <w:sz w:val="28"/>
          <w:szCs w:val="28"/>
        </w:rPr>
      </w:pPr>
      <w:r w:rsidRPr="007475D8">
        <w:rPr>
          <w:sz w:val="28"/>
          <w:szCs w:val="28"/>
        </w:rPr>
        <w:t>анонімне амбулаторне і стаціонарне лікування наркологічних хворих;</w:t>
      </w:r>
    </w:p>
    <w:p w:rsidR="002E0D15" w:rsidRPr="007475D8" w:rsidRDefault="002E0D15" w:rsidP="002E0D15">
      <w:pPr>
        <w:pStyle w:val="Default"/>
        <w:numPr>
          <w:ilvl w:val="0"/>
          <w:numId w:val="13"/>
        </w:numPr>
        <w:rPr>
          <w:sz w:val="28"/>
          <w:szCs w:val="28"/>
        </w:rPr>
      </w:pPr>
      <w:r w:rsidRPr="007475D8">
        <w:rPr>
          <w:sz w:val="28"/>
          <w:szCs w:val="28"/>
        </w:rPr>
        <w:t>лікування методом замісної терапії препаратами, дозволеними для використання;</w:t>
      </w:r>
    </w:p>
    <w:p w:rsidR="002E0D15" w:rsidRPr="007475D8" w:rsidRDefault="002E0D15" w:rsidP="002E0D15">
      <w:pPr>
        <w:pStyle w:val="Default"/>
        <w:numPr>
          <w:ilvl w:val="0"/>
          <w:numId w:val="13"/>
        </w:numPr>
        <w:rPr>
          <w:sz w:val="28"/>
          <w:szCs w:val="28"/>
        </w:rPr>
      </w:pPr>
      <w:r w:rsidRPr="007475D8">
        <w:rPr>
          <w:sz w:val="28"/>
          <w:szCs w:val="28"/>
        </w:rPr>
        <w:t>обов‘язкове лікування наркологічних хворих за вироком суду;</w:t>
      </w:r>
    </w:p>
    <w:p w:rsidR="002E0D15" w:rsidRPr="007475D8" w:rsidRDefault="002E0D15" w:rsidP="002E0D15">
      <w:pPr>
        <w:pStyle w:val="Default"/>
        <w:numPr>
          <w:ilvl w:val="0"/>
          <w:numId w:val="13"/>
        </w:numPr>
        <w:rPr>
          <w:sz w:val="28"/>
          <w:szCs w:val="28"/>
        </w:rPr>
      </w:pPr>
      <w:r w:rsidRPr="007475D8">
        <w:rPr>
          <w:sz w:val="28"/>
          <w:szCs w:val="28"/>
        </w:rPr>
        <w:t>проведення профілактичних медичних оглядів відповідного чинного законодавства України;</w:t>
      </w:r>
    </w:p>
    <w:p w:rsidR="002E0D15" w:rsidRPr="007475D8" w:rsidRDefault="002E0D15" w:rsidP="002E0D15">
      <w:pPr>
        <w:pStyle w:val="Default"/>
        <w:numPr>
          <w:ilvl w:val="0"/>
          <w:numId w:val="13"/>
        </w:numPr>
        <w:rPr>
          <w:sz w:val="28"/>
          <w:szCs w:val="28"/>
        </w:rPr>
      </w:pPr>
      <w:r w:rsidRPr="007475D8">
        <w:rPr>
          <w:sz w:val="28"/>
          <w:szCs w:val="28"/>
        </w:rPr>
        <w:t>проведення медичних оглядів для встановлення стану сп‘яніння;</w:t>
      </w:r>
    </w:p>
    <w:p w:rsidR="002E0D15" w:rsidRPr="007475D8" w:rsidRDefault="002E0D15" w:rsidP="002E0D15">
      <w:pPr>
        <w:pStyle w:val="Default"/>
        <w:numPr>
          <w:ilvl w:val="0"/>
          <w:numId w:val="13"/>
        </w:numPr>
        <w:rPr>
          <w:sz w:val="28"/>
          <w:szCs w:val="28"/>
        </w:rPr>
      </w:pPr>
      <w:r w:rsidRPr="007475D8">
        <w:rPr>
          <w:sz w:val="28"/>
          <w:szCs w:val="28"/>
        </w:rPr>
        <w:t>проведення обов‘язкових профілактичних наркологічних оглядів для визначення наркологічних протипоказань для провадження різних видів діяльності;</w:t>
      </w:r>
    </w:p>
    <w:p w:rsidR="002E0D15" w:rsidRPr="007475D8" w:rsidRDefault="002E0D15" w:rsidP="002E0D15">
      <w:pPr>
        <w:pStyle w:val="Default"/>
        <w:numPr>
          <w:ilvl w:val="0"/>
          <w:numId w:val="13"/>
        </w:numPr>
        <w:rPr>
          <w:sz w:val="28"/>
          <w:szCs w:val="28"/>
        </w:rPr>
      </w:pPr>
      <w:r w:rsidRPr="007475D8">
        <w:rPr>
          <w:sz w:val="28"/>
          <w:szCs w:val="28"/>
        </w:rPr>
        <w:t>проведення комплексних медико-психологічних реабілітаційних заходів категоріям осіб, які належать до групи підвищеного ризику щодо наркологічних захворювань;</w:t>
      </w:r>
    </w:p>
    <w:p w:rsidR="002E0D15" w:rsidRPr="007475D8" w:rsidRDefault="002E0D15" w:rsidP="002E0D15">
      <w:pPr>
        <w:pStyle w:val="Default"/>
        <w:numPr>
          <w:ilvl w:val="0"/>
          <w:numId w:val="13"/>
        </w:numPr>
        <w:rPr>
          <w:sz w:val="28"/>
          <w:szCs w:val="28"/>
        </w:rPr>
      </w:pPr>
      <w:r w:rsidRPr="007475D8">
        <w:rPr>
          <w:sz w:val="28"/>
          <w:szCs w:val="28"/>
        </w:rPr>
        <w:t>проведення хіміко-токсикологічних аналізів біологічних рідин організму людини для визначення наявності алкоголю і наркотичних речовин;</w:t>
      </w:r>
    </w:p>
    <w:p w:rsidR="002E0D15" w:rsidRPr="007475D8" w:rsidRDefault="002E0D15" w:rsidP="002E0D15">
      <w:pPr>
        <w:pStyle w:val="Default"/>
        <w:numPr>
          <w:ilvl w:val="0"/>
          <w:numId w:val="13"/>
        </w:numPr>
        <w:rPr>
          <w:sz w:val="28"/>
          <w:szCs w:val="28"/>
        </w:rPr>
      </w:pPr>
      <w:r w:rsidRPr="007475D8">
        <w:rPr>
          <w:sz w:val="28"/>
          <w:szCs w:val="28"/>
        </w:rPr>
        <w:t>проведення експрес-аналізів для визначення речовин наркотичної дії, гепатитів, сифілісу тощо;</w:t>
      </w:r>
    </w:p>
    <w:p w:rsidR="002E0D15" w:rsidRPr="007475D8" w:rsidRDefault="002E0D15" w:rsidP="002E0D15">
      <w:pPr>
        <w:pStyle w:val="Default"/>
        <w:numPr>
          <w:ilvl w:val="0"/>
          <w:numId w:val="13"/>
        </w:numPr>
        <w:rPr>
          <w:sz w:val="28"/>
          <w:szCs w:val="28"/>
        </w:rPr>
      </w:pPr>
      <w:r w:rsidRPr="007475D8">
        <w:rPr>
          <w:sz w:val="28"/>
          <w:szCs w:val="28"/>
        </w:rPr>
        <w:t>придбання, зберігання, перевезення, реалізація (відпуск), використання, знищення наркотичних засобів, психотропних речовин і прекурсорів;</w:t>
      </w:r>
    </w:p>
    <w:p w:rsidR="002E0D15" w:rsidRPr="007475D8" w:rsidRDefault="002E0D15" w:rsidP="002E0D15">
      <w:pPr>
        <w:pStyle w:val="Default"/>
        <w:numPr>
          <w:ilvl w:val="0"/>
          <w:numId w:val="13"/>
        </w:numPr>
        <w:rPr>
          <w:sz w:val="28"/>
          <w:szCs w:val="28"/>
        </w:rPr>
      </w:pPr>
      <w:r w:rsidRPr="007475D8">
        <w:rPr>
          <w:sz w:val="28"/>
          <w:szCs w:val="28"/>
        </w:rPr>
        <w:t>проведення профілактичних засобів серед населення;</w:t>
      </w:r>
    </w:p>
    <w:p w:rsidR="002E0D15" w:rsidRPr="007475D8" w:rsidRDefault="002E0D15" w:rsidP="002E0D15">
      <w:pPr>
        <w:pStyle w:val="Default"/>
        <w:numPr>
          <w:ilvl w:val="0"/>
          <w:numId w:val="13"/>
        </w:numPr>
        <w:rPr>
          <w:sz w:val="28"/>
          <w:szCs w:val="28"/>
        </w:rPr>
      </w:pPr>
      <w:r w:rsidRPr="007475D8">
        <w:rPr>
          <w:sz w:val="28"/>
          <w:szCs w:val="28"/>
        </w:rPr>
        <w:t>здійснення регіональних організаційно-методичних функцій щодо надання наркологічної допомоги населенню області;</w:t>
      </w:r>
    </w:p>
    <w:p w:rsidR="002E0D15" w:rsidRPr="007475D8" w:rsidRDefault="002E0D15" w:rsidP="002E0D15">
      <w:pPr>
        <w:pStyle w:val="Default"/>
        <w:numPr>
          <w:ilvl w:val="0"/>
          <w:numId w:val="13"/>
        </w:numPr>
        <w:rPr>
          <w:sz w:val="28"/>
          <w:szCs w:val="28"/>
        </w:rPr>
      </w:pPr>
      <w:r w:rsidRPr="007475D8">
        <w:rPr>
          <w:sz w:val="28"/>
          <w:szCs w:val="28"/>
        </w:rPr>
        <w:t>впровадження новітніх технологій в діагностично-лікувальний процес;</w:t>
      </w:r>
    </w:p>
    <w:p w:rsidR="002E0D15" w:rsidRPr="00EB77FA" w:rsidRDefault="002E0D15" w:rsidP="00EB77FA">
      <w:pPr>
        <w:pStyle w:val="Default"/>
        <w:numPr>
          <w:ilvl w:val="0"/>
          <w:numId w:val="13"/>
        </w:numPr>
        <w:rPr>
          <w:sz w:val="28"/>
          <w:szCs w:val="28"/>
        </w:rPr>
      </w:pPr>
      <w:r w:rsidRPr="007475D8">
        <w:rPr>
          <w:sz w:val="28"/>
          <w:szCs w:val="28"/>
        </w:rPr>
        <w:lastRenderedPageBreak/>
        <w:t>інші види медичної практики не заборонені чинним законодавством України.</w:t>
      </w:r>
    </w:p>
    <w:p w:rsidR="002E0D15" w:rsidRPr="007D574F" w:rsidRDefault="002E0D15" w:rsidP="007A51C4">
      <w:pPr>
        <w:pStyle w:val="Default"/>
        <w:ind w:firstLine="709"/>
        <w:jc w:val="both"/>
        <w:rPr>
          <w:sz w:val="28"/>
          <w:szCs w:val="28"/>
          <w:lang w:eastAsia="uk-UA"/>
        </w:rPr>
      </w:pPr>
      <w:r w:rsidRPr="00A94129">
        <w:rPr>
          <w:sz w:val="28"/>
          <w:szCs w:val="28"/>
          <w:lang w:eastAsia="ru-RU"/>
        </w:rPr>
        <w:t xml:space="preserve">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p>
    <w:p w:rsidR="002E0D15" w:rsidRPr="007D574F" w:rsidRDefault="007A51C4" w:rsidP="007A51C4">
      <w:pPr>
        <w:ind w:firstLine="708"/>
        <w:jc w:val="both"/>
        <w:rPr>
          <w:rFonts w:ascii="Times New Roman" w:hAnsi="Times New Roman" w:cs="Times New Roman"/>
          <w:sz w:val="28"/>
          <w:szCs w:val="28"/>
        </w:rPr>
      </w:pPr>
      <w:r>
        <w:rPr>
          <w:rFonts w:ascii="Times New Roman" w:hAnsi="Times New Roman" w:cs="Times New Roman"/>
          <w:sz w:val="28"/>
          <w:szCs w:val="28"/>
        </w:rPr>
        <w:t xml:space="preserve">Важливою із </w:t>
      </w:r>
      <w:r w:rsidR="002E0D15" w:rsidRPr="007D574F">
        <w:rPr>
          <w:rFonts w:ascii="Times New Roman" w:hAnsi="Times New Roman" w:cs="Times New Roman"/>
          <w:sz w:val="28"/>
          <w:szCs w:val="28"/>
        </w:rPr>
        <w:t xml:space="preserve">проблем діяльності </w:t>
      </w:r>
      <w:r w:rsidR="002E0D15">
        <w:rPr>
          <w:rFonts w:ascii="Times New Roman" w:hAnsi="Times New Roman" w:cs="Times New Roman"/>
          <w:sz w:val="28"/>
          <w:szCs w:val="28"/>
        </w:rPr>
        <w:t>Центру</w:t>
      </w:r>
      <w:r>
        <w:rPr>
          <w:rFonts w:ascii="Times New Roman" w:hAnsi="Times New Roman" w:cs="Times New Roman"/>
          <w:sz w:val="28"/>
          <w:szCs w:val="28"/>
        </w:rPr>
        <w:t xml:space="preserve"> є недостатнє фінансування, що призводить до необхідності </w:t>
      </w:r>
      <w:r w:rsidR="002E0D15" w:rsidRPr="007D574F">
        <w:rPr>
          <w:rFonts w:ascii="Times New Roman" w:hAnsi="Times New Roman" w:cs="Times New Roman"/>
          <w:sz w:val="28"/>
          <w:szCs w:val="28"/>
        </w:rPr>
        <w:t>постійно</w:t>
      </w:r>
      <w:r>
        <w:rPr>
          <w:rFonts w:ascii="Times New Roman" w:hAnsi="Times New Roman" w:cs="Times New Roman"/>
          <w:sz w:val="28"/>
          <w:szCs w:val="28"/>
        </w:rPr>
        <w:t xml:space="preserve"> </w:t>
      </w:r>
      <w:r w:rsidR="002E0D15" w:rsidRPr="007D574F">
        <w:rPr>
          <w:rFonts w:ascii="Times New Roman" w:hAnsi="Times New Roman" w:cs="Times New Roman"/>
          <w:sz w:val="28"/>
          <w:szCs w:val="28"/>
        </w:rPr>
        <w:t>шукати нові шляхи для забезпечення  ви</w:t>
      </w:r>
      <w:r>
        <w:rPr>
          <w:rFonts w:ascii="Times New Roman" w:hAnsi="Times New Roman" w:cs="Times New Roman"/>
          <w:sz w:val="28"/>
          <w:szCs w:val="28"/>
        </w:rPr>
        <w:t>конання обов’язків, по наданню якісної</w:t>
      </w:r>
      <w:r w:rsidR="002E0D15" w:rsidRPr="007D574F">
        <w:rPr>
          <w:rFonts w:ascii="Times New Roman" w:hAnsi="Times New Roman" w:cs="Times New Roman"/>
          <w:sz w:val="28"/>
          <w:szCs w:val="28"/>
        </w:rPr>
        <w:t xml:space="preserve"> медичної допомоги.</w:t>
      </w:r>
    </w:p>
    <w:p w:rsidR="002E0D15" w:rsidRPr="007D574F" w:rsidRDefault="002E0D15" w:rsidP="007A51C4">
      <w:pPr>
        <w:jc w:val="both"/>
        <w:rPr>
          <w:rFonts w:ascii="Times New Roman" w:hAnsi="Times New Roman" w:cs="Times New Roman"/>
          <w:sz w:val="28"/>
          <w:szCs w:val="28"/>
        </w:rPr>
      </w:pPr>
      <w:r>
        <w:rPr>
          <w:rFonts w:ascii="Times New Roman" w:hAnsi="Times New Roman" w:cs="Times New Roman"/>
          <w:sz w:val="28"/>
          <w:szCs w:val="28"/>
        </w:rPr>
        <w:t xml:space="preserve">  </w:t>
      </w:r>
      <w:r w:rsidRPr="007D574F">
        <w:rPr>
          <w:rFonts w:ascii="Times New Roman" w:hAnsi="Times New Roman" w:cs="Times New Roman"/>
          <w:sz w:val="28"/>
          <w:szCs w:val="28"/>
        </w:rPr>
        <w:t>Од</w:t>
      </w:r>
      <w:r w:rsidR="007A51C4">
        <w:rPr>
          <w:rFonts w:ascii="Times New Roman" w:hAnsi="Times New Roman" w:cs="Times New Roman"/>
          <w:sz w:val="28"/>
          <w:szCs w:val="28"/>
        </w:rPr>
        <w:t xml:space="preserve">ним з шляхів вирішення проблем </w:t>
      </w:r>
      <w:r w:rsidRPr="007D574F">
        <w:rPr>
          <w:rFonts w:ascii="Times New Roman" w:hAnsi="Times New Roman" w:cs="Times New Roman"/>
          <w:sz w:val="28"/>
          <w:szCs w:val="28"/>
        </w:rPr>
        <w:t>є розширення надання платних мед</w:t>
      </w:r>
      <w:r w:rsidR="007A51C4">
        <w:rPr>
          <w:rFonts w:ascii="Times New Roman" w:hAnsi="Times New Roman" w:cs="Times New Roman"/>
          <w:sz w:val="28"/>
          <w:szCs w:val="28"/>
        </w:rPr>
        <w:t>ичних послуг та обґрунтованість</w:t>
      </w:r>
      <w:r w:rsidRPr="007D574F">
        <w:rPr>
          <w:rFonts w:ascii="Times New Roman" w:hAnsi="Times New Roman" w:cs="Times New Roman"/>
          <w:sz w:val="28"/>
          <w:szCs w:val="28"/>
        </w:rPr>
        <w:t xml:space="preserve"> відшкодування вартості наданих послуг. </w:t>
      </w:r>
    </w:p>
    <w:p w:rsidR="002E0D15" w:rsidRPr="007D574F" w:rsidRDefault="002E0D15" w:rsidP="00736555">
      <w:pPr>
        <w:ind w:firstLine="708"/>
        <w:jc w:val="both"/>
        <w:rPr>
          <w:rFonts w:ascii="Times New Roman" w:hAnsi="Times New Roman" w:cs="Times New Roman"/>
          <w:sz w:val="28"/>
          <w:szCs w:val="28"/>
        </w:rPr>
      </w:pPr>
      <w:r w:rsidRPr="007D574F">
        <w:rPr>
          <w:rFonts w:ascii="Times New Roman" w:hAnsi="Times New Roman" w:cs="Times New Roman"/>
          <w:sz w:val="28"/>
          <w:szCs w:val="28"/>
          <w:lang w:eastAsia="ru-RU"/>
        </w:rPr>
        <w:t xml:space="preserve">Тарифи на платні медичні послуги, за якими, на сьогоднішній день, працює </w:t>
      </w:r>
      <w:r w:rsidRPr="007D574F">
        <w:rPr>
          <w:rFonts w:ascii="Times New Roman" w:hAnsi="Times New Roman" w:cs="Times New Roman"/>
          <w:sz w:val="28"/>
          <w:szCs w:val="28"/>
        </w:rPr>
        <w:t>КНП «</w:t>
      </w:r>
      <w:r>
        <w:rPr>
          <w:rFonts w:ascii="Times New Roman" w:hAnsi="Times New Roman" w:cs="Times New Roman"/>
          <w:sz w:val="28"/>
          <w:szCs w:val="28"/>
        </w:rPr>
        <w:t>ЦТЗ «Соціотерапія»</w:t>
      </w:r>
      <w:r w:rsidR="007A51C4">
        <w:rPr>
          <w:rFonts w:ascii="Times New Roman" w:hAnsi="Times New Roman" w:cs="Times New Roman"/>
          <w:sz w:val="28"/>
          <w:szCs w:val="28"/>
        </w:rPr>
        <w:t xml:space="preserve"> ВОР» затверджені розпорядженням Г</w:t>
      </w:r>
      <w:r w:rsidRPr="007D574F">
        <w:rPr>
          <w:rFonts w:ascii="Times New Roman" w:hAnsi="Times New Roman" w:cs="Times New Roman"/>
          <w:sz w:val="28"/>
          <w:szCs w:val="28"/>
        </w:rPr>
        <w:t>олови облдержадміністрації № 6</w:t>
      </w:r>
      <w:r w:rsidRPr="00F71C93">
        <w:rPr>
          <w:rFonts w:ascii="Times New Roman" w:hAnsi="Times New Roman" w:cs="Times New Roman"/>
          <w:sz w:val="28"/>
          <w:szCs w:val="28"/>
        </w:rPr>
        <w:t>90</w:t>
      </w:r>
      <w:r w:rsidRPr="007D574F">
        <w:rPr>
          <w:rFonts w:ascii="Times New Roman" w:hAnsi="Times New Roman" w:cs="Times New Roman"/>
          <w:sz w:val="28"/>
          <w:szCs w:val="28"/>
        </w:rPr>
        <w:t xml:space="preserve"> від </w:t>
      </w:r>
      <w:r w:rsidRPr="00F71C93">
        <w:rPr>
          <w:rFonts w:ascii="Times New Roman" w:hAnsi="Times New Roman" w:cs="Times New Roman"/>
          <w:sz w:val="28"/>
          <w:szCs w:val="28"/>
        </w:rPr>
        <w:t>02</w:t>
      </w:r>
      <w:r w:rsidR="00736555">
        <w:rPr>
          <w:rFonts w:ascii="Times New Roman" w:hAnsi="Times New Roman" w:cs="Times New Roman"/>
          <w:sz w:val="28"/>
          <w:szCs w:val="28"/>
        </w:rPr>
        <w:t xml:space="preserve"> листопада </w:t>
      </w:r>
      <w:r>
        <w:rPr>
          <w:rFonts w:ascii="Times New Roman" w:hAnsi="Times New Roman" w:cs="Times New Roman"/>
          <w:sz w:val="28"/>
          <w:szCs w:val="28"/>
        </w:rPr>
        <w:t>20</w:t>
      </w:r>
      <w:r w:rsidRPr="00F71C93">
        <w:rPr>
          <w:rFonts w:ascii="Times New Roman" w:hAnsi="Times New Roman" w:cs="Times New Roman"/>
          <w:sz w:val="28"/>
          <w:szCs w:val="28"/>
        </w:rPr>
        <w:t>20</w:t>
      </w:r>
      <w:r w:rsidRPr="007D574F">
        <w:rPr>
          <w:rFonts w:ascii="Times New Roman" w:hAnsi="Times New Roman" w:cs="Times New Roman"/>
          <w:sz w:val="28"/>
          <w:szCs w:val="28"/>
        </w:rPr>
        <w:t xml:space="preserve"> року «Про </w:t>
      </w:r>
      <w:r>
        <w:rPr>
          <w:rFonts w:ascii="Times New Roman" w:hAnsi="Times New Roman" w:cs="Times New Roman"/>
          <w:sz w:val="28"/>
          <w:szCs w:val="28"/>
        </w:rPr>
        <w:t>затвердж</w:t>
      </w:r>
      <w:r w:rsidR="00736555">
        <w:rPr>
          <w:rFonts w:ascii="Times New Roman" w:hAnsi="Times New Roman" w:cs="Times New Roman"/>
          <w:sz w:val="28"/>
          <w:szCs w:val="28"/>
        </w:rPr>
        <w:t>ення З</w:t>
      </w:r>
      <w:r w:rsidRPr="007D574F">
        <w:rPr>
          <w:rFonts w:ascii="Times New Roman" w:hAnsi="Times New Roman" w:cs="Times New Roman"/>
          <w:sz w:val="28"/>
          <w:szCs w:val="28"/>
        </w:rPr>
        <w:t xml:space="preserve">мін до </w:t>
      </w:r>
      <w:r>
        <w:rPr>
          <w:rFonts w:ascii="Times New Roman" w:hAnsi="Times New Roman" w:cs="Times New Roman"/>
          <w:sz w:val="28"/>
          <w:szCs w:val="28"/>
        </w:rPr>
        <w:t>Тарифів на платні медичні послуги, що надаються комунальним підприємством «Вінницький обласний наркологічний диспансер «Соціотерапія</w:t>
      </w:r>
      <w:r w:rsidRPr="007D574F">
        <w:rPr>
          <w:rFonts w:ascii="Times New Roman" w:hAnsi="Times New Roman" w:cs="Times New Roman"/>
          <w:sz w:val="28"/>
          <w:szCs w:val="28"/>
        </w:rPr>
        <w:t>» на даний час являються не актуальними та не рентабельними у зв’язку</w:t>
      </w:r>
      <w:r>
        <w:rPr>
          <w:rFonts w:ascii="Times New Roman" w:hAnsi="Times New Roman" w:cs="Times New Roman"/>
          <w:sz w:val="28"/>
          <w:szCs w:val="28"/>
        </w:rPr>
        <w:t xml:space="preserve"> з зн</w:t>
      </w:r>
      <w:r w:rsidRPr="007D574F">
        <w:rPr>
          <w:rFonts w:ascii="Times New Roman" w:hAnsi="Times New Roman" w:cs="Times New Roman"/>
          <w:sz w:val="28"/>
          <w:szCs w:val="28"/>
        </w:rPr>
        <w:t xml:space="preserve">ачним ростом заробітної плати, </w:t>
      </w:r>
      <w:r>
        <w:rPr>
          <w:rFonts w:ascii="Times New Roman" w:hAnsi="Times New Roman" w:cs="Times New Roman"/>
          <w:sz w:val="28"/>
          <w:szCs w:val="28"/>
        </w:rPr>
        <w:t>зумовленим виконанням Постанови Кабінету Міністрів України №</w:t>
      </w:r>
      <w:r w:rsidR="00736555">
        <w:rPr>
          <w:rFonts w:ascii="Times New Roman" w:hAnsi="Times New Roman" w:cs="Times New Roman"/>
          <w:sz w:val="28"/>
          <w:szCs w:val="28"/>
        </w:rPr>
        <w:t xml:space="preserve"> </w:t>
      </w:r>
      <w:r>
        <w:rPr>
          <w:rFonts w:ascii="Times New Roman" w:hAnsi="Times New Roman" w:cs="Times New Roman"/>
          <w:sz w:val="28"/>
          <w:szCs w:val="28"/>
        </w:rPr>
        <w:t xml:space="preserve">2 від 12 січня 2022 року «Деякі питання оплати праці медичних працівників закладів охорони здоров‘я», </w:t>
      </w:r>
      <w:r w:rsidR="00736555">
        <w:rPr>
          <w:rFonts w:ascii="Times New Roman" w:hAnsi="Times New Roman" w:cs="Times New Roman"/>
          <w:sz w:val="28"/>
          <w:szCs w:val="28"/>
        </w:rPr>
        <w:t>збільшенням цін на медикаменти</w:t>
      </w:r>
      <w:r w:rsidRPr="007D574F">
        <w:rPr>
          <w:rFonts w:ascii="Times New Roman" w:hAnsi="Times New Roman" w:cs="Times New Roman"/>
          <w:sz w:val="28"/>
          <w:szCs w:val="28"/>
        </w:rPr>
        <w:t xml:space="preserve"> та медичні вироби, реактиви, реагенти та інші витратні матеріали, ростом цін на накладні витрати, без яких неможливе надання послуг, тощо.</w:t>
      </w:r>
    </w:p>
    <w:p w:rsidR="002E0D15" w:rsidRDefault="002E0D15" w:rsidP="00736555">
      <w:pPr>
        <w:pStyle w:val="22"/>
        <w:shd w:val="clear" w:color="auto" w:fill="auto"/>
        <w:spacing w:before="0" w:after="0" w:line="240" w:lineRule="auto"/>
        <w:ind w:firstLine="709"/>
        <w:jc w:val="both"/>
      </w:pPr>
      <w:r w:rsidRPr="002E0D15">
        <w:rPr>
          <w:lang w:val="uk-UA"/>
        </w:rPr>
        <w:t xml:space="preserve"> </w:t>
      </w:r>
      <w:r w:rsidRPr="007D574F">
        <w:t>О</w:t>
      </w:r>
      <w:r w:rsidR="0047619D">
        <w:t>тже, враховуючи вищевикладене,</w:t>
      </w:r>
      <w:r w:rsidRPr="007D574F">
        <w:t xml:space="preserve"> виникла необхідність в перегляді</w:t>
      </w:r>
      <w:r w:rsidRPr="00A94129">
        <w:t xml:space="preserve"> діючих тарифів. </w:t>
      </w:r>
    </w:p>
    <w:p w:rsidR="002E0D15" w:rsidRPr="00A94129" w:rsidRDefault="002E0D15" w:rsidP="00736555">
      <w:pPr>
        <w:pStyle w:val="22"/>
        <w:shd w:val="clear" w:color="auto" w:fill="auto"/>
        <w:spacing w:before="0" w:after="0" w:line="240" w:lineRule="auto"/>
        <w:ind w:firstLine="709"/>
        <w:jc w:val="both"/>
      </w:pPr>
      <w:r w:rsidRPr="00A94129">
        <w:t>Прямі втрати від зб</w:t>
      </w:r>
      <w:r>
        <w:t>иткових послуг несе, насамперед,</w:t>
      </w:r>
      <w:r w:rsidRPr="00A94129">
        <w:t xml:space="preserve"> </w:t>
      </w:r>
      <w:r>
        <w:t>Центр</w:t>
      </w:r>
      <w:r w:rsidRPr="00A94129">
        <w:t xml:space="preserve">, яке їх надає за затвердженими врегульованими тарифами, не маючи можливості забезпечити їх належну якість, поновити та підтримувати в належному технічному стані медичне обладнання та технологічні процеси, проводити закупівлю відповідних витратних матеріалів, реактивів та реагентів, інших послуг, які забезпечують функціонування </w:t>
      </w:r>
      <w:r>
        <w:t>Центру</w:t>
      </w:r>
      <w:r w:rsidRPr="00A94129">
        <w:t xml:space="preserve"> у потрібному режимі.</w:t>
      </w:r>
    </w:p>
    <w:p w:rsidR="002E0D15" w:rsidRPr="00A94129" w:rsidRDefault="002E0D15" w:rsidP="007A51C4">
      <w:pPr>
        <w:pStyle w:val="Default"/>
        <w:ind w:firstLine="709"/>
        <w:jc w:val="both"/>
        <w:rPr>
          <w:sz w:val="28"/>
          <w:szCs w:val="28"/>
          <w:lang w:eastAsia="ru-RU"/>
        </w:rPr>
      </w:pPr>
      <w:r w:rsidRPr="00A94129">
        <w:rPr>
          <w:sz w:val="28"/>
          <w:szCs w:val="28"/>
          <w:lang w:eastAsia="ru-RU"/>
        </w:rPr>
        <w:t xml:space="preserve">Тому в даний час перед </w:t>
      </w:r>
      <w:r w:rsidRPr="00A94129">
        <w:rPr>
          <w:sz w:val="28"/>
          <w:szCs w:val="28"/>
        </w:rPr>
        <w:t>КНП «</w:t>
      </w:r>
      <w:r>
        <w:rPr>
          <w:sz w:val="28"/>
          <w:szCs w:val="28"/>
        </w:rPr>
        <w:t>ЦТЗ «Соціотерапія»</w:t>
      </w:r>
      <w:r w:rsidRPr="00A94129">
        <w:rPr>
          <w:sz w:val="28"/>
          <w:szCs w:val="28"/>
        </w:rPr>
        <w:t xml:space="preserve"> ВОР» </w:t>
      </w:r>
      <w:r w:rsidRPr="00A94129">
        <w:rPr>
          <w:sz w:val="28"/>
          <w:szCs w:val="28"/>
          <w:lang w:eastAsia="ru-RU"/>
        </w:rPr>
        <w:t xml:space="preserve">виникла необхідність </w:t>
      </w:r>
      <w:r w:rsidR="00267F75">
        <w:rPr>
          <w:sz w:val="28"/>
          <w:szCs w:val="28"/>
          <w:lang w:eastAsia="ru-RU"/>
        </w:rPr>
        <w:t>затвердження нових</w:t>
      </w:r>
      <w:r w:rsidRPr="00A94129">
        <w:rPr>
          <w:sz w:val="28"/>
          <w:szCs w:val="28"/>
          <w:lang w:eastAsia="ru-RU"/>
        </w:rPr>
        <w:t xml:space="preserve"> тарифів на платні медичні послуги, для розрахунку яких необхідно враховувати наступні чинники:</w:t>
      </w:r>
    </w:p>
    <w:p w:rsidR="002E0D15" w:rsidRPr="00A94129" w:rsidRDefault="002E0D15" w:rsidP="00817A08">
      <w:pPr>
        <w:ind w:firstLine="709"/>
        <w:jc w:val="both"/>
        <w:rPr>
          <w:rFonts w:ascii="Times New Roman" w:hAnsi="Times New Roman" w:cs="Times New Roman"/>
          <w:sz w:val="28"/>
          <w:szCs w:val="28"/>
          <w:lang w:eastAsia="ru-RU"/>
        </w:rPr>
      </w:pPr>
      <w:r w:rsidRPr="00A94129">
        <w:rPr>
          <w:rFonts w:ascii="Times New Roman" w:hAnsi="Times New Roman" w:cs="Times New Roman"/>
          <w:sz w:val="28"/>
          <w:szCs w:val="28"/>
          <w:lang w:eastAsia="ru-RU"/>
        </w:rPr>
        <w:t>- темпи зростання накладних витрат на комунальні послуги, а саме: електроенергію, водопостачання та водовідведення, теплопостачання, вивезення твердих побутових відходів, медикаменти та витратні матеріали, устаткування, апаратуру та інструментарій;</w:t>
      </w:r>
    </w:p>
    <w:p w:rsidR="002E0D15" w:rsidRPr="00A94129" w:rsidRDefault="002E0D15" w:rsidP="00817A08">
      <w:pPr>
        <w:ind w:firstLine="709"/>
        <w:jc w:val="both"/>
        <w:rPr>
          <w:rFonts w:ascii="Times New Roman" w:hAnsi="Times New Roman" w:cs="Times New Roman"/>
          <w:sz w:val="28"/>
          <w:szCs w:val="28"/>
          <w:lang w:eastAsia="ru-RU"/>
        </w:rPr>
      </w:pPr>
      <w:r w:rsidRPr="00A94129">
        <w:rPr>
          <w:rFonts w:ascii="Times New Roman" w:hAnsi="Times New Roman" w:cs="Times New Roman"/>
          <w:sz w:val="28"/>
          <w:szCs w:val="28"/>
          <w:lang w:eastAsia="ru-RU"/>
        </w:rPr>
        <w:t>- значне зростання заробітної плати;</w:t>
      </w:r>
    </w:p>
    <w:p w:rsidR="002E0D15" w:rsidRPr="00A94129" w:rsidRDefault="002E0D15" w:rsidP="00817A08">
      <w:pPr>
        <w:pStyle w:val="22"/>
        <w:shd w:val="clear" w:color="auto" w:fill="auto"/>
        <w:spacing w:before="0" w:after="0" w:line="240" w:lineRule="auto"/>
        <w:ind w:firstLine="709"/>
        <w:jc w:val="both"/>
        <w:rPr>
          <w:lang w:eastAsia="ru-RU"/>
        </w:rPr>
      </w:pPr>
      <w:r w:rsidRPr="00A94129">
        <w:rPr>
          <w:lang w:eastAsia="ru-RU"/>
        </w:rPr>
        <w:t>- значне збільшення закупівельних цін на матеріали, медикаменти і вироби медичного призначення.</w:t>
      </w:r>
    </w:p>
    <w:p w:rsidR="002E0D15" w:rsidRPr="00934985" w:rsidRDefault="002E0D15" w:rsidP="0047619D">
      <w:pPr>
        <w:ind w:left="708" w:firstLine="709"/>
        <w:jc w:val="both"/>
        <w:rPr>
          <w:rFonts w:ascii="Times New Roman" w:hAnsi="Times New Roman" w:cs="Times New Roman"/>
          <w:sz w:val="28"/>
          <w:szCs w:val="28"/>
          <w:lang w:eastAsia="ru-RU"/>
        </w:rPr>
      </w:pPr>
      <w:r w:rsidRPr="00934985">
        <w:rPr>
          <w:rFonts w:ascii="Times New Roman" w:hAnsi="Times New Roman" w:cs="Times New Roman"/>
          <w:sz w:val="28"/>
          <w:szCs w:val="28"/>
          <w:lang w:eastAsia="ru-RU"/>
        </w:rPr>
        <w:t>Тому на даний час діючі тарифи не забезпечую</w:t>
      </w:r>
      <w:r w:rsidR="00511C33">
        <w:rPr>
          <w:rFonts w:ascii="Times New Roman" w:hAnsi="Times New Roman" w:cs="Times New Roman"/>
          <w:sz w:val="28"/>
          <w:szCs w:val="28"/>
          <w:lang w:eastAsia="ru-RU"/>
        </w:rPr>
        <w:t xml:space="preserve">ть покриття витрат, пов’язаних </w:t>
      </w:r>
      <w:r w:rsidRPr="00934985">
        <w:rPr>
          <w:rFonts w:ascii="Times New Roman" w:hAnsi="Times New Roman" w:cs="Times New Roman"/>
          <w:sz w:val="28"/>
          <w:szCs w:val="28"/>
          <w:lang w:eastAsia="ru-RU"/>
        </w:rPr>
        <w:t>з наданням платних медичних послуг (на виплату заробітної плати працівникам, оплату комунальних послуг та енергоносіїв, придбання мед препаратів та реактивів тощо).</w:t>
      </w:r>
    </w:p>
    <w:p w:rsidR="002E0D15" w:rsidRPr="00934985" w:rsidRDefault="002E0D15" w:rsidP="002E0D15">
      <w:pPr>
        <w:ind w:firstLine="709"/>
        <w:jc w:val="both"/>
        <w:rPr>
          <w:rFonts w:ascii="Times New Roman" w:hAnsi="Times New Roman" w:cs="Times New Roman"/>
          <w:sz w:val="28"/>
          <w:szCs w:val="28"/>
          <w:lang w:eastAsia="ru-RU"/>
        </w:rPr>
      </w:pPr>
      <w:r w:rsidRPr="00934985">
        <w:rPr>
          <w:rFonts w:ascii="Times New Roman" w:hAnsi="Times New Roman" w:cs="Times New Roman"/>
          <w:sz w:val="28"/>
          <w:szCs w:val="28"/>
          <w:lang w:eastAsia="ru-RU"/>
        </w:rPr>
        <w:lastRenderedPageBreak/>
        <w:t>Порівняльна таблиця витрат:</w:t>
      </w:r>
    </w:p>
    <w:tbl>
      <w:tblPr>
        <w:tblW w:w="98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4111"/>
        <w:gridCol w:w="1843"/>
        <w:gridCol w:w="1842"/>
        <w:gridCol w:w="1276"/>
      </w:tblGrid>
      <w:tr w:rsidR="002E0D15" w:rsidRPr="00934985" w:rsidTr="002E0D15">
        <w:tc>
          <w:tcPr>
            <w:tcW w:w="817" w:type="dxa"/>
          </w:tcPr>
          <w:p w:rsidR="002E0D15" w:rsidRPr="009C7BDF" w:rsidRDefault="002E0D15" w:rsidP="002E0D15">
            <w:pPr>
              <w:widowControl/>
              <w:ind w:firstLine="709"/>
              <w:jc w:val="center"/>
              <w:rPr>
                <w:rFonts w:ascii="Times New Roman" w:hAnsi="Times New Roman" w:cs="Times New Roman"/>
                <w:sz w:val="28"/>
                <w:szCs w:val="28"/>
                <w:lang w:val="ru-RU" w:eastAsia="ru-RU"/>
              </w:rPr>
            </w:pPr>
          </w:p>
          <w:p w:rsidR="002E0D15" w:rsidRPr="009C7BDF" w:rsidRDefault="002E0D15" w:rsidP="002E0D15">
            <w:pPr>
              <w:widowControl/>
              <w:rPr>
                <w:rFonts w:ascii="Times New Roman" w:hAnsi="Times New Roman" w:cs="Times New Roman"/>
                <w:sz w:val="28"/>
                <w:szCs w:val="28"/>
                <w:lang w:val="ru-RU" w:eastAsia="ru-RU"/>
              </w:rPr>
            </w:pPr>
            <w:r w:rsidRPr="009C7BDF">
              <w:rPr>
                <w:rFonts w:ascii="Times New Roman" w:hAnsi="Times New Roman" w:cs="Times New Roman"/>
                <w:sz w:val="28"/>
                <w:szCs w:val="28"/>
                <w:lang w:val="ru-RU" w:eastAsia="ru-RU"/>
              </w:rPr>
              <w:t>№</w:t>
            </w:r>
          </w:p>
        </w:tc>
        <w:tc>
          <w:tcPr>
            <w:tcW w:w="4111" w:type="dxa"/>
          </w:tcPr>
          <w:p w:rsidR="002E0D15" w:rsidRPr="009C7BDF" w:rsidRDefault="002E0D15" w:rsidP="002E0D15">
            <w:pPr>
              <w:widowControl/>
              <w:jc w:val="center"/>
              <w:rPr>
                <w:rFonts w:ascii="Times New Roman" w:hAnsi="Times New Roman" w:cs="Times New Roman"/>
                <w:sz w:val="28"/>
                <w:szCs w:val="28"/>
                <w:lang w:val="ru-RU" w:eastAsia="ru-RU"/>
              </w:rPr>
            </w:pPr>
            <w:r w:rsidRPr="009C7BDF">
              <w:rPr>
                <w:rFonts w:ascii="Times New Roman" w:hAnsi="Times New Roman" w:cs="Times New Roman"/>
                <w:sz w:val="28"/>
                <w:szCs w:val="28"/>
                <w:lang w:val="ru-RU" w:eastAsia="ru-RU"/>
              </w:rPr>
              <w:t>Найменування витрат</w:t>
            </w:r>
          </w:p>
        </w:tc>
        <w:tc>
          <w:tcPr>
            <w:tcW w:w="1843" w:type="dxa"/>
          </w:tcPr>
          <w:p w:rsidR="002E0D15" w:rsidRPr="009C7BDF" w:rsidRDefault="002E0D15" w:rsidP="002E0D15">
            <w:pPr>
              <w:widowControl/>
              <w:jc w:val="center"/>
              <w:rPr>
                <w:rFonts w:ascii="Times New Roman" w:hAnsi="Times New Roman" w:cs="Times New Roman"/>
                <w:sz w:val="28"/>
                <w:szCs w:val="28"/>
                <w:lang w:val="ru-RU" w:eastAsia="ru-RU"/>
              </w:rPr>
            </w:pPr>
            <w:r w:rsidRPr="009C7BDF">
              <w:rPr>
                <w:rFonts w:ascii="Times New Roman" w:hAnsi="Times New Roman" w:cs="Times New Roman"/>
                <w:sz w:val="28"/>
                <w:szCs w:val="28"/>
                <w:lang w:val="ru-RU" w:eastAsia="ru-RU"/>
              </w:rPr>
              <w:t xml:space="preserve">Тарифи та ставки в </w:t>
            </w:r>
            <w:r w:rsidR="002A1F7A">
              <w:rPr>
                <w:rFonts w:ascii="Times New Roman" w:hAnsi="Times New Roman" w:cs="Times New Roman"/>
                <w:sz w:val="28"/>
                <w:szCs w:val="28"/>
                <w:lang w:val="ru-RU" w:eastAsia="ru-RU"/>
              </w:rPr>
              <w:t>2020</w:t>
            </w:r>
            <w:r w:rsidRPr="009C7BDF">
              <w:rPr>
                <w:rFonts w:ascii="Times New Roman" w:hAnsi="Times New Roman" w:cs="Times New Roman"/>
                <w:sz w:val="28"/>
                <w:szCs w:val="28"/>
                <w:lang w:val="ru-RU" w:eastAsia="ru-RU"/>
              </w:rPr>
              <w:t xml:space="preserve"> р.(грн.)</w:t>
            </w:r>
          </w:p>
        </w:tc>
        <w:tc>
          <w:tcPr>
            <w:tcW w:w="1842" w:type="dxa"/>
          </w:tcPr>
          <w:p w:rsidR="002E0D15" w:rsidRPr="009C7BDF" w:rsidRDefault="002E0D15" w:rsidP="002E0D15">
            <w:pPr>
              <w:widowControl/>
              <w:jc w:val="center"/>
              <w:rPr>
                <w:rFonts w:ascii="Times New Roman" w:hAnsi="Times New Roman" w:cs="Times New Roman"/>
                <w:sz w:val="28"/>
                <w:szCs w:val="28"/>
                <w:lang w:val="ru-RU" w:eastAsia="ru-RU"/>
              </w:rPr>
            </w:pPr>
            <w:r w:rsidRPr="009C7BDF">
              <w:rPr>
                <w:rFonts w:ascii="Times New Roman" w:hAnsi="Times New Roman" w:cs="Times New Roman"/>
                <w:sz w:val="28"/>
                <w:szCs w:val="28"/>
                <w:lang w:val="ru-RU" w:eastAsia="ru-RU"/>
              </w:rPr>
              <w:t>Тарифи та ставки в 202</w:t>
            </w:r>
            <w:r w:rsidRPr="00B87E87">
              <w:rPr>
                <w:rFonts w:ascii="Times New Roman" w:hAnsi="Times New Roman" w:cs="Times New Roman"/>
                <w:sz w:val="28"/>
                <w:szCs w:val="28"/>
                <w:lang w:val="ru-RU" w:eastAsia="ru-RU"/>
              </w:rPr>
              <w:t>2</w:t>
            </w:r>
            <w:r w:rsidRPr="009C7BDF">
              <w:rPr>
                <w:rFonts w:ascii="Times New Roman" w:hAnsi="Times New Roman" w:cs="Times New Roman"/>
                <w:sz w:val="28"/>
                <w:szCs w:val="28"/>
                <w:lang w:val="ru-RU" w:eastAsia="ru-RU"/>
              </w:rPr>
              <w:t xml:space="preserve"> р. (грн.)</w:t>
            </w:r>
          </w:p>
        </w:tc>
        <w:tc>
          <w:tcPr>
            <w:tcW w:w="1276" w:type="dxa"/>
          </w:tcPr>
          <w:p w:rsidR="002E0D15" w:rsidRPr="009C7BDF" w:rsidRDefault="002E0D15" w:rsidP="002E0D15">
            <w:pPr>
              <w:widowControl/>
              <w:jc w:val="center"/>
              <w:rPr>
                <w:rFonts w:ascii="Times New Roman" w:hAnsi="Times New Roman" w:cs="Times New Roman"/>
                <w:sz w:val="28"/>
                <w:szCs w:val="28"/>
                <w:lang w:val="ru-RU" w:eastAsia="ru-RU"/>
              </w:rPr>
            </w:pPr>
            <w:r w:rsidRPr="009C7BDF">
              <w:rPr>
                <w:rFonts w:ascii="Times New Roman" w:hAnsi="Times New Roman" w:cs="Times New Roman"/>
                <w:sz w:val="28"/>
                <w:szCs w:val="28"/>
                <w:lang w:val="ru-RU" w:eastAsia="ru-RU"/>
              </w:rPr>
              <w:t>Підвищення (в раз)</w:t>
            </w:r>
          </w:p>
        </w:tc>
      </w:tr>
      <w:tr w:rsidR="002E0D15" w:rsidRPr="00934985" w:rsidTr="002E0D15">
        <w:trPr>
          <w:trHeight w:val="353"/>
        </w:trPr>
        <w:tc>
          <w:tcPr>
            <w:tcW w:w="817" w:type="dxa"/>
            <w:tcBorders>
              <w:bottom w:val="single" w:sz="4" w:space="0" w:color="auto"/>
            </w:tcBorders>
          </w:tcPr>
          <w:p w:rsidR="002E0D15" w:rsidRPr="009C7BDF" w:rsidRDefault="002E0D15" w:rsidP="002E0D15">
            <w:pPr>
              <w:widowControl/>
              <w:ind w:firstLine="709"/>
              <w:rPr>
                <w:rFonts w:ascii="Times New Roman" w:hAnsi="Times New Roman" w:cs="Times New Roman"/>
                <w:sz w:val="28"/>
                <w:szCs w:val="28"/>
                <w:lang w:val="ru-RU" w:eastAsia="ru-RU"/>
              </w:rPr>
            </w:pPr>
            <w:r w:rsidRPr="009C7BDF">
              <w:rPr>
                <w:rFonts w:ascii="Times New Roman" w:hAnsi="Times New Roman" w:cs="Times New Roman"/>
                <w:sz w:val="28"/>
                <w:szCs w:val="28"/>
                <w:lang w:val="ru-RU" w:eastAsia="ru-RU"/>
              </w:rPr>
              <w:t>11</w:t>
            </w:r>
          </w:p>
        </w:tc>
        <w:tc>
          <w:tcPr>
            <w:tcW w:w="9072" w:type="dxa"/>
            <w:gridSpan w:val="4"/>
            <w:tcBorders>
              <w:bottom w:val="single" w:sz="4" w:space="0" w:color="auto"/>
            </w:tcBorders>
          </w:tcPr>
          <w:p w:rsidR="002E0D15" w:rsidRPr="009C7BDF" w:rsidRDefault="002E0D15" w:rsidP="002E0D15">
            <w:pPr>
              <w:widowControl/>
              <w:jc w:val="both"/>
              <w:rPr>
                <w:rFonts w:ascii="Times New Roman" w:hAnsi="Times New Roman" w:cs="Times New Roman"/>
                <w:sz w:val="28"/>
                <w:szCs w:val="28"/>
                <w:lang w:val="ru-RU" w:eastAsia="ru-RU"/>
              </w:rPr>
            </w:pPr>
            <w:r w:rsidRPr="009C7BDF">
              <w:rPr>
                <w:rFonts w:ascii="Times New Roman" w:hAnsi="Times New Roman" w:cs="Times New Roman"/>
                <w:sz w:val="28"/>
                <w:szCs w:val="28"/>
                <w:lang w:val="ru-RU" w:eastAsia="ru-RU"/>
              </w:rPr>
              <w:t xml:space="preserve">Збільшення </w:t>
            </w:r>
            <w:r>
              <w:rPr>
                <w:rFonts w:ascii="Times New Roman" w:hAnsi="Times New Roman" w:cs="Times New Roman"/>
                <w:sz w:val="28"/>
                <w:szCs w:val="28"/>
                <w:lang w:val="ru-RU" w:eastAsia="ru-RU"/>
              </w:rPr>
              <w:t xml:space="preserve">середньо-місячної </w:t>
            </w:r>
            <w:r w:rsidRPr="009C7BDF">
              <w:rPr>
                <w:rFonts w:ascii="Times New Roman" w:hAnsi="Times New Roman" w:cs="Times New Roman"/>
                <w:sz w:val="28"/>
                <w:szCs w:val="28"/>
                <w:lang w:val="ru-RU" w:eastAsia="ru-RU"/>
              </w:rPr>
              <w:t>заробітної плати по категоріях медперсоналу:</w:t>
            </w:r>
          </w:p>
        </w:tc>
      </w:tr>
      <w:tr w:rsidR="002E0D15" w:rsidRPr="00934985" w:rsidTr="002E0D15">
        <w:trPr>
          <w:trHeight w:val="285"/>
        </w:trPr>
        <w:tc>
          <w:tcPr>
            <w:tcW w:w="817" w:type="dxa"/>
            <w:vMerge w:val="restart"/>
            <w:tcBorders>
              <w:top w:val="single" w:sz="4" w:space="0" w:color="auto"/>
            </w:tcBorders>
          </w:tcPr>
          <w:p w:rsidR="002E0D15" w:rsidRPr="009C7BDF" w:rsidRDefault="002E0D15" w:rsidP="002E0D15">
            <w:pPr>
              <w:widowControl/>
              <w:ind w:firstLine="709"/>
              <w:rPr>
                <w:rFonts w:ascii="Times New Roman" w:hAnsi="Times New Roman" w:cs="Times New Roman"/>
                <w:sz w:val="28"/>
                <w:szCs w:val="28"/>
                <w:lang w:val="ru-RU" w:eastAsia="ru-RU"/>
              </w:rPr>
            </w:pPr>
          </w:p>
        </w:tc>
        <w:tc>
          <w:tcPr>
            <w:tcW w:w="4111" w:type="dxa"/>
            <w:tcBorders>
              <w:top w:val="single" w:sz="4" w:space="0" w:color="auto"/>
              <w:bottom w:val="single" w:sz="4" w:space="0" w:color="auto"/>
              <w:right w:val="single" w:sz="4" w:space="0" w:color="auto"/>
            </w:tcBorders>
          </w:tcPr>
          <w:p w:rsidR="002E0D15" w:rsidRPr="009C7BDF" w:rsidRDefault="002E0D15" w:rsidP="002E0D15">
            <w:pPr>
              <w:widowControl/>
              <w:jc w:val="both"/>
              <w:rPr>
                <w:rFonts w:ascii="Times New Roman" w:hAnsi="Times New Roman" w:cs="Times New Roman"/>
                <w:sz w:val="28"/>
                <w:szCs w:val="28"/>
                <w:lang w:val="ru-RU" w:eastAsia="ru-RU"/>
              </w:rPr>
            </w:pPr>
            <w:r w:rsidRPr="009C7BDF">
              <w:rPr>
                <w:rFonts w:ascii="Times New Roman" w:hAnsi="Times New Roman" w:cs="Times New Roman"/>
                <w:sz w:val="28"/>
                <w:szCs w:val="28"/>
                <w:lang w:val="ru-RU" w:eastAsia="ru-RU"/>
              </w:rPr>
              <w:t>лікарі</w:t>
            </w:r>
          </w:p>
        </w:tc>
        <w:tc>
          <w:tcPr>
            <w:tcW w:w="1843" w:type="dxa"/>
            <w:tcBorders>
              <w:top w:val="single" w:sz="4" w:space="0" w:color="auto"/>
              <w:left w:val="single" w:sz="4" w:space="0" w:color="auto"/>
              <w:bottom w:val="single" w:sz="4" w:space="0" w:color="auto"/>
              <w:right w:val="single" w:sz="4" w:space="0" w:color="auto"/>
            </w:tcBorders>
          </w:tcPr>
          <w:p w:rsidR="002E0D15" w:rsidRPr="00B87E87" w:rsidRDefault="002E0D15" w:rsidP="002E0D15">
            <w:pPr>
              <w:widowControl/>
              <w:jc w:val="right"/>
              <w:rPr>
                <w:rFonts w:ascii="Times New Roman" w:hAnsi="Times New Roman" w:cs="Times New Roman"/>
                <w:sz w:val="28"/>
                <w:szCs w:val="28"/>
                <w:lang w:eastAsia="ru-RU"/>
              </w:rPr>
            </w:pPr>
            <w:r>
              <w:rPr>
                <w:rFonts w:ascii="Times New Roman" w:hAnsi="Times New Roman" w:cs="Times New Roman"/>
                <w:sz w:val="28"/>
                <w:szCs w:val="28"/>
                <w:lang w:val="en-US" w:eastAsia="ru-RU"/>
              </w:rPr>
              <w:t>8496</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68</w:t>
            </w:r>
          </w:p>
        </w:tc>
        <w:tc>
          <w:tcPr>
            <w:tcW w:w="1842" w:type="dxa"/>
            <w:tcBorders>
              <w:top w:val="single" w:sz="4" w:space="0" w:color="auto"/>
              <w:left w:val="single" w:sz="4" w:space="0" w:color="auto"/>
              <w:bottom w:val="single" w:sz="4" w:space="0" w:color="auto"/>
              <w:right w:val="single" w:sz="4" w:space="0" w:color="auto"/>
            </w:tcBorders>
          </w:tcPr>
          <w:p w:rsidR="002E0D15" w:rsidRPr="009C7BDF" w:rsidRDefault="002E0D15" w:rsidP="002E0D15">
            <w:pPr>
              <w:widowControl/>
              <w:jc w:val="right"/>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20977,39</w:t>
            </w:r>
          </w:p>
        </w:tc>
        <w:tc>
          <w:tcPr>
            <w:tcW w:w="1276" w:type="dxa"/>
            <w:tcBorders>
              <w:top w:val="single" w:sz="4" w:space="0" w:color="auto"/>
              <w:left w:val="single" w:sz="4" w:space="0" w:color="auto"/>
              <w:bottom w:val="single" w:sz="4" w:space="0" w:color="auto"/>
            </w:tcBorders>
          </w:tcPr>
          <w:p w:rsidR="002E0D15" w:rsidRPr="009C7BDF" w:rsidRDefault="002E0D15" w:rsidP="002E0D15">
            <w:pPr>
              <w:widowControl/>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2,47</w:t>
            </w:r>
          </w:p>
        </w:tc>
      </w:tr>
      <w:tr w:rsidR="002E0D15" w:rsidRPr="00934985" w:rsidTr="002E0D15">
        <w:trPr>
          <w:trHeight w:val="149"/>
        </w:trPr>
        <w:tc>
          <w:tcPr>
            <w:tcW w:w="817" w:type="dxa"/>
            <w:vMerge/>
          </w:tcPr>
          <w:p w:rsidR="002E0D15" w:rsidRPr="009C7BDF" w:rsidRDefault="002E0D15" w:rsidP="002E0D15">
            <w:pPr>
              <w:widowControl/>
              <w:ind w:firstLine="709"/>
              <w:rPr>
                <w:rFonts w:ascii="Times New Roman" w:hAnsi="Times New Roman" w:cs="Times New Roman"/>
                <w:sz w:val="28"/>
                <w:szCs w:val="28"/>
                <w:lang w:val="ru-RU" w:eastAsia="ru-RU"/>
              </w:rPr>
            </w:pPr>
          </w:p>
        </w:tc>
        <w:tc>
          <w:tcPr>
            <w:tcW w:w="4111" w:type="dxa"/>
            <w:tcBorders>
              <w:top w:val="single" w:sz="4" w:space="0" w:color="auto"/>
              <w:bottom w:val="single" w:sz="4" w:space="0" w:color="auto"/>
            </w:tcBorders>
          </w:tcPr>
          <w:p w:rsidR="002E0D15" w:rsidRPr="009C7BDF" w:rsidRDefault="002E0D15" w:rsidP="002E0D15">
            <w:pPr>
              <w:widowControl/>
              <w:jc w:val="both"/>
              <w:rPr>
                <w:rFonts w:ascii="Times New Roman" w:hAnsi="Times New Roman" w:cs="Times New Roman"/>
                <w:sz w:val="28"/>
                <w:szCs w:val="28"/>
                <w:lang w:val="ru-RU" w:eastAsia="ru-RU"/>
              </w:rPr>
            </w:pPr>
            <w:r w:rsidRPr="009C7BDF">
              <w:rPr>
                <w:rFonts w:ascii="Times New Roman" w:hAnsi="Times New Roman" w:cs="Times New Roman"/>
                <w:sz w:val="28"/>
                <w:szCs w:val="28"/>
                <w:lang w:val="ru-RU" w:eastAsia="ru-RU"/>
              </w:rPr>
              <w:t>фахівці з базовою та неповною вищою медичною освітою</w:t>
            </w:r>
          </w:p>
        </w:tc>
        <w:tc>
          <w:tcPr>
            <w:tcW w:w="1843" w:type="dxa"/>
            <w:tcBorders>
              <w:top w:val="single" w:sz="4" w:space="0" w:color="auto"/>
              <w:bottom w:val="single" w:sz="4" w:space="0" w:color="auto"/>
            </w:tcBorders>
          </w:tcPr>
          <w:p w:rsidR="002E0D15" w:rsidRPr="009C7BDF" w:rsidRDefault="002E0D15" w:rsidP="002E0D15">
            <w:pPr>
              <w:widowControl/>
              <w:ind w:firstLine="709"/>
              <w:jc w:val="right"/>
              <w:rPr>
                <w:rFonts w:ascii="Times New Roman" w:hAnsi="Times New Roman" w:cs="Times New Roman"/>
                <w:sz w:val="28"/>
                <w:szCs w:val="28"/>
                <w:lang w:val="ru-RU" w:eastAsia="ru-RU"/>
              </w:rPr>
            </w:pPr>
            <w:r>
              <w:rPr>
                <w:rFonts w:ascii="Times New Roman" w:hAnsi="Times New Roman" w:cs="Times New Roman"/>
                <w:sz w:val="28"/>
                <w:szCs w:val="28"/>
                <w:lang w:val="ru-RU" w:eastAsia="ru-RU"/>
              </w:rPr>
              <w:t>6125,40</w:t>
            </w:r>
          </w:p>
        </w:tc>
        <w:tc>
          <w:tcPr>
            <w:tcW w:w="1842" w:type="dxa"/>
            <w:tcBorders>
              <w:top w:val="single" w:sz="4" w:space="0" w:color="auto"/>
              <w:bottom w:val="single" w:sz="4" w:space="0" w:color="auto"/>
            </w:tcBorders>
          </w:tcPr>
          <w:p w:rsidR="002E0D15" w:rsidRPr="009C7BDF" w:rsidRDefault="002E0D15" w:rsidP="002E0D15">
            <w:pPr>
              <w:widowControl/>
              <w:jc w:val="right"/>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14277,69</w:t>
            </w:r>
          </w:p>
        </w:tc>
        <w:tc>
          <w:tcPr>
            <w:tcW w:w="1276" w:type="dxa"/>
            <w:tcBorders>
              <w:top w:val="single" w:sz="4" w:space="0" w:color="auto"/>
              <w:bottom w:val="single" w:sz="4" w:space="0" w:color="auto"/>
            </w:tcBorders>
          </w:tcPr>
          <w:p w:rsidR="002E0D15" w:rsidRPr="009C7BDF" w:rsidRDefault="002E0D15" w:rsidP="002E0D15">
            <w:pPr>
              <w:widowControl/>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2,33</w:t>
            </w:r>
          </w:p>
        </w:tc>
      </w:tr>
      <w:tr w:rsidR="002E0D15" w:rsidRPr="00934985" w:rsidTr="002E0D15">
        <w:tc>
          <w:tcPr>
            <w:tcW w:w="817" w:type="dxa"/>
          </w:tcPr>
          <w:p w:rsidR="002E0D15" w:rsidRPr="009C7BDF" w:rsidRDefault="002E0D15" w:rsidP="002E0D15">
            <w:pPr>
              <w:widowControl/>
              <w:ind w:right="-250" w:firstLine="709"/>
              <w:rPr>
                <w:rFonts w:ascii="Times New Roman" w:hAnsi="Times New Roman" w:cs="Times New Roman"/>
                <w:sz w:val="28"/>
                <w:szCs w:val="28"/>
                <w:lang w:val="ru-RU" w:eastAsia="ru-RU"/>
              </w:rPr>
            </w:pPr>
            <w:r w:rsidRPr="009C7BDF">
              <w:rPr>
                <w:rFonts w:ascii="Times New Roman" w:hAnsi="Times New Roman" w:cs="Times New Roman"/>
                <w:sz w:val="28"/>
                <w:szCs w:val="28"/>
                <w:lang w:val="ru-RU" w:eastAsia="ru-RU"/>
              </w:rPr>
              <w:t>22</w:t>
            </w:r>
          </w:p>
        </w:tc>
        <w:tc>
          <w:tcPr>
            <w:tcW w:w="4111" w:type="dxa"/>
          </w:tcPr>
          <w:p w:rsidR="002E0D15" w:rsidRPr="009C7BDF" w:rsidRDefault="002E0D15" w:rsidP="002E0D15">
            <w:pPr>
              <w:widowControl/>
              <w:jc w:val="both"/>
              <w:rPr>
                <w:rFonts w:ascii="Times New Roman" w:hAnsi="Times New Roman" w:cs="Times New Roman"/>
                <w:sz w:val="28"/>
                <w:szCs w:val="28"/>
                <w:lang w:val="ru-RU" w:eastAsia="ru-RU"/>
              </w:rPr>
            </w:pPr>
            <w:r w:rsidRPr="009C7BDF">
              <w:rPr>
                <w:rFonts w:ascii="Times New Roman" w:hAnsi="Times New Roman" w:cs="Times New Roman"/>
                <w:sz w:val="28"/>
                <w:szCs w:val="28"/>
                <w:lang w:val="ru-RU" w:eastAsia="ru-RU"/>
              </w:rPr>
              <w:t>Водопостачання та водовідведення, м3</w:t>
            </w:r>
          </w:p>
        </w:tc>
        <w:tc>
          <w:tcPr>
            <w:tcW w:w="1843" w:type="dxa"/>
          </w:tcPr>
          <w:p w:rsidR="002E0D15" w:rsidRPr="009C7BDF" w:rsidRDefault="002E0D15" w:rsidP="002E0D15">
            <w:pPr>
              <w:widowControl/>
              <w:ind w:firstLine="709"/>
              <w:jc w:val="right"/>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13,5</w:t>
            </w:r>
            <w:r w:rsidR="002A1F7A">
              <w:rPr>
                <w:rFonts w:ascii="Times New Roman" w:hAnsi="Times New Roman" w:cs="Times New Roman"/>
                <w:sz w:val="28"/>
                <w:szCs w:val="28"/>
                <w:lang w:val="ru-RU" w:eastAsia="ru-RU"/>
              </w:rPr>
              <w:t>0</w:t>
            </w:r>
          </w:p>
        </w:tc>
        <w:tc>
          <w:tcPr>
            <w:tcW w:w="1842" w:type="dxa"/>
          </w:tcPr>
          <w:p w:rsidR="002E0D15" w:rsidRPr="009C7BDF" w:rsidRDefault="002E0D15" w:rsidP="002E0D15">
            <w:pPr>
              <w:widowControl/>
              <w:ind w:firstLine="709"/>
              <w:jc w:val="right"/>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23,67</w:t>
            </w:r>
          </w:p>
        </w:tc>
        <w:tc>
          <w:tcPr>
            <w:tcW w:w="1276" w:type="dxa"/>
          </w:tcPr>
          <w:p w:rsidR="002E0D15" w:rsidRPr="009C7BDF" w:rsidRDefault="002E0D15" w:rsidP="002E0D15">
            <w:pPr>
              <w:widowControl/>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1,75</w:t>
            </w:r>
          </w:p>
        </w:tc>
      </w:tr>
      <w:tr w:rsidR="002E0D15" w:rsidRPr="00934985" w:rsidTr="006B243A">
        <w:trPr>
          <w:trHeight w:val="283"/>
        </w:trPr>
        <w:tc>
          <w:tcPr>
            <w:tcW w:w="817" w:type="dxa"/>
          </w:tcPr>
          <w:p w:rsidR="002E0D15" w:rsidRPr="009C7BDF" w:rsidRDefault="002E0D15" w:rsidP="002E0D15">
            <w:pPr>
              <w:widowControl/>
              <w:ind w:firstLine="709"/>
              <w:rPr>
                <w:rFonts w:ascii="Times New Roman" w:hAnsi="Times New Roman" w:cs="Times New Roman"/>
                <w:sz w:val="28"/>
                <w:szCs w:val="28"/>
                <w:lang w:val="ru-RU" w:eastAsia="ru-RU"/>
              </w:rPr>
            </w:pPr>
            <w:r w:rsidRPr="009C7BDF">
              <w:rPr>
                <w:rFonts w:ascii="Times New Roman" w:hAnsi="Times New Roman" w:cs="Times New Roman"/>
                <w:sz w:val="28"/>
                <w:szCs w:val="28"/>
                <w:lang w:val="ru-RU" w:eastAsia="ru-RU"/>
              </w:rPr>
              <w:t>13</w:t>
            </w:r>
          </w:p>
        </w:tc>
        <w:tc>
          <w:tcPr>
            <w:tcW w:w="4111" w:type="dxa"/>
          </w:tcPr>
          <w:p w:rsidR="002E0D15" w:rsidRPr="009C7BDF" w:rsidRDefault="002E0D15" w:rsidP="002E0D15">
            <w:pPr>
              <w:widowControl/>
              <w:jc w:val="both"/>
              <w:rPr>
                <w:rFonts w:ascii="Times New Roman" w:hAnsi="Times New Roman" w:cs="Times New Roman"/>
                <w:sz w:val="28"/>
                <w:szCs w:val="28"/>
                <w:lang w:val="ru-RU" w:eastAsia="ru-RU"/>
              </w:rPr>
            </w:pPr>
            <w:r w:rsidRPr="009C7BDF">
              <w:rPr>
                <w:rFonts w:ascii="Times New Roman" w:hAnsi="Times New Roman" w:cs="Times New Roman"/>
                <w:sz w:val="28"/>
                <w:szCs w:val="28"/>
                <w:lang w:val="ru-RU" w:eastAsia="ru-RU"/>
              </w:rPr>
              <w:t xml:space="preserve">Електроенергія кВт, </w:t>
            </w:r>
            <w:r w:rsidRPr="009C7BDF">
              <w:rPr>
                <w:rFonts w:ascii="Times New Roman" w:hAnsi="Times New Roman" w:cs="Times New Roman"/>
                <w:sz w:val="28"/>
                <w:szCs w:val="28"/>
                <w:lang w:val="en-US" w:eastAsia="ru-RU"/>
              </w:rPr>
              <w:t>г</w:t>
            </w:r>
            <w:r w:rsidRPr="009C7BDF">
              <w:rPr>
                <w:rFonts w:ascii="Times New Roman" w:hAnsi="Times New Roman" w:cs="Times New Roman"/>
                <w:sz w:val="28"/>
                <w:szCs w:val="28"/>
                <w:lang w:val="ru-RU" w:eastAsia="ru-RU"/>
              </w:rPr>
              <w:t>од.</w:t>
            </w:r>
          </w:p>
        </w:tc>
        <w:tc>
          <w:tcPr>
            <w:tcW w:w="1843" w:type="dxa"/>
          </w:tcPr>
          <w:p w:rsidR="002E0D15" w:rsidRPr="009C7BDF" w:rsidRDefault="002E0D15" w:rsidP="002E0D15">
            <w:pPr>
              <w:widowControl/>
              <w:ind w:firstLine="709"/>
              <w:jc w:val="right"/>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2,84</w:t>
            </w:r>
          </w:p>
        </w:tc>
        <w:tc>
          <w:tcPr>
            <w:tcW w:w="1842" w:type="dxa"/>
          </w:tcPr>
          <w:p w:rsidR="002E0D15" w:rsidRPr="009C7BDF" w:rsidRDefault="002E0D15" w:rsidP="002E0D15">
            <w:pPr>
              <w:widowControl/>
              <w:ind w:firstLine="709"/>
              <w:jc w:val="right"/>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5,06</w:t>
            </w:r>
          </w:p>
        </w:tc>
        <w:tc>
          <w:tcPr>
            <w:tcW w:w="1276" w:type="dxa"/>
          </w:tcPr>
          <w:p w:rsidR="002E0D15" w:rsidRPr="009C7BDF" w:rsidRDefault="002E0D15" w:rsidP="002E0D15">
            <w:pPr>
              <w:widowControl/>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1,78</w:t>
            </w:r>
          </w:p>
        </w:tc>
      </w:tr>
      <w:tr w:rsidR="002E0D15" w:rsidRPr="00934985" w:rsidTr="00D33C61">
        <w:trPr>
          <w:trHeight w:val="335"/>
        </w:trPr>
        <w:tc>
          <w:tcPr>
            <w:tcW w:w="817" w:type="dxa"/>
          </w:tcPr>
          <w:p w:rsidR="002E0D15" w:rsidRPr="009C7BDF" w:rsidRDefault="002E0D15" w:rsidP="002E0D15">
            <w:pPr>
              <w:widowControl/>
              <w:ind w:firstLine="709"/>
              <w:rPr>
                <w:rFonts w:ascii="Times New Roman" w:hAnsi="Times New Roman" w:cs="Times New Roman"/>
                <w:sz w:val="28"/>
                <w:szCs w:val="28"/>
                <w:lang w:val="ru-RU" w:eastAsia="ru-RU"/>
              </w:rPr>
            </w:pPr>
            <w:r w:rsidRPr="009C7BDF">
              <w:rPr>
                <w:rFonts w:ascii="Times New Roman" w:hAnsi="Times New Roman" w:cs="Times New Roman"/>
                <w:sz w:val="28"/>
                <w:szCs w:val="28"/>
                <w:lang w:val="ru-RU" w:eastAsia="ru-RU"/>
              </w:rPr>
              <w:t>24</w:t>
            </w:r>
          </w:p>
        </w:tc>
        <w:tc>
          <w:tcPr>
            <w:tcW w:w="4111" w:type="dxa"/>
          </w:tcPr>
          <w:p w:rsidR="002E0D15" w:rsidRPr="009C7BDF" w:rsidRDefault="002E0D15" w:rsidP="002E0D15">
            <w:pPr>
              <w:widowControl/>
              <w:jc w:val="both"/>
              <w:rPr>
                <w:rFonts w:ascii="Times New Roman" w:hAnsi="Times New Roman" w:cs="Times New Roman"/>
                <w:sz w:val="28"/>
                <w:szCs w:val="28"/>
                <w:lang w:val="ru-RU" w:eastAsia="ru-RU"/>
              </w:rPr>
            </w:pPr>
            <w:r w:rsidRPr="009C7BDF">
              <w:rPr>
                <w:rFonts w:ascii="Times New Roman" w:hAnsi="Times New Roman" w:cs="Times New Roman"/>
                <w:sz w:val="28"/>
                <w:szCs w:val="28"/>
                <w:lang w:val="ru-RU" w:eastAsia="ru-RU"/>
              </w:rPr>
              <w:t>Теплопостачання</w:t>
            </w:r>
          </w:p>
        </w:tc>
        <w:tc>
          <w:tcPr>
            <w:tcW w:w="1843" w:type="dxa"/>
          </w:tcPr>
          <w:p w:rsidR="002E0D15" w:rsidRPr="009C7BDF" w:rsidRDefault="002E0D15" w:rsidP="002E0D15">
            <w:pPr>
              <w:widowControl/>
              <w:ind w:firstLine="709"/>
              <w:jc w:val="right"/>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2014,1</w:t>
            </w:r>
            <w:r w:rsidR="002A1F7A">
              <w:rPr>
                <w:rFonts w:ascii="Times New Roman" w:hAnsi="Times New Roman" w:cs="Times New Roman"/>
                <w:sz w:val="28"/>
                <w:szCs w:val="28"/>
                <w:lang w:val="ru-RU" w:eastAsia="ru-RU"/>
              </w:rPr>
              <w:t>0</w:t>
            </w:r>
          </w:p>
        </w:tc>
        <w:tc>
          <w:tcPr>
            <w:tcW w:w="1842" w:type="dxa"/>
          </w:tcPr>
          <w:p w:rsidR="002E0D15" w:rsidRPr="009C7BDF" w:rsidRDefault="002E0D15" w:rsidP="002E0D15">
            <w:pPr>
              <w:widowControl/>
              <w:ind w:firstLine="709"/>
              <w:jc w:val="right"/>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2834,07</w:t>
            </w:r>
          </w:p>
        </w:tc>
        <w:tc>
          <w:tcPr>
            <w:tcW w:w="1276" w:type="dxa"/>
          </w:tcPr>
          <w:p w:rsidR="002E0D15" w:rsidRPr="009C7BDF" w:rsidRDefault="002E0D15" w:rsidP="002E0D15">
            <w:pPr>
              <w:widowControl/>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1,4</w:t>
            </w:r>
          </w:p>
        </w:tc>
      </w:tr>
      <w:tr w:rsidR="002E0D15" w:rsidRPr="00934985" w:rsidTr="002E0D15">
        <w:trPr>
          <w:trHeight w:val="284"/>
        </w:trPr>
        <w:tc>
          <w:tcPr>
            <w:tcW w:w="9889" w:type="dxa"/>
            <w:gridSpan w:val="5"/>
          </w:tcPr>
          <w:p w:rsidR="002E0D15" w:rsidRDefault="002E0D15" w:rsidP="002E0D15">
            <w:pPr>
              <w:widowControl/>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Вироби медичного призначення</w:t>
            </w:r>
          </w:p>
        </w:tc>
      </w:tr>
      <w:tr w:rsidR="0042027B" w:rsidRPr="00934985" w:rsidTr="002A1F7A">
        <w:trPr>
          <w:trHeight w:val="685"/>
        </w:trPr>
        <w:tc>
          <w:tcPr>
            <w:tcW w:w="817" w:type="dxa"/>
            <w:vMerge w:val="restart"/>
          </w:tcPr>
          <w:p w:rsidR="0042027B" w:rsidRPr="009C7BDF" w:rsidRDefault="0042027B" w:rsidP="002E0D15">
            <w:pPr>
              <w:widowControl/>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55</w:t>
            </w:r>
          </w:p>
        </w:tc>
        <w:tc>
          <w:tcPr>
            <w:tcW w:w="4111" w:type="dxa"/>
          </w:tcPr>
          <w:p w:rsidR="0042027B" w:rsidRPr="002A1F7A" w:rsidRDefault="0042027B" w:rsidP="002A1F7A">
            <w:pPr>
              <w:jc w:val="both"/>
              <w:rPr>
                <w:rFonts w:ascii="Times New Roman" w:hAnsi="Times New Roman" w:cs="Times New Roman"/>
                <w:sz w:val="28"/>
                <w:szCs w:val="28"/>
              </w:rPr>
            </w:pPr>
            <w:r w:rsidRPr="00437D6E">
              <w:rPr>
                <w:rFonts w:ascii="Times New Roman" w:hAnsi="Times New Roman" w:cs="Times New Roman"/>
                <w:sz w:val="28"/>
                <w:szCs w:val="28"/>
              </w:rPr>
              <w:t>Мундштук до апарату "Drager Alkotest"</w:t>
            </w:r>
          </w:p>
        </w:tc>
        <w:tc>
          <w:tcPr>
            <w:tcW w:w="1843" w:type="dxa"/>
          </w:tcPr>
          <w:p w:rsidR="0042027B" w:rsidRPr="000618AF" w:rsidRDefault="0042027B" w:rsidP="002E0D15">
            <w:pPr>
              <w:widowControl/>
              <w:ind w:firstLine="709"/>
              <w:jc w:val="right"/>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85</w:t>
            </w:r>
          </w:p>
        </w:tc>
        <w:tc>
          <w:tcPr>
            <w:tcW w:w="1842" w:type="dxa"/>
          </w:tcPr>
          <w:p w:rsidR="0042027B" w:rsidRPr="000618AF" w:rsidRDefault="0042027B" w:rsidP="002E0D15">
            <w:pPr>
              <w:widowControl/>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12,00</w:t>
            </w:r>
          </w:p>
        </w:tc>
        <w:tc>
          <w:tcPr>
            <w:tcW w:w="1276" w:type="dxa"/>
          </w:tcPr>
          <w:p w:rsidR="0042027B" w:rsidRDefault="0042027B" w:rsidP="002E0D15">
            <w:pPr>
              <w:widowControl/>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1,53</w:t>
            </w:r>
          </w:p>
        </w:tc>
      </w:tr>
      <w:tr w:rsidR="0042027B" w:rsidRPr="00934985" w:rsidTr="002E0D15">
        <w:trPr>
          <w:trHeight w:val="284"/>
        </w:trPr>
        <w:tc>
          <w:tcPr>
            <w:tcW w:w="817" w:type="dxa"/>
            <w:vMerge/>
          </w:tcPr>
          <w:p w:rsidR="0042027B" w:rsidRPr="009C7BDF" w:rsidRDefault="0042027B" w:rsidP="002E0D15">
            <w:pPr>
              <w:widowControl/>
              <w:ind w:firstLine="709"/>
              <w:rPr>
                <w:rFonts w:ascii="Times New Roman" w:hAnsi="Times New Roman" w:cs="Times New Roman"/>
                <w:sz w:val="28"/>
                <w:szCs w:val="28"/>
                <w:lang w:val="ru-RU" w:eastAsia="ru-RU"/>
              </w:rPr>
            </w:pPr>
          </w:p>
        </w:tc>
        <w:tc>
          <w:tcPr>
            <w:tcW w:w="4111" w:type="dxa"/>
          </w:tcPr>
          <w:p w:rsidR="0042027B" w:rsidRPr="002A1F7A" w:rsidRDefault="0042027B" w:rsidP="002A1F7A">
            <w:pPr>
              <w:jc w:val="both"/>
              <w:rPr>
                <w:rFonts w:ascii="Times New Roman" w:hAnsi="Times New Roman" w:cs="Times New Roman"/>
                <w:sz w:val="28"/>
                <w:szCs w:val="28"/>
              </w:rPr>
            </w:pPr>
            <w:r>
              <w:rPr>
                <w:rFonts w:ascii="Times New Roman" w:hAnsi="Times New Roman" w:cs="Times New Roman"/>
                <w:sz w:val="28"/>
                <w:szCs w:val="28"/>
              </w:rPr>
              <w:t>Рукавички н/стерильні</w:t>
            </w:r>
          </w:p>
        </w:tc>
        <w:tc>
          <w:tcPr>
            <w:tcW w:w="1843" w:type="dxa"/>
          </w:tcPr>
          <w:p w:rsidR="0042027B" w:rsidRDefault="0042027B" w:rsidP="002E0D15">
            <w:pPr>
              <w:widowControl/>
              <w:ind w:firstLine="709"/>
              <w:jc w:val="right"/>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1,79</w:t>
            </w:r>
          </w:p>
        </w:tc>
        <w:tc>
          <w:tcPr>
            <w:tcW w:w="1842" w:type="dxa"/>
          </w:tcPr>
          <w:p w:rsidR="0042027B" w:rsidRDefault="0042027B" w:rsidP="002E0D15">
            <w:pPr>
              <w:widowControl/>
              <w:ind w:firstLine="709"/>
              <w:jc w:val="right"/>
              <w:rPr>
                <w:rFonts w:ascii="Times New Roman" w:hAnsi="Times New Roman" w:cs="Times New Roman"/>
                <w:sz w:val="28"/>
                <w:szCs w:val="28"/>
                <w:lang w:val="ru-RU" w:eastAsia="ru-RU"/>
              </w:rPr>
            </w:pPr>
            <w:r>
              <w:rPr>
                <w:rFonts w:ascii="Times New Roman" w:hAnsi="Times New Roman" w:cs="Times New Roman"/>
                <w:sz w:val="28"/>
                <w:szCs w:val="28"/>
                <w:lang w:val="ru-RU" w:eastAsia="ru-RU"/>
              </w:rPr>
              <w:t>7,29</w:t>
            </w:r>
          </w:p>
        </w:tc>
        <w:tc>
          <w:tcPr>
            <w:tcW w:w="1276" w:type="dxa"/>
          </w:tcPr>
          <w:p w:rsidR="0042027B" w:rsidRDefault="0042027B" w:rsidP="002E0D15">
            <w:pPr>
              <w:widowControl/>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4,1</w:t>
            </w:r>
          </w:p>
        </w:tc>
      </w:tr>
    </w:tbl>
    <w:p w:rsidR="002E0D15" w:rsidRPr="005B7E8D" w:rsidRDefault="002E0D15" w:rsidP="005B7E8D">
      <w:pPr>
        <w:pStyle w:val="6"/>
        <w:ind w:firstLine="709"/>
        <w:rPr>
          <w:sz w:val="28"/>
          <w:szCs w:val="28"/>
          <w:lang w:val="ru-RU"/>
        </w:rPr>
      </w:pPr>
      <w:r w:rsidRPr="005B7E8D">
        <w:rPr>
          <w:sz w:val="28"/>
          <w:szCs w:val="28"/>
          <w:lang w:eastAsia="ru-RU"/>
        </w:rPr>
        <w:t>В таблиці чітко прослідковується динаміка росту витрат підприємства, що в свою чергу збільшує собівартість платних медичних послуг.</w:t>
      </w:r>
      <w:r w:rsidR="005B7E8D" w:rsidRPr="005B7E8D">
        <w:rPr>
          <w:sz w:val="28"/>
          <w:szCs w:val="28"/>
        </w:rPr>
        <w:t xml:space="preserve"> </w:t>
      </w:r>
      <w:r w:rsidR="005B7E8D">
        <w:rPr>
          <w:sz w:val="28"/>
          <w:szCs w:val="28"/>
        </w:rPr>
        <w:t>Проє</w:t>
      </w:r>
      <w:r w:rsidR="005B7E8D" w:rsidRPr="005B7E8D">
        <w:rPr>
          <w:sz w:val="28"/>
          <w:szCs w:val="28"/>
        </w:rPr>
        <w:t>ктні тарифи на платні медичні послуги</w:t>
      </w:r>
      <w:r w:rsidR="005B7E8D">
        <w:rPr>
          <w:sz w:val="28"/>
          <w:szCs w:val="28"/>
        </w:rPr>
        <w:t xml:space="preserve"> збільшуються у середньому в 2,2</w:t>
      </w:r>
      <w:r w:rsidR="005B7E8D" w:rsidRPr="005B7E8D">
        <w:rPr>
          <w:sz w:val="28"/>
          <w:szCs w:val="28"/>
        </w:rPr>
        <w:t xml:space="preserve"> рази.</w:t>
      </w:r>
    </w:p>
    <w:p w:rsidR="002E0D15" w:rsidRPr="00934985" w:rsidRDefault="002E0D15" w:rsidP="002A1F7A">
      <w:pPr>
        <w:pStyle w:val="22"/>
        <w:shd w:val="clear" w:color="auto" w:fill="auto"/>
        <w:spacing w:before="0" w:after="0" w:line="240" w:lineRule="auto"/>
        <w:ind w:firstLine="709"/>
        <w:jc w:val="both"/>
        <w:rPr>
          <w:shd w:val="clear" w:color="auto" w:fill="FFFFFF"/>
        </w:rPr>
      </w:pPr>
      <w:r w:rsidRPr="00934985">
        <w:t xml:space="preserve">Затвердження нових тарифів на послуги дасть можливість отримати кошти, які будуть спрямовані не тільки на компенсацію витрат </w:t>
      </w:r>
      <w:r>
        <w:t>послуг</w:t>
      </w:r>
      <w:r w:rsidRPr="00934985">
        <w:t xml:space="preserve">, розвиток </w:t>
      </w:r>
      <w:r>
        <w:t>Центру</w:t>
      </w:r>
      <w:r w:rsidRPr="00934985">
        <w:t>, покращення інфраструктури та на інші витрати, що забезпечать підтримку та виконання політики у сфері якості підприємства, а також можливість їх використання на заходи, пов’язані з організацією надання послуг, поліпшенням умов утримання закладу, відновлення матеріально-технічної бази та на покриття дефіциту загального фонду підприємства. Що в свою чергу буде відповідати вимогам пункту 6 статті 7 глави 2 Бюджетного кодексу України від 28.12.2014 року зі змінами, що,</w:t>
      </w:r>
      <w:r>
        <w:t xml:space="preserve"> </w:t>
      </w:r>
      <w:r w:rsidRPr="00934985">
        <w:rPr>
          <w:shd w:val="clear" w:color="auto" w:fill="FFFFFF"/>
        </w:rPr>
        <w:t>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2E0D15" w:rsidRPr="00A94129" w:rsidRDefault="002E0D15" w:rsidP="002E0D15">
      <w:pPr>
        <w:pStyle w:val="22"/>
        <w:shd w:val="clear" w:color="auto" w:fill="auto"/>
        <w:spacing w:before="0" w:after="0" w:line="240" w:lineRule="auto"/>
        <w:ind w:firstLine="709"/>
        <w:jc w:val="both"/>
      </w:pPr>
      <w:r w:rsidRPr="00A94129">
        <w:t>Тарифи розраховані відповідно до:</w:t>
      </w:r>
    </w:p>
    <w:p w:rsidR="002E0D15" w:rsidRPr="00A94129" w:rsidRDefault="002E0D15" w:rsidP="002E0D15">
      <w:pPr>
        <w:pStyle w:val="22"/>
        <w:numPr>
          <w:ilvl w:val="0"/>
          <w:numId w:val="5"/>
        </w:numPr>
        <w:shd w:val="clear" w:color="auto" w:fill="auto"/>
        <w:spacing w:before="0" w:after="0" w:line="240" w:lineRule="auto"/>
        <w:ind w:firstLine="709"/>
        <w:jc w:val="both"/>
      </w:pPr>
      <w:r w:rsidRPr="00A94129">
        <w:t>Податкового кодексу України;</w:t>
      </w:r>
    </w:p>
    <w:p w:rsidR="002E0D15" w:rsidRPr="00A94129" w:rsidRDefault="002E0D15" w:rsidP="002E0D15">
      <w:pPr>
        <w:pStyle w:val="22"/>
        <w:numPr>
          <w:ilvl w:val="0"/>
          <w:numId w:val="5"/>
        </w:numPr>
        <w:shd w:val="clear" w:color="auto" w:fill="auto"/>
        <w:spacing w:before="0" w:after="0" w:line="240" w:lineRule="auto"/>
        <w:ind w:firstLine="709"/>
        <w:jc w:val="both"/>
      </w:pPr>
      <w:r w:rsidRPr="00A94129">
        <w:t>Господарського кодексу України;</w:t>
      </w:r>
    </w:p>
    <w:p w:rsidR="002E0D15" w:rsidRPr="00A94129" w:rsidRDefault="002E0D15" w:rsidP="002E0D15">
      <w:pPr>
        <w:pStyle w:val="22"/>
        <w:numPr>
          <w:ilvl w:val="0"/>
          <w:numId w:val="5"/>
        </w:numPr>
        <w:shd w:val="clear" w:color="auto" w:fill="auto"/>
        <w:spacing w:before="0" w:after="0" w:line="240" w:lineRule="auto"/>
        <w:ind w:firstLine="709"/>
        <w:jc w:val="both"/>
      </w:pPr>
      <w:r w:rsidRPr="00A94129">
        <w:t>КЗ</w:t>
      </w:r>
      <w:r>
        <w:t xml:space="preserve"> </w:t>
      </w:r>
      <w:r w:rsidRPr="00A94129">
        <w:t>п</w:t>
      </w:r>
      <w:r>
        <w:t xml:space="preserve"> </w:t>
      </w:r>
      <w:r w:rsidRPr="00A94129">
        <w:t>П - Кодекс законів про працю;</w:t>
      </w:r>
    </w:p>
    <w:p w:rsidR="002E0D15" w:rsidRPr="00A94129" w:rsidRDefault="002E0D15" w:rsidP="002E0D15">
      <w:pPr>
        <w:pStyle w:val="22"/>
        <w:numPr>
          <w:ilvl w:val="0"/>
          <w:numId w:val="5"/>
        </w:numPr>
        <w:shd w:val="clear" w:color="auto" w:fill="auto"/>
        <w:spacing w:before="0" w:after="0" w:line="240" w:lineRule="auto"/>
        <w:ind w:firstLine="709"/>
        <w:jc w:val="both"/>
      </w:pPr>
      <w:r w:rsidRPr="00A94129">
        <w:t>Закону України «Про охорону праці»;</w:t>
      </w:r>
    </w:p>
    <w:p w:rsidR="002E0D15" w:rsidRPr="00A94129" w:rsidRDefault="002E0D15" w:rsidP="002E0D15">
      <w:pPr>
        <w:pStyle w:val="22"/>
        <w:numPr>
          <w:ilvl w:val="0"/>
          <w:numId w:val="5"/>
        </w:numPr>
        <w:shd w:val="clear" w:color="auto" w:fill="auto"/>
        <w:spacing w:before="0" w:after="0" w:line="240" w:lineRule="auto"/>
        <w:ind w:firstLine="709"/>
        <w:jc w:val="both"/>
      </w:pPr>
      <w:r w:rsidRPr="00A94129">
        <w:t>Закону України «Про Державний бюджет України на 202</w:t>
      </w:r>
      <w:r>
        <w:t>2</w:t>
      </w:r>
      <w:r w:rsidRPr="00A94129">
        <w:t xml:space="preserve"> рік»</w:t>
      </w:r>
    </w:p>
    <w:p w:rsidR="002E0D15" w:rsidRPr="00A94129" w:rsidRDefault="002A1F7A" w:rsidP="002E0D15">
      <w:pPr>
        <w:pStyle w:val="22"/>
        <w:numPr>
          <w:ilvl w:val="0"/>
          <w:numId w:val="5"/>
        </w:numPr>
        <w:shd w:val="clear" w:color="auto" w:fill="auto"/>
        <w:spacing w:before="0" w:after="0" w:line="240" w:lineRule="auto"/>
        <w:ind w:firstLine="709"/>
        <w:jc w:val="both"/>
      </w:pPr>
      <w:r>
        <w:t xml:space="preserve">Розпорядження </w:t>
      </w:r>
      <w:r w:rsidR="002E0D15">
        <w:t>Кабінету Міністр</w:t>
      </w:r>
      <w:r>
        <w:t>ів</w:t>
      </w:r>
      <w:r w:rsidR="002E0D15" w:rsidRPr="00A94129">
        <w:t xml:space="preserve"> України від 2</w:t>
      </w:r>
      <w:r w:rsidR="002E0D15">
        <w:t>6</w:t>
      </w:r>
      <w:r w:rsidR="002E0D15" w:rsidRPr="00A94129">
        <w:t>.0</w:t>
      </w:r>
      <w:r w:rsidR="002E0D15">
        <w:t>8</w:t>
      </w:r>
      <w:r w:rsidR="002E0D15" w:rsidRPr="00A94129">
        <w:t>.20</w:t>
      </w:r>
      <w:r w:rsidR="002E0D15">
        <w:t>21</w:t>
      </w:r>
      <w:r w:rsidR="002E0D15" w:rsidRPr="00A94129">
        <w:t>року № 1</w:t>
      </w:r>
      <w:r w:rsidR="002E0D15">
        <w:t>004-р</w:t>
      </w:r>
      <w:r w:rsidR="002E0D15" w:rsidRPr="00A94129">
        <w:t xml:space="preserve"> «Про розрахунок норми тривалості робочого часу на 202</w:t>
      </w:r>
      <w:r w:rsidR="002E0D15">
        <w:t>2</w:t>
      </w:r>
      <w:r w:rsidR="002E0D15" w:rsidRPr="00A94129">
        <w:t xml:space="preserve"> рік»</w:t>
      </w:r>
    </w:p>
    <w:p w:rsidR="002E0D15" w:rsidRPr="00A94129" w:rsidRDefault="002E0D15" w:rsidP="002E0D15">
      <w:pPr>
        <w:pStyle w:val="22"/>
        <w:numPr>
          <w:ilvl w:val="0"/>
          <w:numId w:val="5"/>
        </w:numPr>
        <w:shd w:val="clear" w:color="auto" w:fill="auto"/>
        <w:spacing w:before="0" w:after="0" w:line="240" w:lineRule="auto"/>
        <w:ind w:firstLine="709"/>
        <w:jc w:val="both"/>
      </w:pPr>
      <w:r w:rsidRPr="00A94129">
        <w:t xml:space="preserve">Постанови Кабінету Міністрів Україні від 17 вересня 1996 року </w:t>
      </w:r>
      <w:r w:rsidR="002A1F7A">
        <w:t xml:space="preserve">№1138 </w:t>
      </w:r>
      <w:r w:rsidR="002A1F7A">
        <w:rPr>
          <w:lang w:val="uk-UA"/>
        </w:rPr>
        <w:t>«</w:t>
      </w:r>
      <w:r w:rsidRPr="00A94129">
        <w:t xml:space="preserve">Про затвердження переліку платних послуг, які надаються в </w:t>
      </w:r>
      <w:r w:rsidRPr="00A94129">
        <w:lastRenderedPageBreak/>
        <w:t>державних закладах охорони здоров'я та</w:t>
      </w:r>
      <w:r w:rsidR="002A1F7A">
        <w:t xml:space="preserve"> вищих медичних закладах освіти</w:t>
      </w:r>
      <w:r w:rsidR="002A1F7A">
        <w:rPr>
          <w:lang w:val="uk-UA"/>
        </w:rPr>
        <w:t>»</w:t>
      </w:r>
      <w:r w:rsidRPr="00A94129">
        <w:t xml:space="preserve"> (зі змінами та доповненнями);</w:t>
      </w:r>
    </w:p>
    <w:p w:rsidR="002E0D15" w:rsidRPr="00A94129" w:rsidRDefault="002E0D15" w:rsidP="002E0D15">
      <w:pPr>
        <w:pStyle w:val="22"/>
        <w:numPr>
          <w:ilvl w:val="0"/>
          <w:numId w:val="5"/>
        </w:numPr>
        <w:shd w:val="clear" w:color="auto" w:fill="auto"/>
        <w:spacing w:before="0" w:after="0" w:line="240" w:lineRule="auto"/>
        <w:ind w:firstLine="709"/>
        <w:jc w:val="both"/>
      </w:pPr>
      <w:r w:rsidRPr="00A94129">
        <w:t>Постанови</w:t>
      </w:r>
      <w:r w:rsidR="002A1F7A">
        <w:t xml:space="preserve"> від 25 грудня 1996 року №1548 </w:t>
      </w:r>
      <w:r w:rsidR="002A1F7A">
        <w:rPr>
          <w:lang w:val="uk-UA"/>
        </w:rPr>
        <w:t>«</w:t>
      </w:r>
      <w:r w:rsidRPr="00A94129">
        <w:t>Про встановлення повноважень органів виконавчої влади та виконавчих органів міських рад</w:t>
      </w:r>
      <w:r w:rsidR="002A1F7A">
        <w:t xml:space="preserve"> щодо регулювання цін (тарифів)</w:t>
      </w:r>
      <w:r w:rsidR="002A1F7A">
        <w:rPr>
          <w:lang w:val="uk-UA"/>
        </w:rPr>
        <w:t>»</w:t>
      </w:r>
      <w:r w:rsidRPr="00A94129">
        <w:t xml:space="preserve"> (зі змінами та доповненнями) в редакції від 28.05.2019 року;</w:t>
      </w:r>
    </w:p>
    <w:p w:rsidR="002E0D15" w:rsidRPr="00A94129" w:rsidRDefault="002E0D15" w:rsidP="002E0D15">
      <w:pPr>
        <w:pStyle w:val="22"/>
        <w:numPr>
          <w:ilvl w:val="0"/>
          <w:numId w:val="5"/>
        </w:numPr>
        <w:shd w:val="clear" w:color="auto" w:fill="auto"/>
        <w:spacing w:before="0" w:after="0" w:line="240" w:lineRule="auto"/>
        <w:ind w:firstLine="709"/>
        <w:jc w:val="both"/>
      </w:pPr>
      <w:r w:rsidRPr="00A94129">
        <w:t>Наказу Міністерства праці та соціальної політики, Міністерства охорони здоров’я від 05.10.2005 року № 308</w:t>
      </w:r>
      <w:r>
        <w:t>/519</w:t>
      </w:r>
      <w:r w:rsidRPr="00A94129">
        <w:t xml:space="preserve"> «Про впорядкування умов оплати праці працівників закладів охорони здоров'я та установ соціального захисту населення»</w:t>
      </w:r>
    </w:p>
    <w:p w:rsidR="002E0D15" w:rsidRPr="00A94129" w:rsidRDefault="002E0D15" w:rsidP="002E0D15">
      <w:pPr>
        <w:pStyle w:val="22"/>
        <w:numPr>
          <w:ilvl w:val="0"/>
          <w:numId w:val="5"/>
        </w:numPr>
        <w:shd w:val="clear" w:color="auto" w:fill="auto"/>
        <w:spacing w:before="0" w:after="0" w:line="240" w:lineRule="auto"/>
        <w:ind w:firstLine="709"/>
        <w:jc w:val="both"/>
      </w:pPr>
      <w:r w:rsidRPr="00A94129">
        <w:t xml:space="preserve">Постанови Кабінету міністрів України від 11.05.2011 року </w:t>
      </w:r>
      <w:r w:rsidR="002A1F7A">
        <w:rPr>
          <w:lang w:val="uk-UA"/>
        </w:rPr>
        <w:t xml:space="preserve">        </w:t>
      </w:r>
      <w:r w:rsidRPr="00A94129">
        <w:t>№ 524 «Питання оплати праці працівників установ, закладів та окремих галузей бюджетної сфери»</w:t>
      </w:r>
    </w:p>
    <w:p w:rsidR="002E0D15" w:rsidRDefault="002E0D15" w:rsidP="002E0D15">
      <w:pPr>
        <w:pStyle w:val="22"/>
        <w:numPr>
          <w:ilvl w:val="0"/>
          <w:numId w:val="5"/>
        </w:numPr>
        <w:shd w:val="clear" w:color="auto" w:fill="auto"/>
        <w:spacing w:before="0" w:after="0" w:line="240" w:lineRule="auto"/>
        <w:ind w:firstLine="709"/>
        <w:jc w:val="both"/>
      </w:pPr>
      <w:r>
        <w:t>Постанови Кабінету Міністрів України №2 від 12 січня 2022 року «Деякі питання оплати праці медичних прац</w:t>
      </w:r>
      <w:r w:rsidR="002A1F7A">
        <w:t>івників закладів охорони здоров</w:t>
      </w:r>
      <w:r w:rsidR="002A1F7A" w:rsidRPr="002A1F7A">
        <w:t>’</w:t>
      </w:r>
      <w:r>
        <w:t>я»</w:t>
      </w:r>
    </w:p>
    <w:p w:rsidR="002E0D15" w:rsidRPr="00A94129" w:rsidRDefault="002E0D15" w:rsidP="002E0D15">
      <w:pPr>
        <w:pStyle w:val="22"/>
        <w:numPr>
          <w:ilvl w:val="0"/>
          <w:numId w:val="5"/>
        </w:numPr>
        <w:shd w:val="clear" w:color="auto" w:fill="auto"/>
        <w:spacing w:before="0" w:after="0" w:line="240" w:lineRule="auto"/>
        <w:ind w:firstLine="709"/>
        <w:jc w:val="both"/>
      </w:pPr>
      <w:r w:rsidRPr="00A94129">
        <w:t xml:space="preserve">Наказ з основної діяльності від </w:t>
      </w:r>
      <w:r>
        <w:t>29</w:t>
      </w:r>
      <w:r w:rsidRPr="00A94129">
        <w:t>.01.202</w:t>
      </w:r>
      <w:r>
        <w:t>1</w:t>
      </w:r>
      <w:r w:rsidRPr="00A94129">
        <w:t xml:space="preserve"> року № 2</w:t>
      </w:r>
      <w:r>
        <w:t>1</w:t>
      </w:r>
      <w:r w:rsidRPr="00A94129">
        <w:t xml:space="preserve"> </w:t>
      </w:r>
      <w:r w:rsidR="002A1F7A" w:rsidRPr="002A1F7A">
        <w:t xml:space="preserve">           </w:t>
      </w:r>
      <w:r w:rsidRPr="00A94129">
        <w:t xml:space="preserve">«Про </w:t>
      </w:r>
      <w:r>
        <w:t>пере</w:t>
      </w:r>
      <w:r w:rsidRPr="00A94129">
        <w:t>р</w:t>
      </w:r>
      <w:r>
        <w:t>а</w:t>
      </w:r>
      <w:r w:rsidRPr="00A94129">
        <w:t>хун</w:t>
      </w:r>
      <w:r>
        <w:t>о</w:t>
      </w:r>
      <w:r w:rsidRPr="00A94129">
        <w:t>к тарифів на платні медичні послуги»</w:t>
      </w:r>
    </w:p>
    <w:p w:rsidR="002E0D15" w:rsidRDefault="002E0D15" w:rsidP="002A1F7A">
      <w:pPr>
        <w:pStyle w:val="22"/>
        <w:shd w:val="clear" w:color="auto" w:fill="auto"/>
        <w:spacing w:before="0" w:after="0" w:line="240" w:lineRule="auto"/>
        <w:ind w:firstLine="709"/>
        <w:jc w:val="both"/>
      </w:pPr>
      <w:r w:rsidRPr="00A94129">
        <w:t>Основною метою прийняття рішення пр</w:t>
      </w:r>
      <w:r w:rsidR="002A1F7A">
        <w:t xml:space="preserve">о перерахунок діючих тарифів є </w:t>
      </w:r>
      <w:r w:rsidRPr="00A94129">
        <w:t xml:space="preserve">їх  перегляд та затвердження за новим обрахунком, </w:t>
      </w:r>
      <w:r>
        <w:t>надання медичних послуг</w:t>
      </w:r>
      <w:r w:rsidRPr="00A94129">
        <w:t xml:space="preserve"> за новими тарифами для покриття усіх витрат, що </w:t>
      </w:r>
      <w:r>
        <w:t xml:space="preserve">їх </w:t>
      </w:r>
      <w:r w:rsidRPr="00A94129">
        <w:t>супроводжують, а також гарантує забезпечення дії в повному обсязі запровадженої на КНП «</w:t>
      </w:r>
      <w:r>
        <w:t xml:space="preserve">ЦТЗ «Соціотерапія» </w:t>
      </w:r>
      <w:r w:rsidRPr="00A94129">
        <w:t xml:space="preserve">ВОР» системи менеджменту якості, значно покращить  матеріально-технічну базу </w:t>
      </w:r>
      <w:r>
        <w:t>Центру та</w:t>
      </w:r>
      <w:r w:rsidRPr="00A94129">
        <w:t xml:space="preserve"> його інфраструктуру.</w:t>
      </w:r>
    </w:p>
    <w:p w:rsidR="002E0D15" w:rsidRPr="002A1F7A" w:rsidRDefault="002E0D15" w:rsidP="002A1F7A">
      <w:pPr>
        <w:pStyle w:val="22"/>
        <w:shd w:val="clear" w:color="auto" w:fill="auto"/>
        <w:spacing w:before="0" w:after="0" w:line="240" w:lineRule="auto"/>
        <w:jc w:val="both"/>
        <w:rPr>
          <w:bCs/>
        </w:rPr>
      </w:pPr>
      <w:r w:rsidRPr="00A94129">
        <w:t xml:space="preserve">        </w:t>
      </w:r>
      <w:r w:rsidRPr="004137C5">
        <w:t xml:space="preserve">Зважаючи на вище викладене, з метою покращення результатів фінансово-господарської діяльності та раціонального використання коштів КНП </w:t>
      </w:r>
      <w:r w:rsidRPr="007C378D">
        <w:t>«ЦТЗ «Соціотерапія» ВОР»</w:t>
      </w:r>
      <w:r w:rsidRPr="00A94129">
        <w:t>,</w:t>
      </w:r>
      <w:r w:rsidRPr="004137C5">
        <w:t xml:space="preserve"> виникла необхідність переглянути та затвердити нові тарифи на платні медичні послуги, а саме:</w:t>
      </w:r>
      <w:r>
        <w:t xml:space="preserve"> </w:t>
      </w:r>
      <w:r w:rsidR="002A1F7A" w:rsidRPr="002A1F7A">
        <w:rPr>
          <w:bCs/>
        </w:rPr>
        <w:t>1. Проведення обов</w:t>
      </w:r>
      <w:r w:rsidR="002A1F7A" w:rsidRPr="000D38D6">
        <w:rPr>
          <w:bCs/>
        </w:rPr>
        <w:t>’</w:t>
      </w:r>
      <w:r w:rsidRPr="002A1F7A">
        <w:rPr>
          <w:bCs/>
        </w:rPr>
        <w:t>язкового первинного і профілактичного наркологічного огляду. 2. Проведення щозмінного передрейсового та післярейсового медичного огляду водіїв транспортних засобів.</w:t>
      </w:r>
    </w:p>
    <w:p w:rsidR="002E0D15" w:rsidRPr="00A94129" w:rsidRDefault="002E0D15" w:rsidP="002E0D15">
      <w:pPr>
        <w:ind w:firstLine="709"/>
        <w:jc w:val="both"/>
        <w:rPr>
          <w:rFonts w:ascii="Times New Roman" w:hAnsi="Times New Roman" w:cs="Times New Roman"/>
          <w:sz w:val="28"/>
          <w:szCs w:val="28"/>
          <w:lang w:eastAsia="ru-RU"/>
        </w:rPr>
      </w:pPr>
      <w:r w:rsidRPr="00A94129">
        <w:rPr>
          <w:rFonts w:ascii="Times New Roman" w:hAnsi="Times New Roman" w:cs="Times New Roman"/>
          <w:sz w:val="28"/>
          <w:szCs w:val="28"/>
          <w:lang w:eastAsia="ru-RU"/>
        </w:rPr>
        <w:t>Основні групи (підгрупи) на які проблема справляє вплив: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2728"/>
        <w:gridCol w:w="3191"/>
      </w:tblGrid>
      <w:tr w:rsidR="002E0D15" w:rsidRPr="00A94129" w:rsidTr="002E0D15">
        <w:tc>
          <w:tcPr>
            <w:tcW w:w="3652" w:type="dxa"/>
          </w:tcPr>
          <w:p w:rsidR="002E0D15" w:rsidRPr="009C7BDF" w:rsidRDefault="002E0D15" w:rsidP="002E0D15">
            <w:pPr>
              <w:widowControl/>
              <w:ind w:firstLine="709"/>
              <w:jc w:val="both"/>
              <w:rPr>
                <w:rFonts w:ascii="Times New Roman" w:hAnsi="Times New Roman" w:cs="Times New Roman"/>
                <w:b/>
                <w:bCs/>
                <w:sz w:val="28"/>
                <w:szCs w:val="28"/>
                <w:lang w:val="ru-RU" w:eastAsia="ru-RU"/>
              </w:rPr>
            </w:pPr>
            <w:r w:rsidRPr="009C7BDF">
              <w:rPr>
                <w:rFonts w:ascii="Times New Roman" w:hAnsi="Times New Roman" w:cs="Times New Roman"/>
                <w:b/>
                <w:bCs/>
                <w:sz w:val="28"/>
                <w:szCs w:val="28"/>
                <w:lang w:val="ru-RU" w:eastAsia="en-US"/>
              </w:rPr>
              <w:t>Групи (підгрупи)</w:t>
            </w:r>
          </w:p>
        </w:tc>
        <w:tc>
          <w:tcPr>
            <w:tcW w:w="2728" w:type="dxa"/>
          </w:tcPr>
          <w:p w:rsidR="002E0D15" w:rsidRPr="009C7BDF" w:rsidRDefault="002E0D15" w:rsidP="002E0D15">
            <w:pPr>
              <w:widowControl/>
              <w:ind w:firstLine="709"/>
              <w:jc w:val="both"/>
              <w:rPr>
                <w:rFonts w:ascii="Times New Roman" w:hAnsi="Times New Roman" w:cs="Times New Roman"/>
                <w:b/>
                <w:bCs/>
                <w:sz w:val="28"/>
                <w:szCs w:val="28"/>
                <w:lang w:val="ru-RU" w:eastAsia="en-US"/>
              </w:rPr>
            </w:pPr>
            <w:r w:rsidRPr="009C7BDF">
              <w:rPr>
                <w:rFonts w:ascii="Times New Roman" w:hAnsi="Times New Roman" w:cs="Times New Roman"/>
                <w:b/>
                <w:bCs/>
                <w:sz w:val="28"/>
                <w:szCs w:val="28"/>
                <w:lang w:val="ru-RU" w:eastAsia="en-US"/>
              </w:rPr>
              <w:t>Так</w:t>
            </w:r>
          </w:p>
        </w:tc>
        <w:tc>
          <w:tcPr>
            <w:tcW w:w="3191" w:type="dxa"/>
          </w:tcPr>
          <w:p w:rsidR="002E0D15" w:rsidRPr="009C7BDF" w:rsidRDefault="002E0D15" w:rsidP="002E0D15">
            <w:pPr>
              <w:widowControl/>
              <w:ind w:firstLine="709"/>
              <w:jc w:val="both"/>
              <w:rPr>
                <w:rFonts w:ascii="Times New Roman" w:hAnsi="Times New Roman" w:cs="Times New Roman"/>
                <w:b/>
                <w:bCs/>
                <w:sz w:val="28"/>
                <w:szCs w:val="28"/>
                <w:lang w:val="ru-RU" w:eastAsia="en-US"/>
              </w:rPr>
            </w:pPr>
            <w:r w:rsidRPr="009C7BDF">
              <w:rPr>
                <w:rFonts w:ascii="Times New Roman" w:hAnsi="Times New Roman" w:cs="Times New Roman"/>
                <w:b/>
                <w:bCs/>
                <w:sz w:val="28"/>
                <w:szCs w:val="28"/>
                <w:lang w:val="ru-RU" w:eastAsia="en-US"/>
              </w:rPr>
              <w:t>Ні</w:t>
            </w:r>
          </w:p>
        </w:tc>
      </w:tr>
      <w:tr w:rsidR="002E0D15" w:rsidRPr="00A94129" w:rsidTr="002E0D15">
        <w:tc>
          <w:tcPr>
            <w:tcW w:w="3652" w:type="dxa"/>
          </w:tcPr>
          <w:p w:rsidR="002E0D15" w:rsidRPr="009C7BDF" w:rsidRDefault="002E0D15" w:rsidP="002E0D15">
            <w:pPr>
              <w:widowControl/>
              <w:jc w:val="both"/>
              <w:rPr>
                <w:rFonts w:ascii="Times New Roman" w:hAnsi="Times New Roman" w:cs="Times New Roman"/>
                <w:sz w:val="28"/>
                <w:szCs w:val="28"/>
                <w:lang w:val="ru-RU" w:eastAsia="en-US"/>
              </w:rPr>
            </w:pPr>
            <w:r w:rsidRPr="009C7BDF">
              <w:rPr>
                <w:rFonts w:ascii="Times New Roman" w:hAnsi="Times New Roman" w:cs="Times New Roman"/>
                <w:sz w:val="28"/>
                <w:szCs w:val="28"/>
                <w:lang w:val="ru-RU" w:eastAsia="en-US"/>
              </w:rPr>
              <w:t>Громадяни</w:t>
            </w:r>
          </w:p>
        </w:tc>
        <w:tc>
          <w:tcPr>
            <w:tcW w:w="2728" w:type="dxa"/>
          </w:tcPr>
          <w:p w:rsidR="002E0D15" w:rsidRPr="009C7BDF" w:rsidRDefault="002E0D15" w:rsidP="002E0D15">
            <w:pPr>
              <w:widowControl/>
              <w:ind w:firstLine="709"/>
              <w:jc w:val="both"/>
              <w:rPr>
                <w:rFonts w:ascii="Times New Roman" w:hAnsi="Times New Roman" w:cs="Times New Roman"/>
                <w:sz w:val="28"/>
                <w:szCs w:val="28"/>
                <w:lang w:val="ru-RU" w:eastAsia="en-US"/>
              </w:rPr>
            </w:pPr>
            <w:r w:rsidRPr="009C7BDF">
              <w:rPr>
                <w:rFonts w:ascii="Times New Roman" w:hAnsi="Times New Roman" w:cs="Times New Roman"/>
                <w:sz w:val="28"/>
                <w:szCs w:val="28"/>
                <w:lang w:val="ru-RU" w:eastAsia="en-US"/>
              </w:rPr>
              <w:t>+</w:t>
            </w:r>
          </w:p>
        </w:tc>
        <w:tc>
          <w:tcPr>
            <w:tcW w:w="3191" w:type="dxa"/>
          </w:tcPr>
          <w:p w:rsidR="002E0D15" w:rsidRPr="009C7BDF" w:rsidRDefault="002E0D15" w:rsidP="002E0D15">
            <w:pPr>
              <w:widowControl/>
              <w:ind w:firstLine="709"/>
              <w:jc w:val="both"/>
              <w:rPr>
                <w:rFonts w:ascii="Times New Roman" w:hAnsi="Times New Roman" w:cs="Times New Roman"/>
                <w:sz w:val="28"/>
                <w:szCs w:val="28"/>
                <w:lang w:val="ru-RU" w:eastAsia="ru-RU"/>
              </w:rPr>
            </w:pPr>
          </w:p>
        </w:tc>
      </w:tr>
      <w:tr w:rsidR="002E0D15" w:rsidRPr="00A94129" w:rsidTr="002E0D15">
        <w:tc>
          <w:tcPr>
            <w:tcW w:w="3652" w:type="dxa"/>
          </w:tcPr>
          <w:p w:rsidR="002E0D15" w:rsidRPr="009C7BDF" w:rsidRDefault="002E0D15" w:rsidP="002E0D15">
            <w:pPr>
              <w:widowControl/>
              <w:jc w:val="both"/>
              <w:rPr>
                <w:rFonts w:ascii="Times New Roman" w:hAnsi="Times New Roman" w:cs="Times New Roman"/>
                <w:sz w:val="28"/>
                <w:szCs w:val="28"/>
                <w:lang w:val="ru-RU" w:eastAsia="en-US"/>
              </w:rPr>
            </w:pPr>
            <w:r w:rsidRPr="009C7BDF">
              <w:rPr>
                <w:rFonts w:ascii="Times New Roman" w:hAnsi="Times New Roman" w:cs="Times New Roman"/>
                <w:sz w:val="28"/>
                <w:szCs w:val="28"/>
                <w:lang w:val="ru-RU" w:eastAsia="en-US"/>
              </w:rPr>
              <w:t>Держава</w:t>
            </w:r>
          </w:p>
        </w:tc>
        <w:tc>
          <w:tcPr>
            <w:tcW w:w="2728" w:type="dxa"/>
          </w:tcPr>
          <w:p w:rsidR="002E0D15" w:rsidRPr="009C7BDF" w:rsidRDefault="002E0D15" w:rsidP="002E0D15">
            <w:pPr>
              <w:widowControl/>
              <w:ind w:firstLine="709"/>
              <w:jc w:val="both"/>
              <w:rPr>
                <w:rFonts w:ascii="Times New Roman" w:hAnsi="Times New Roman" w:cs="Times New Roman"/>
                <w:sz w:val="28"/>
                <w:szCs w:val="28"/>
                <w:lang w:val="ru-RU" w:eastAsia="en-US"/>
              </w:rPr>
            </w:pPr>
            <w:r w:rsidRPr="009C7BDF">
              <w:rPr>
                <w:rFonts w:ascii="Times New Roman" w:hAnsi="Times New Roman" w:cs="Times New Roman"/>
                <w:sz w:val="28"/>
                <w:szCs w:val="28"/>
                <w:lang w:val="ru-RU" w:eastAsia="en-US"/>
              </w:rPr>
              <w:t>+</w:t>
            </w:r>
          </w:p>
        </w:tc>
        <w:tc>
          <w:tcPr>
            <w:tcW w:w="3191" w:type="dxa"/>
          </w:tcPr>
          <w:p w:rsidR="002E0D15" w:rsidRPr="009C7BDF" w:rsidRDefault="002E0D15" w:rsidP="002E0D15">
            <w:pPr>
              <w:widowControl/>
              <w:ind w:firstLine="709"/>
              <w:jc w:val="both"/>
              <w:rPr>
                <w:rFonts w:ascii="Times New Roman" w:hAnsi="Times New Roman" w:cs="Times New Roman"/>
                <w:sz w:val="28"/>
                <w:szCs w:val="28"/>
                <w:lang w:val="ru-RU" w:eastAsia="ru-RU"/>
              </w:rPr>
            </w:pPr>
          </w:p>
        </w:tc>
      </w:tr>
      <w:tr w:rsidR="002E0D15" w:rsidRPr="00A94129" w:rsidTr="002E0D15">
        <w:tc>
          <w:tcPr>
            <w:tcW w:w="3652" w:type="dxa"/>
          </w:tcPr>
          <w:p w:rsidR="002E0D15" w:rsidRPr="009C7BDF" w:rsidRDefault="002E0D15" w:rsidP="002E0D15">
            <w:pPr>
              <w:widowControl/>
              <w:jc w:val="both"/>
              <w:rPr>
                <w:rFonts w:ascii="Times New Roman" w:hAnsi="Times New Roman" w:cs="Times New Roman"/>
                <w:sz w:val="28"/>
                <w:szCs w:val="28"/>
                <w:lang w:val="ru-RU" w:eastAsia="en-US"/>
              </w:rPr>
            </w:pPr>
            <w:r w:rsidRPr="009C7BDF">
              <w:rPr>
                <w:rFonts w:ascii="Times New Roman" w:hAnsi="Times New Roman" w:cs="Times New Roman"/>
                <w:sz w:val="28"/>
                <w:szCs w:val="28"/>
                <w:lang w:val="ru-RU" w:eastAsia="en-US"/>
              </w:rPr>
              <w:t>Суб’єкти господарювання</w:t>
            </w:r>
          </w:p>
        </w:tc>
        <w:tc>
          <w:tcPr>
            <w:tcW w:w="2728" w:type="dxa"/>
          </w:tcPr>
          <w:p w:rsidR="002E0D15" w:rsidRPr="009C7BDF" w:rsidRDefault="002E0D15" w:rsidP="002E0D15">
            <w:pPr>
              <w:widowControl/>
              <w:ind w:firstLine="709"/>
              <w:jc w:val="both"/>
              <w:rPr>
                <w:rFonts w:ascii="Times New Roman" w:hAnsi="Times New Roman" w:cs="Times New Roman"/>
                <w:sz w:val="28"/>
                <w:szCs w:val="28"/>
                <w:lang w:val="ru-RU" w:eastAsia="en-US"/>
              </w:rPr>
            </w:pPr>
            <w:r w:rsidRPr="009C7BDF">
              <w:rPr>
                <w:rFonts w:ascii="Times New Roman" w:hAnsi="Times New Roman" w:cs="Times New Roman"/>
                <w:sz w:val="28"/>
                <w:szCs w:val="28"/>
                <w:lang w:val="ru-RU" w:eastAsia="en-US"/>
              </w:rPr>
              <w:t>+</w:t>
            </w:r>
          </w:p>
        </w:tc>
        <w:tc>
          <w:tcPr>
            <w:tcW w:w="3191" w:type="dxa"/>
          </w:tcPr>
          <w:p w:rsidR="002E0D15" w:rsidRPr="009C7BDF" w:rsidRDefault="002E0D15" w:rsidP="002E0D15">
            <w:pPr>
              <w:widowControl/>
              <w:ind w:firstLine="709"/>
              <w:jc w:val="both"/>
              <w:rPr>
                <w:rFonts w:ascii="Times New Roman" w:hAnsi="Times New Roman" w:cs="Times New Roman"/>
                <w:sz w:val="28"/>
                <w:szCs w:val="28"/>
                <w:lang w:val="ru-RU" w:eastAsia="ru-RU"/>
              </w:rPr>
            </w:pPr>
          </w:p>
        </w:tc>
      </w:tr>
    </w:tbl>
    <w:p w:rsidR="002E0D15" w:rsidRDefault="002E0D15" w:rsidP="002E0D15">
      <w:pPr>
        <w:ind w:firstLine="709"/>
        <w:jc w:val="both"/>
        <w:rPr>
          <w:rFonts w:ascii="Times New Roman" w:hAnsi="Times New Roman" w:cs="Times New Roman"/>
          <w:sz w:val="28"/>
          <w:szCs w:val="28"/>
        </w:rPr>
      </w:pPr>
    </w:p>
    <w:p w:rsidR="002E0D15" w:rsidRPr="00A52DE5" w:rsidRDefault="002E0D15" w:rsidP="002E0D15">
      <w:pPr>
        <w:ind w:firstLine="709"/>
        <w:jc w:val="both"/>
        <w:rPr>
          <w:rFonts w:ascii="Times New Roman" w:hAnsi="Times New Roman" w:cs="Times New Roman"/>
          <w:sz w:val="28"/>
          <w:szCs w:val="28"/>
        </w:rPr>
      </w:pPr>
      <w:r w:rsidRPr="00A52DE5">
        <w:rPr>
          <w:rFonts w:ascii="Times New Roman" w:hAnsi="Times New Roman" w:cs="Times New Roman"/>
          <w:sz w:val="28"/>
          <w:szCs w:val="28"/>
        </w:rPr>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2E0D15" w:rsidRPr="000D38D6" w:rsidRDefault="002E0D15" w:rsidP="002E0D15">
      <w:pPr>
        <w:ind w:firstLine="567"/>
        <w:jc w:val="both"/>
        <w:rPr>
          <w:rFonts w:ascii="Times New Roman" w:hAnsi="Times New Roman" w:cs="Times New Roman"/>
          <w:sz w:val="28"/>
          <w:szCs w:val="28"/>
          <w:lang w:val="ru-RU"/>
        </w:rPr>
      </w:pPr>
      <w:r w:rsidRPr="00934985">
        <w:rPr>
          <w:rFonts w:ascii="Times New Roman" w:hAnsi="Times New Roman" w:cs="Times New Roman"/>
          <w:sz w:val="28"/>
          <w:szCs w:val="28"/>
        </w:rPr>
        <w:t xml:space="preserve">Отже, серед шляхів вирішення зазначеної проблеми є затвердження тарифів на платні послуги, що надаються </w:t>
      </w:r>
      <w:r>
        <w:rPr>
          <w:rStyle w:val="21"/>
        </w:rPr>
        <w:t>Центром</w:t>
      </w:r>
      <w:r w:rsidRPr="00934985">
        <w:rPr>
          <w:rFonts w:ascii="Times New Roman" w:hAnsi="Times New Roman" w:cs="Times New Roman"/>
          <w:sz w:val="28"/>
          <w:szCs w:val="28"/>
        </w:rPr>
        <w:t xml:space="preserve"> на економічно обґрунтованому рівні. </w:t>
      </w:r>
    </w:p>
    <w:p w:rsidR="002A1F7A" w:rsidRPr="000D38D6" w:rsidRDefault="002A1F7A" w:rsidP="002E0D15">
      <w:pPr>
        <w:ind w:firstLine="567"/>
        <w:jc w:val="both"/>
        <w:rPr>
          <w:rFonts w:ascii="Times New Roman" w:hAnsi="Times New Roman" w:cs="Times New Roman"/>
          <w:sz w:val="28"/>
          <w:szCs w:val="28"/>
          <w:lang w:val="ru-RU"/>
        </w:rPr>
      </w:pPr>
    </w:p>
    <w:p w:rsidR="002E0D15" w:rsidRPr="00A94129" w:rsidRDefault="002E0D15" w:rsidP="002A1F7A">
      <w:pPr>
        <w:jc w:val="both"/>
        <w:rPr>
          <w:rFonts w:ascii="Times New Roman" w:hAnsi="Times New Roman" w:cs="Times New Roman"/>
          <w:b/>
          <w:bCs/>
          <w:sz w:val="28"/>
          <w:szCs w:val="28"/>
        </w:rPr>
      </w:pPr>
      <w:r w:rsidRPr="00A94129">
        <w:rPr>
          <w:rFonts w:ascii="Times New Roman" w:hAnsi="Times New Roman" w:cs="Times New Roman"/>
          <w:b/>
          <w:bCs/>
          <w:sz w:val="28"/>
          <w:szCs w:val="28"/>
        </w:rPr>
        <w:t>2. Цілі державного регулювання</w:t>
      </w:r>
    </w:p>
    <w:p w:rsidR="002E0D15" w:rsidRPr="00A94129" w:rsidRDefault="002E0D15" w:rsidP="002A1F7A">
      <w:pPr>
        <w:ind w:firstLine="708"/>
        <w:jc w:val="both"/>
        <w:rPr>
          <w:rFonts w:ascii="Times New Roman" w:hAnsi="Times New Roman" w:cs="Times New Roman"/>
          <w:sz w:val="28"/>
          <w:szCs w:val="28"/>
          <w:lang w:eastAsia="ru-RU"/>
        </w:rPr>
      </w:pPr>
      <w:r w:rsidRPr="00A94129">
        <w:rPr>
          <w:rFonts w:ascii="Times New Roman" w:hAnsi="Times New Roman" w:cs="Times New Roman"/>
          <w:sz w:val="28"/>
          <w:szCs w:val="28"/>
          <w:lang w:eastAsia="ru-RU"/>
        </w:rPr>
        <w:t xml:space="preserve">Головна ціль даного регуляторного </w:t>
      </w:r>
      <w:r w:rsidR="002A1F7A">
        <w:rPr>
          <w:rFonts w:ascii="Times New Roman" w:hAnsi="Times New Roman" w:cs="Times New Roman"/>
          <w:sz w:val="28"/>
          <w:szCs w:val="28"/>
          <w:lang w:eastAsia="ru-RU"/>
        </w:rPr>
        <w:t>акта</w:t>
      </w:r>
      <w:r w:rsidR="00567124">
        <w:rPr>
          <w:rFonts w:ascii="Times New Roman" w:hAnsi="Times New Roman" w:cs="Times New Roman"/>
          <w:sz w:val="28"/>
          <w:szCs w:val="28"/>
          <w:lang w:eastAsia="ru-RU"/>
        </w:rPr>
        <w:t xml:space="preserve"> є</w:t>
      </w:r>
      <w:r w:rsidRPr="00A94129">
        <w:rPr>
          <w:rFonts w:ascii="Times New Roman" w:hAnsi="Times New Roman" w:cs="Times New Roman"/>
          <w:sz w:val="28"/>
          <w:szCs w:val="28"/>
          <w:lang w:eastAsia="ru-RU"/>
        </w:rPr>
        <w:t>:</w:t>
      </w:r>
    </w:p>
    <w:p w:rsidR="002E0D15" w:rsidRPr="00A94129" w:rsidRDefault="002E0D15" w:rsidP="002E0D15">
      <w:pPr>
        <w:pStyle w:val="af0"/>
        <w:numPr>
          <w:ilvl w:val="0"/>
          <w:numId w:val="11"/>
        </w:numPr>
        <w:jc w:val="both"/>
        <w:rPr>
          <w:rFonts w:ascii="Times New Roman" w:hAnsi="Times New Roman" w:cs="Times New Roman"/>
          <w:color w:val="000000"/>
          <w:sz w:val="28"/>
          <w:szCs w:val="28"/>
          <w:lang w:eastAsia="ru-RU"/>
        </w:rPr>
      </w:pPr>
      <w:r w:rsidRPr="00A94129">
        <w:rPr>
          <w:rFonts w:ascii="Times New Roman" w:hAnsi="Times New Roman" w:cs="Times New Roman"/>
          <w:color w:val="000000"/>
          <w:sz w:val="28"/>
          <w:szCs w:val="28"/>
          <w:lang w:eastAsia="ru-RU"/>
        </w:rPr>
        <w:t>- затвердження тарифів на платні послуги в економічно обґрунтованому розмірі на ринку реалізації медичних послуг;</w:t>
      </w:r>
    </w:p>
    <w:p w:rsidR="002E0D15" w:rsidRPr="00A94129" w:rsidRDefault="002E0D15" w:rsidP="002E0D15">
      <w:pPr>
        <w:pStyle w:val="af0"/>
        <w:numPr>
          <w:ilvl w:val="0"/>
          <w:numId w:val="11"/>
        </w:numPr>
        <w:jc w:val="both"/>
        <w:rPr>
          <w:rFonts w:ascii="Times New Roman" w:hAnsi="Times New Roman" w:cs="Times New Roman"/>
          <w:color w:val="000000"/>
          <w:sz w:val="28"/>
          <w:szCs w:val="28"/>
          <w:lang w:eastAsia="ru-RU"/>
        </w:rPr>
      </w:pPr>
      <w:r w:rsidRPr="00A94129">
        <w:rPr>
          <w:rFonts w:ascii="Times New Roman" w:hAnsi="Times New Roman" w:cs="Times New Roman"/>
          <w:color w:val="000000"/>
          <w:sz w:val="28"/>
          <w:szCs w:val="28"/>
          <w:lang w:eastAsia="ru-RU"/>
        </w:rPr>
        <w:lastRenderedPageBreak/>
        <w:t xml:space="preserve">- сприяння збільшенню надходжень до спеціального фонду </w:t>
      </w:r>
      <w:r w:rsidRPr="00A94129">
        <w:rPr>
          <w:rFonts w:ascii="Times New Roman" w:hAnsi="Times New Roman" w:cs="Times New Roman"/>
          <w:color w:val="000000"/>
          <w:sz w:val="28"/>
          <w:szCs w:val="28"/>
          <w:lang w:val="uk-UA" w:eastAsia="ru-RU"/>
        </w:rPr>
        <w:t>підприємства</w:t>
      </w:r>
      <w:r w:rsidRPr="00A94129">
        <w:rPr>
          <w:rFonts w:ascii="Times New Roman" w:hAnsi="Times New Roman" w:cs="Times New Roman"/>
          <w:color w:val="000000"/>
          <w:sz w:val="28"/>
          <w:szCs w:val="28"/>
          <w:lang w:eastAsia="ru-RU"/>
        </w:rPr>
        <w:t xml:space="preserve">, які будуть направлятись на покриття витрат, пов’язаних з організацією та наданням послуг та на видатки, пов’язані з виконанням основних функцій </w:t>
      </w:r>
      <w:r>
        <w:rPr>
          <w:rFonts w:ascii="Times New Roman" w:hAnsi="Times New Roman" w:cs="Times New Roman"/>
          <w:color w:val="000000"/>
          <w:sz w:val="28"/>
          <w:szCs w:val="28"/>
          <w:lang w:val="uk-UA" w:eastAsia="ru-RU"/>
        </w:rPr>
        <w:t>Центру</w:t>
      </w:r>
      <w:r w:rsidRPr="00A94129">
        <w:rPr>
          <w:rFonts w:ascii="Times New Roman" w:hAnsi="Times New Roman" w:cs="Times New Roman"/>
          <w:color w:val="000000"/>
          <w:sz w:val="28"/>
          <w:szCs w:val="28"/>
          <w:lang w:eastAsia="ru-RU"/>
        </w:rPr>
        <w:t>, що не забезпечені або частково забезпеченні коштами загального фонду;</w:t>
      </w:r>
    </w:p>
    <w:p w:rsidR="002E0D15" w:rsidRPr="00A94129" w:rsidRDefault="002E0D15" w:rsidP="002E0D15">
      <w:pPr>
        <w:pStyle w:val="af0"/>
        <w:numPr>
          <w:ilvl w:val="0"/>
          <w:numId w:val="11"/>
        </w:numPr>
        <w:jc w:val="both"/>
        <w:rPr>
          <w:rFonts w:ascii="Times New Roman" w:hAnsi="Times New Roman" w:cs="Times New Roman"/>
          <w:color w:val="000000"/>
          <w:sz w:val="28"/>
          <w:szCs w:val="28"/>
          <w:lang w:eastAsia="ru-RU"/>
        </w:rPr>
      </w:pPr>
      <w:r w:rsidRPr="00A94129">
        <w:rPr>
          <w:rFonts w:ascii="Times New Roman" w:hAnsi="Times New Roman" w:cs="Times New Roman"/>
          <w:color w:val="000000"/>
          <w:sz w:val="28"/>
          <w:szCs w:val="28"/>
          <w:lang w:eastAsia="ru-RU"/>
        </w:rPr>
        <w:t xml:space="preserve">- покращення результатів фінансово-господарської діяльності </w:t>
      </w:r>
      <w:r>
        <w:rPr>
          <w:rFonts w:ascii="Times New Roman" w:hAnsi="Times New Roman" w:cs="Times New Roman"/>
          <w:color w:val="000000"/>
          <w:sz w:val="28"/>
          <w:szCs w:val="28"/>
          <w:lang w:val="uk-UA" w:eastAsia="ru-RU"/>
        </w:rPr>
        <w:t>Центру</w:t>
      </w:r>
      <w:r w:rsidRPr="00A94129">
        <w:rPr>
          <w:rFonts w:ascii="Times New Roman" w:hAnsi="Times New Roman" w:cs="Times New Roman"/>
          <w:color w:val="000000"/>
          <w:sz w:val="28"/>
          <w:szCs w:val="28"/>
          <w:lang w:eastAsia="ru-RU"/>
        </w:rPr>
        <w:t>;</w:t>
      </w:r>
    </w:p>
    <w:p w:rsidR="002E0D15" w:rsidRPr="00A94129" w:rsidRDefault="002E0D15" w:rsidP="002E0D15">
      <w:pPr>
        <w:pStyle w:val="af0"/>
        <w:numPr>
          <w:ilvl w:val="0"/>
          <w:numId w:val="11"/>
        </w:numPr>
        <w:jc w:val="both"/>
        <w:rPr>
          <w:rFonts w:ascii="Times New Roman" w:hAnsi="Times New Roman" w:cs="Times New Roman"/>
          <w:color w:val="000000"/>
          <w:sz w:val="28"/>
          <w:szCs w:val="28"/>
          <w:lang w:eastAsia="ru-RU"/>
        </w:rPr>
      </w:pPr>
      <w:r w:rsidRPr="00A94129">
        <w:rPr>
          <w:rFonts w:ascii="Times New Roman" w:hAnsi="Times New Roman" w:cs="Times New Roman"/>
          <w:color w:val="000000"/>
          <w:sz w:val="28"/>
          <w:szCs w:val="28"/>
          <w:lang w:eastAsia="ru-RU"/>
        </w:rPr>
        <w:t>- 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наданні послуги;</w:t>
      </w:r>
    </w:p>
    <w:p w:rsidR="002E0D15" w:rsidRPr="00A94129" w:rsidRDefault="002E0D15" w:rsidP="002E0D15">
      <w:pPr>
        <w:pStyle w:val="af0"/>
        <w:numPr>
          <w:ilvl w:val="0"/>
          <w:numId w:val="11"/>
        </w:numPr>
        <w:jc w:val="both"/>
        <w:rPr>
          <w:rFonts w:ascii="Times New Roman" w:hAnsi="Times New Roman" w:cs="Times New Roman"/>
          <w:color w:val="000000"/>
          <w:sz w:val="28"/>
          <w:szCs w:val="28"/>
          <w:lang w:val="uk-UA" w:eastAsia="ru-RU"/>
        </w:rPr>
      </w:pPr>
      <w:r w:rsidRPr="00A94129">
        <w:rPr>
          <w:rFonts w:ascii="Times New Roman" w:hAnsi="Times New Roman" w:cs="Times New Roman"/>
          <w:color w:val="000000"/>
          <w:sz w:val="28"/>
          <w:szCs w:val="28"/>
          <w:lang w:eastAsia="ru-RU"/>
        </w:rPr>
        <w:t>- покращення умов для надання якісних платних послуг</w:t>
      </w:r>
      <w:r w:rsidRPr="00A94129">
        <w:rPr>
          <w:rFonts w:ascii="Times New Roman" w:hAnsi="Times New Roman" w:cs="Times New Roman"/>
          <w:color w:val="000000"/>
          <w:sz w:val="28"/>
          <w:szCs w:val="28"/>
          <w:lang w:val="uk-UA" w:eastAsia="ru-RU"/>
        </w:rPr>
        <w:t>;</w:t>
      </w:r>
    </w:p>
    <w:p w:rsidR="002E0D15" w:rsidRPr="00A94129" w:rsidRDefault="002E0D15" w:rsidP="002E0D15">
      <w:pPr>
        <w:pStyle w:val="af0"/>
        <w:numPr>
          <w:ilvl w:val="0"/>
          <w:numId w:val="11"/>
        </w:numPr>
        <w:jc w:val="both"/>
        <w:rPr>
          <w:rFonts w:ascii="Times New Roman" w:hAnsi="Times New Roman" w:cs="Times New Roman"/>
          <w:color w:val="000000"/>
          <w:sz w:val="28"/>
          <w:szCs w:val="28"/>
          <w:lang w:val="uk-UA"/>
        </w:rPr>
      </w:pPr>
      <w:r w:rsidRPr="00A94129">
        <w:rPr>
          <w:rFonts w:ascii="Times New Roman" w:hAnsi="Times New Roman" w:cs="Times New Roman"/>
          <w:color w:val="000000"/>
          <w:sz w:val="28"/>
          <w:szCs w:val="28"/>
        </w:rPr>
        <w:t xml:space="preserve">забезпечення дії в повному обсязі запровадженої на </w:t>
      </w:r>
      <w:r w:rsidR="002A1F7A" w:rsidRPr="002A1F7A">
        <w:rPr>
          <w:rFonts w:ascii="Times New Roman" w:hAnsi="Times New Roman" w:cs="Times New Roman"/>
          <w:sz w:val="28"/>
          <w:szCs w:val="28"/>
        </w:rPr>
        <w:t>КНП «ЦТЗ «Соціотерапія» ВОР»</w:t>
      </w:r>
      <w:r w:rsidR="006D1DFF">
        <w:rPr>
          <w:rFonts w:ascii="Times New Roman" w:hAnsi="Times New Roman" w:cs="Times New Roman"/>
          <w:sz w:val="28"/>
          <w:szCs w:val="28"/>
          <w:lang w:val="uk-UA"/>
        </w:rPr>
        <w:t xml:space="preserve"> </w:t>
      </w:r>
      <w:r w:rsidRPr="00A94129">
        <w:rPr>
          <w:rFonts w:ascii="Times New Roman" w:hAnsi="Times New Roman" w:cs="Times New Roman"/>
          <w:color w:val="000000"/>
          <w:sz w:val="28"/>
          <w:szCs w:val="28"/>
        </w:rPr>
        <w:t>системи менеджменту якості,</w:t>
      </w:r>
    </w:p>
    <w:p w:rsidR="002E0D15" w:rsidRPr="00A94129" w:rsidRDefault="002E0D15" w:rsidP="002E0D15">
      <w:pPr>
        <w:pStyle w:val="af0"/>
        <w:numPr>
          <w:ilvl w:val="0"/>
          <w:numId w:val="11"/>
        </w:numPr>
        <w:jc w:val="both"/>
        <w:rPr>
          <w:rFonts w:ascii="Times New Roman" w:hAnsi="Times New Roman" w:cs="Times New Roman"/>
          <w:color w:val="000000"/>
          <w:sz w:val="28"/>
          <w:szCs w:val="28"/>
          <w:lang w:val="uk-UA"/>
        </w:rPr>
      </w:pPr>
      <w:r w:rsidRPr="00A94129">
        <w:rPr>
          <w:rFonts w:ascii="Times New Roman" w:hAnsi="Times New Roman" w:cs="Times New Roman"/>
          <w:color w:val="000000"/>
          <w:sz w:val="28"/>
          <w:szCs w:val="28"/>
        </w:rPr>
        <w:t>покращ</w:t>
      </w:r>
      <w:r w:rsidRPr="00A94129">
        <w:rPr>
          <w:rFonts w:ascii="Times New Roman" w:hAnsi="Times New Roman" w:cs="Times New Roman"/>
          <w:color w:val="000000"/>
          <w:sz w:val="28"/>
          <w:szCs w:val="28"/>
          <w:lang w:val="uk-UA"/>
        </w:rPr>
        <w:t>ення</w:t>
      </w:r>
      <w:r w:rsidR="007C0F92">
        <w:rPr>
          <w:rFonts w:ascii="Times New Roman" w:hAnsi="Times New Roman" w:cs="Times New Roman"/>
          <w:color w:val="000000"/>
          <w:sz w:val="28"/>
          <w:szCs w:val="28"/>
        </w:rPr>
        <w:t xml:space="preserve"> </w:t>
      </w:r>
      <w:r w:rsidRPr="00A94129">
        <w:rPr>
          <w:rFonts w:ascii="Times New Roman" w:hAnsi="Times New Roman" w:cs="Times New Roman"/>
          <w:color w:val="000000"/>
          <w:sz w:val="28"/>
          <w:szCs w:val="28"/>
        </w:rPr>
        <w:t>матеріально-технічн</w:t>
      </w:r>
      <w:r w:rsidRPr="00A94129">
        <w:rPr>
          <w:rFonts w:ascii="Times New Roman" w:hAnsi="Times New Roman" w:cs="Times New Roman"/>
          <w:color w:val="000000"/>
          <w:sz w:val="28"/>
          <w:szCs w:val="28"/>
          <w:lang w:val="uk-UA"/>
        </w:rPr>
        <w:t>ої</w:t>
      </w:r>
      <w:r w:rsidRPr="00A94129">
        <w:rPr>
          <w:rFonts w:ascii="Times New Roman" w:hAnsi="Times New Roman" w:cs="Times New Roman"/>
          <w:color w:val="000000"/>
          <w:sz w:val="28"/>
          <w:szCs w:val="28"/>
        </w:rPr>
        <w:t xml:space="preserve"> баз</w:t>
      </w:r>
      <w:r w:rsidRPr="00A94129">
        <w:rPr>
          <w:rFonts w:ascii="Times New Roman" w:hAnsi="Times New Roman" w:cs="Times New Roman"/>
          <w:color w:val="000000"/>
          <w:sz w:val="28"/>
          <w:szCs w:val="28"/>
          <w:lang w:val="uk-UA"/>
        </w:rPr>
        <w:t>и</w:t>
      </w:r>
      <w:r w:rsidRPr="00A9412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Центру</w:t>
      </w:r>
      <w:r w:rsidRPr="00A94129">
        <w:rPr>
          <w:rFonts w:ascii="Times New Roman" w:hAnsi="Times New Roman" w:cs="Times New Roman"/>
          <w:color w:val="000000"/>
          <w:sz w:val="28"/>
          <w:szCs w:val="28"/>
        </w:rPr>
        <w:t xml:space="preserve"> та його інфраструктур</w:t>
      </w:r>
      <w:r w:rsidRPr="00A94129">
        <w:rPr>
          <w:rFonts w:ascii="Times New Roman" w:hAnsi="Times New Roman" w:cs="Times New Roman"/>
          <w:color w:val="000000"/>
          <w:sz w:val="28"/>
          <w:szCs w:val="28"/>
          <w:lang w:val="uk-UA"/>
        </w:rPr>
        <w:t>и.</w:t>
      </w:r>
    </w:p>
    <w:p w:rsidR="002E0D15" w:rsidRDefault="002E0D15" w:rsidP="002E0D15">
      <w:pPr>
        <w:tabs>
          <w:tab w:val="left" w:pos="0"/>
        </w:tabs>
        <w:ind w:right="-82" w:firstLine="709"/>
        <w:jc w:val="both"/>
        <w:rPr>
          <w:rFonts w:ascii="Times New Roman" w:hAnsi="Times New Roman" w:cs="Times New Roman"/>
          <w:sz w:val="28"/>
          <w:szCs w:val="28"/>
        </w:rPr>
      </w:pPr>
      <w:r w:rsidRPr="00A94129">
        <w:rPr>
          <w:rFonts w:ascii="Times New Roman" w:hAnsi="Times New Roman" w:cs="Times New Roman"/>
          <w:sz w:val="28"/>
          <w:szCs w:val="28"/>
        </w:rPr>
        <w:t>Виконання цих завдань можливе лише за умови наявності необхідних коштів, одним з джерел їх надходження є платні медичні послуги.</w:t>
      </w:r>
    </w:p>
    <w:p w:rsidR="002E0D15" w:rsidRPr="00A94129" w:rsidRDefault="002E0D15" w:rsidP="000D38D6">
      <w:pPr>
        <w:tabs>
          <w:tab w:val="left" w:pos="0"/>
        </w:tabs>
        <w:ind w:right="-82"/>
        <w:jc w:val="both"/>
        <w:rPr>
          <w:rFonts w:ascii="Times New Roman" w:hAnsi="Times New Roman" w:cs="Times New Roman"/>
          <w:sz w:val="28"/>
          <w:szCs w:val="28"/>
        </w:rPr>
      </w:pPr>
    </w:p>
    <w:p w:rsidR="002E0D15" w:rsidRPr="00A94129" w:rsidRDefault="002E0D15" w:rsidP="002E0D15">
      <w:pPr>
        <w:ind w:left="720"/>
        <w:jc w:val="both"/>
        <w:rPr>
          <w:rFonts w:ascii="Times New Roman" w:hAnsi="Times New Roman" w:cs="Times New Roman"/>
          <w:b/>
          <w:bCs/>
          <w:sz w:val="28"/>
          <w:szCs w:val="28"/>
        </w:rPr>
      </w:pPr>
      <w:r>
        <w:rPr>
          <w:rFonts w:ascii="Times New Roman" w:hAnsi="Times New Roman" w:cs="Times New Roman"/>
          <w:b/>
          <w:bCs/>
          <w:sz w:val="28"/>
          <w:szCs w:val="28"/>
        </w:rPr>
        <w:t>3.</w:t>
      </w:r>
      <w:r w:rsidRPr="00A94129">
        <w:rPr>
          <w:rFonts w:ascii="Times New Roman" w:hAnsi="Times New Roman" w:cs="Times New Roman"/>
          <w:b/>
          <w:bCs/>
          <w:sz w:val="28"/>
          <w:szCs w:val="28"/>
        </w:rPr>
        <w:t>Визначення  та оцінка альтернативних способів досягнення цілей</w:t>
      </w: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2"/>
        <w:gridCol w:w="2820"/>
        <w:gridCol w:w="2852"/>
        <w:gridCol w:w="2117"/>
      </w:tblGrid>
      <w:tr w:rsidR="002E0D15" w:rsidRPr="00E17571" w:rsidTr="002E0D15">
        <w:tc>
          <w:tcPr>
            <w:tcW w:w="1738" w:type="dxa"/>
          </w:tcPr>
          <w:p w:rsidR="002E0D15" w:rsidRPr="009F19E5" w:rsidRDefault="002E0D15" w:rsidP="002E0D15">
            <w:pPr>
              <w:widowControl/>
              <w:jc w:val="both"/>
              <w:rPr>
                <w:rFonts w:ascii="Times New Roman" w:hAnsi="Times New Roman" w:cs="Times New Roman"/>
                <w:sz w:val="28"/>
                <w:szCs w:val="28"/>
                <w:lang w:val="ru-RU" w:eastAsia="en-US"/>
              </w:rPr>
            </w:pPr>
            <w:r w:rsidRPr="009F19E5">
              <w:rPr>
                <w:rFonts w:ascii="Times New Roman" w:hAnsi="Times New Roman" w:cs="Times New Roman"/>
                <w:b/>
                <w:bCs/>
                <w:sz w:val="28"/>
                <w:szCs w:val="28"/>
                <w:lang w:val="ru-RU" w:eastAsia="en-US"/>
              </w:rPr>
              <w:t>Вид альтернативи</w:t>
            </w:r>
          </w:p>
        </w:tc>
        <w:tc>
          <w:tcPr>
            <w:tcW w:w="2940" w:type="dxa"/>
          </w:tcPr>
          <w:p w:rsidR="002E0D15" w:rsidRPr="009F19E5" w:rsidRDefault="002E0D15" w:rsidP="002E0D15">
            <w:pPr>
              <w:widowControl/>
              <w:jc w:val="both"/>
              <w:rPr>
                <w:rFonts w:ascii="Times New Roman" w:hAnsi="Times New Roman" w:cs="Times New Roman"/>
                <w:sz w:val="28"/>
                <w:szCs w:val="28"/>
                <w:lang w:val="ru-RU" w:eastAsia="en-US"/>
              </w:rPr>
            </w:pPr>
            <w:r w:rsidRPr="009F19E5">
              <w:rPr>
                <w:rFonts w:ascii="Times New Roman" w:hAnsi="Times New Roman" w:cs="Times New Roman"/>
                <w:b/>
                <w:bCs/>
                <w:sz w:val="28"/>
                <w:szCs w:val="28"/>
                <w:lang w:val="ru-RU" w:eastAsia="en-US"/>
              </w:rPr>
              <w:t>Альтернатива 1</w:t>
            </w:r>
          </w:p>
        </w:tc>
        <w:tc>
          <w:tcPr>
            <w:tcW w:w="2977" w:type="dxa"/>
          </w:tcPr>
          <w:p w:rsidR="002E0D15" w:rsidRPr="009F19E5" w:rsidRDefault="002E0D15" w:rsidP="002E0D15">
            <w:pPr>
              <w:widowControl/>
              <w:jc w:val="both"/>
              <w:rPr>
                <w:rFonts w:ascii="Times New Roman" w:hAnsi="Times New Roman" w:cs="Times New Roman"/>
                <w:sz w:val="28"/>
                <w:szCs w:val="28"/>
                <w:lang w:val="ru-RU" w:eastAsia="en-US"/>
              </w:rPr>
            </w:pPr>
            <w:r w:rsidRPr="009F19E5">
              <w:rPr>
                <w:rFonts w:ascii="Times New Roman" w:hAnsi="Times New Roman" w:cs="Times New Roman"/>
                <w:b/>
                <w:bCs/>
                <w:sz w:val="28"/>
                <w:szCs w:val="28"/>
                <w:lang w:val="ru-RU" w:eastAsia="en-US"/>
              </w:rPr>
              <w:t>Альтернатива 2</w:t>
            </w:r>
          </w:p>
        </w:tc>
        <w:tc>
          <w:tcPr>
            <w:tcW w:w="2126" w:type="dxa"/>
          </w:tcPr>
          <w:p w:rsidR="002E0D15" w:rsidRPr="009F19E5" w:rsidRDefault="002E0D15" w:rsidP="002E0D15">
            <w:pPr>
              <w:widowControl/>
              <w:jc w:val="both"/>
              <w:rPr>
                <w:rFonts w:ascii="Times New Roman" w:hAnsi="Times New Roman" w:cs="Times New Roman"/>
                <w:sz w:val="28"/>
                <w:szCs w:val="28"/>
                <w:lang w:val="ru-RU" w:eastAsia="en-US"/>
              </w:rPr>
            </w:pPr>
            <w:r w:rsidRPr="009F19E5">
              <w:rPr>
                <w:rFonts w:ascii="Times New Roman" w:hAnsi="Times New Roman" w:cs="Times New Roman"/>
                <w:b/>
                <w:bCs/>
                <w:sz w:val="28"/>
                <w:szCs w:val="28"/>
                <w:lang w:val="ru-RU" w:eastAsia="en-US"/>
              </w:rPr>
              <w:t>Альтернатива 3</w:t>
            </w:r>
          </w:p>
        </w:tc>
      </w:tr>
      <w:tr w:rsidR="002E0D15" w:rsidRPr="00E17571" w:rsidTr="002E0D15">
        <w:tc>
          <w:tcPr>
            <w:tcW w:w="1738" w:type="dxa"/>
          </w:tcPr>
          <w:p w:rsidR="002E0D15" w:rsidRPr="009F19E5" w:rsidRDefault="002E0D15" w:rsidP="002E0D15">
            <w:pPr>
              <w:widowControl/>
              <w:jc w:val="both"/>
              <w:rPr>
                <w:rFonts w:ascii="Times New Roman" w:hAnsi="Times New Roman" w:cs="Times New Roman"/>
                <w:sz w:val="28"/>
                <w:szCs w:val="28"/>
                <w:lang w:val="ru-RU" w:eastAsia="en-US"/>
              </w:rPr>
            </w:pPr>
            <w:r w:rsidRPr="009F19E5">
              <w:rPr>
                <w:rFonts w:ascii="Times New Roman" w:hAnsi="Times New Roman" w:cs="Times New Roman"/>
                <w:sz w:val="28"/>
                <w:szCs w:val="28"/>
                <w:lang w:val="ru-RU" w:eastAsia="en-US"/>
              </w:rPr>
              <w:t>Опис альтернативи</w:t>
            </w:r>
          </w:p>
        </w:tc>
        <w:tc>
          <w:tcPr>
            <w:tcW w:w="2940" w:type="dxa"/>
          </w:tcPr>
          <w:p w:rsidR="002E0D15" w:rsidRPr="009F19E5" w:rsidRDefault="002E0D15" w:rsidP="002E0D15">
            <w:pPr>
              <w:widowControl/>
              <w:jc w:val="both"/>
              <w:rPr>
                <w:rFonts w:ascii="Times New Roman" w:hAnsi="Times New Roman" w:cs="Times New Roman"/>
                <w:sz w:val="28"/>
                <w:szCs w:val="28"/>
                <w:lang w:val="ru-RU" w:eastAsia="en-US"/>
              </w:rPr>
            </w:pPr>
            <w:r w:rsidRPr="009F19E5">
              <w:rPr>
                <w:rFonts w:ascii="Times New Roman" w:hAnsi="Times New Roman" w:cs="Times New Roman"/>
                <w:sz w:val="28"/>
                <w:szCs w:val="28"/>
                <w:lang w:val="ru-RU" w:eastAsia="en-US"/>
              </w:rPr>
              <w:t>Залишити розмір тарифів на платні послуги, що надаються комунальним некомерційним підприємством «Центр терапії залежностей «Соціотерапія»</w:t>
            </w:r>
          </w:p>
          <w:p w:rsidR="002E0D15" w:rsidRPr="009F19E5" w:rsidRDefault="002E0D15" w:rsidP="002E0D15">
            <w:pPr>
              <w:widowControl/>
              <w:autoSpaceDE w:val="0"/>
              <w:autoSpaceDN w:val="0"/>
              <w:adjustRightInd w:val="0"/>
              <w:jc w:val="both"/>
              <w:rPr>
                <w:rFonts w:ascii="Times New Roman" w:hAnsi="Times New Roman" w:cs="Times New Roman"/>
                <w:sz w:val="28"/>
                <w:szCs w:val="28"/>
                <w:lang w:val="ru-RU" w:eastAsia="en-US"/>
              </w:rPr>
            </w:pPr>
            <w:r w:rsidRPr="009F19E5">
              <w:rPr>
                <w:rFonts w:ascii="Times New Roman" w:hAnsi="Times New Roman" w:cs="Times New Roman"/>
                <w:sz w:val="28"/>
                <w:szCs w:val="28"/>
                <w:lang w:val="ru-RU" w:eastAsia="en-US"/>
              </w:rPr>
              <w:t>Вінницької обласної Ради»</w:t>
            </w:r>
          </w:p>
          <w:p w:rsidR="002E0D15" w:rsidRPr="009F19E5" w:rsidRDefault="002E0D15" w:rsidP="002E0D15">
            <w:pPr>
              <w:widowControl/>
              <w:jc w:val="both"/>
              <w:rPr>
                <w:rFonts w:ascii="Times New Roman" w:hAnsi="Times New Roman" w:cs="Times New Roman"/>
                <w:sz w:val="28"/>
                <w:szCs w:val="28"/>
                <w:lang w:val="ru-RU" w:eastAsia="en-US"/>
              </w:rPr>
            </w:pPr>
          </w:p>
        </w:tc>
        <w:tc>
          <w:tcPr>
            <w:tcW w:w="2977" w:type="dxa"/>
          </w:tcPr>
          <w:p w:rsidR="002E0D15" w:rsidRPr="009F19E5" w:rsidRDefault="002E0D15" w:rsidP="002E0D15">
            <w:pPr>
              <w:widowControl/>
              <w:jc w:val="both"/>
              <w:rPr>
                <w:rFonts w:ascii="Times New Roman" w:hAnsi="Times New Roman" w:cs="Times New Roman"/>
                <w:sz w:val="28"/>
                <w:szCs w:val="28"/>
                <w:lang w:val="ru-RU" w:eastAsia="en-US"/>
              </w:rPr>
            </w:pPr>
            <w:r w:rsidRPr="009F19E5">
              <w:rPr>
                <w:rFonts w:ascii="Times New Roman" w:hAnsi="Times New Roman" w:cs="Times New Roman"/>
                <w:sz w:val="28"/>
                <w:szCs w:val="28"/>
                <w:lang w:val="ru-RU" w:eastAsia="en-US"/>
              </w:rPr>
              <w:t>Встановити економічно обґрунтовані тарифи на платні послуги, що надаються комунальним некомерційним підприємством «Центр терапії залежностей «Соціотерапія»</w:t>
            </w:r>
          </w:p>
          <w:p w:rsidR="002E0D15" w:rsidRPr="009F19E5" w:rsidRDefault="002E0D15" w:rsidP="002E0D15">
            <w:pPr>
              <w:widowControl/>
              <w:autoSpaceDE w:val="0"/>
              <w:autoSpaceDN w:val="0"/>
              <w:adjustRightInd w:val="0"/>
              <w:jc w:val="both"/>
              <w:rPr>
                <w:rFonts w:ascii="Times New Roman" w:hAnsi="Times New Roman" w:cs="Times New Roman"/>
                <w:sz w:val="28"/>
                <w:szCs w:val="28"/>
                <w:lang w:val="ru-RU" w:eastAsia="en-US"/>
              </w:rPr>
            </w:pPr>
            <w:r w:rsidRPr="009F19E5">
              <w:rPr>
                <w:rFonts w:ascii="Times New Roman" w:hAnsi="Times New Roman" w:cs="Times New Roman"/>
                <w:sz w:val="28"/>
                <w:szCs w:val="28"/>
                <w:lang w:val="ru-RU" w:eastAsia="en-US"/>
              </w:rPr>
              <w:t xml:space="preserve">Вінницької обласної Ради»   </w:t>
            </w:r>
          </w:p>
        </w:tc>
        <w:tc>
          <w:tcPr>
            <w:tcW w:w="2126" w:type="dxa"/>
          </w:tcPr>
          <w:p w:rsidR="002E0D15" w:rsidRPr="009F19E5" w:rsidRDefault="002E0D15" w:rsidP="002E0D15">
            <w:pPr>
              <w:widowControl/>
              <w:jc w:val="both"/>
              <w:rPr>
                <w:rFonts w:ascii="Times New Roman" w:hAnsi="Times New Roman" w:cs="Times New Roman"/>
                <w:sz w:val="28"/>
                <w:szCs w:val="28"/>
                <w:lang w:val="ru-RU" w:eastAsia="en-US"/>
              </w:rPr>
            </w:pPr>
            <w:r w:rsidRPr="009F19E5">
              <w:rPr>
                <w:rFonts w:ascii="Times New Roman" w:hAnsi="Times New Roman" w:cs="Times New Roman"/>
                <w:sz w:val="28"/>
                <w:szCs w:val="28"/>
                <w:lang w:val="ru-RU" w:eastAsia="en-US"/>
              </w:rPr>
              <w:t>Визначити вартість послуг самостійно комунальним некомерційним підприємством «Центр терапії залежностей «Соціотерапія»</w:t>
            </w:r>
          </w:p>
          <w:p w:rsidR="002E0D15" w:rsidRPr="009F19E5" w:rsidRDefault="002E0D15" w:rsidP="002E0D15">
            <w:pPr>
              <w:widowControl/>
              <w:autoSpaceDE w:val="0"/>
              <w:autoSpaceDN w:val="0"/>
              <w:adjustRightInd w:val="0"/>
              <w:jc w:val="both"/>
              <w:rPr>
                <w:rFonts w:ascii="Times New Roman" w:hAnsi="Times New Roman" w:cs="Times New Roman"/>
                <w:sz w:val="28"/>
                <w:szCs w:val="28"/>
                <w:lang w:val="ru-RU" w:eastAsia="en-US"/>
              </w:rPr>
            </w:pPr>
            <w:r w:rsidRPr="009F19E5">
              <w:rPr>
                <w:rFonts w:ascii="Times New Roman" w:hAnsi="Times New Roman" w:cs="Times New Roman"/>
                <w:sz w:val="28"/>
                <w:szCs w:val="28"/>
                <w:lang w:val="ru-RU" w:eastAsia="en-US"/>
              </w:rPr>
              <w:t>Вінницької обласної Ради»</w:t>
            </w:r>
          </w:p>
          <w:p w:rsidR="002E0D15" w:rsidRPr="009F19E5" w:rsidRDefault="002E0D15" w:rsidP="002E0D15">
            <w:pPr>
              <w:widowControl/>
              <w:autoSpaceDE w:val="0"/>
              <w:autoSpaceDN w:val="0"/>
              <w:adjustRightInd w:val="0"/>
              <w:jc w:val="both"/>
              <w:rPr>
                <w:rFonts w:ascii="Times New Roman" w:hAnsi="Times New Roman" w:cs="Times New Roman"/>
                <w:sz w:val="28"/>
                <w:szCs w:val="28"/>
                <w:lang w:val="ru-RU" w:eastAsia="en-US"/>
              </w:rPr>
            </w:pPr>
          </w:p>
        </w:tc>
      </w:tr>
    </w:tbl>
    <w:p w:rsidR="002E0D15" w:rsidRDefault="002E0D15" w:rsidP="00370438">
      <w:pPr>
        <w:spacing w:after="240"/>
        <w:ind w:firstLine="709"/>
        <w:jc w:val="center"/>
        <w:rPr>
          <w:rFonts w:ascii="Times New Roman" w:hAnsi="Times New Roman" w:cs="Times New Roman"/>
          <w:b/>
          <w:bCs/>
          <w:sz w:val="28"/>
          <w:szCs w:val="28"/>
        </w:rPr>
      </w:pPr>
    </w:p>
    <w:p w:rsidR="002E0D15" w:rsidRPr="00A94129" w:rsidRDefault="002E0D15" w:rsidP="002E0D15">
      <w:pPr>
        <w:spacing w:after="240"/>
        <w:ind w:firstLine="709"/>
        <w:jc w:val="center"/>
        <w:rPr>
          <w:rFonts w:ascii="Times New Roman" w:hAnsi="Times New Roman" w:cs="Times New Roman"/>
          <w:b/>
          <w:bCs/>
          <w:sz w:val="28"/>
          <w:szCs w:val="28"/>
        </w:rPr>
      </w:pPr>
      <w:r w:rsidRPr="00A94129">
        <w:rPr>
          <w:rFonts w:ascii="Times New Roman" w:hAnsi="Times New Roman" w:cs="Times New Roman"/>
          <w:b/>
          <w:bCs/>
          <w:sz w:val="28"/>
          <w:szCs w:val="28"/>
        </w:rPr>
        <w:t>Оцінка впливу на сферу інтересів держави</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3827"/>
        <w:gridCol w:w="3225"/>
      </w:tblGrid>
      <w:tr w:rsidR="002E0D15" w:rsidRPr="00E17571" w:rsidTr="002E0D15">
        <w:tc>
          <w:tcPr>
            <w:tcW w:w="2518" w:type="dxa"/>
          </w:tcPr>
          <w:p w:rsidR="002E0D15" w:rsidRPr="009C7BDF" w:rsidRDefault="002E0D15" w:rsidP="002E0D15">
            <w:pPr>
              <w:widowControl/>
              <w:rPr>
                <w:rFonts w:ascii="Times New Roman" w:hAnsi="Times New Roman" w:cs="Times New Roman"/>
                <w:lang w:val="ru-RU" w:eastAsia="en-US"/>
              </w:rPr>
            </w:pPr>
            <w:r w:rsidRPr="009C7BDF">
              <w:rPr>
                <w:rFonts w:ascii="Times New Roman" w:hAnsi="Times New Roman" w:cs="Times New Roman"/>
                <w:b/>
                <w:bCs/>
                <w:lang w:val="ru-RU" w:eastAsia="en-US"/>
              </w:rPr>
              <w:t>Вид альтернативи</w:t>
            </w:r>
          </w:p>
        </w:tc>
        <w:tc>
          <w:tcPr>
            <w:tcW w:w="3827" w:type="dxa"/>
          </w:tcPr>
          <w:p w:rsidR="002E0D15" w:rsidRPr="009C7BDF" w:rsidRDefault="002E0D15" w:rsidP="002E0D15">
            <w:pPr>
              <w:widowControl/>
              <w:ind w:firstLine="709"/>
              <w:rPr>
                <w:rFonts w:ascii="Times New Roman" w:hAnsi="Times New Roman" w:cs="Times New Roman"/>
                <w:lang w:val="ru-RU" w:eastAsia="en-US"/>
              </w:rPr>
            </w:pPr>
            <w:r w:rsidRPr="009C7BDF">
              <w:rPr>
                <w:rFonts w:ascii="Times New Roman" w:hAnsi="Times New Roman" w:cs="Times New Roman"/>
                <w:b/>
                <w:bCs/>
                <w:lang w:val="ru-RU" w:eastAsia="en-US"/>
              </w:rPr>
              <w:t>Вигоди</w:t>
            </w:r>
          </w:p>
        </w:tc>
        <w:tc>
          <w:tcPr>
            <w:tcW w:w="3225" w:type="dxa"/>
          </w:tcPr>
          <w:p w:rsidR="002E0D15" w:rsidRPr="009C7BDF" w:rsidRDefault="002E0D15" w:rsidP="002E0D15">
            <w:pPr>
              <w:widowControl/>
              <w:ind w:firstLine="709"/>
              <w:rPr>
                <w:rFonts w:ascii="Times New Roman" w:hAnsi="Times New Roman" w:cs="Times New Roman"/>
                <w:lang w:val="ru-RU" w:eastAsia="en-US"/>
              </w:rPr>
            </w:pPr>
            <w:r w:rsidRPr="009C7BDF">
              <w:rPr>
                <w:rFonts w:ascii="Times New Roman" w:hAnsi="Times New Roman" w:cs="Times New Roman"/>
                <w:b/>
                <w:bCs/>
                <w:lang w:val="ru-RU" w:eastAsia="en-US"/>
              </w:rPr>
              <w:t>Витрати</w:t>
            </w:r>
          </w:p>
        </w:tc>
      </w:tr>
      <w:tr w:rsidR="002E0D15" w:rsidRPr="00E17571" w:rsidTr="002E0D15">
        <w:trPr>
          <w:trHeight w:val="1324"/>
        </w:trPr>
        <w:tc>
          <w:tcPr>
            <w:tcW w:w="2518" w:type="dxa"/>
          </w:tcPr>
          <w:p w:rsidR="002E0D15" w:rsidRPr="007E4602" w:rsidRDefault="002E0D15" w:rsidP="002E0D15">
            <w:pPr>
              <w:pStyle w:val="Default"/>
              <w:rPr>
                <w:sz w:val="28"/>
                <w:szCs w:val="28"/>
                <w:lang w:val="ru-RU"/>
              </w:rPr>
            </w:pPr>
            <w:r w:rsidRPr="007E4602">
              <w:rPr>
                <w:sz w:val="28"/>
                <w:szCs w:val="28"/>
                <w:lang w:val="ru-RU"/>
              </w:rPr>
              <w:t xml:space="preserve">Альтернатива 1 </w:t>
            </w:r>
          </w:p>
          <w:p w:rsidR="002E0D15" w:rsidRPr="007E4602" w:rsidRDefault="002E0D15" w:rsidP="002E0D15">
            <w:pPr>
              <w:widowControl/>
              <w:rPr>
                <w:rFonts w:ascii="Times New Roman" w:hAnsi="Times New Roman" w:cs="Times New Roman"/>
                <w:sz w:val="28"/>
                <w:szCs w:val="28"/>
                <w:lang w:val="ru-RU" w:eastAsia="en-US"/>
              </w:rPr>
            </w:pPr>
          </w:p>
        </w:tc>
        <w:tc>
          <w:tcPr>
            <w:tcW w:w="3827" w:type="dxa"/>
          </w:tcPr>
          <w:p w:rsidR="002E0D15" w:rsidRPr="007E4602" w:rsidRDefault="002E0D15" w:rsidP="002E0D15">
            <w:pPr>
              <w:pStyle w:val="Default"/>
              <w:jc w:val="center"/>
              <w:rPr>
                <w:sz w:val="28"/>
                <w:szCs w:val="28"/>
                <w:lang w:val="ru-RU"/>
              </w:rPr>
            </w:pPr>
            <w:r w:rsidRPr="007E4602">
              <w:rPr>
                <w:sz w:val="28"/>
                <w:szCs w:val="28"/>
                <w:lang w:val="ru-RU"/>
              </w:rPr>
              <w:t xml:space="preserve">Відносна стабільність щодо тарифів на платні послуги </w:t>
            </w:r>
          </w:p>
          <w:p w:rsidR="002E0D15" w:rsidRPr="007E4602" w:rsidRDefault="002E0D15" w:rsidP="002E0D15">
            <w:pPr>
              <w:widowControl/>
              <w:ind w:firstLine="709"/>
              <w:jc w:val="center"/>
              <w:rPr>
                <w:rFonts w:ascii="Times New Roman" w:hAnsi="Times New Roman" w:cs="Times New Roman"/>
                <w:sz w:val="28"/>
                <w:szCs w:val="28"/>
                <w:lang w:val="ru-RU" w:eastAsia="en-US"/>
              </w:rPr>
            </w:pPr>
          </w:p>
        </w:tc>
        <w:tc>
          <w:tcPr>
            <w:tcW w:w="3225" w:type="dxa"/>
            <w:tcBorders>
              <w:bottom w:val="single" w:sz="4" w:space="0" w:color="auto"/>
            </w:tcBorders>
          </w:tcPr>
          <w:tbl>
            <w:tblPr>
              <w:tblW w:w="0" w:type="auto"/>
              <w:tblLook w:val="0000"/>
            </w:tblPr>
            <w:tblGrid>
              <w:gridCol w:w="3009"/>
            </w:tblGrid>
            <w:tr w:rsidR="002E0D15" w:rsidRPr="007E4602" w:rsidTr="002E0D15">
              <w:trPr>
                <w:trHeight w:val="342"/>
              </w:trPr>
              <w:tc>
                <w:tcPr>
                  <w:tcW w:w="0" w:type="auto"/>
                </w:tcPr>
                <w:p w:rsidR="002E0D15" w:rsidRPr="007E4602" w:rsidRDefault="002E0D15" w:rsidP="002E0D15">
                  <w:pPr>
                    <w:autoSpaceDE w:val="0"/>
                    <w:autoSpaceDN w:val="0"/>
                    <w:adjustRightInd w:val="0"/>
                    <w:rPr>
                      <w:rFonts w:ascii="Times New Roman" w:hAnsi="Times New Roman" w:cs="Times New Roman"/>
                      <w:sz w:val="28"/>
                      <w:szCs w:val="28"/>
                    </w:rPr>
                  </w:pPr>
                  <w:r w:rsidRPr="007E4602">
                    <w:rPr>
                      <w:rFonts w:ascii="Times New Roman" w:hAnsi="Times New Roman" w:cs="Times New Roman"/>
                      <w:sz w:val="28"/>
                      <w:szCs w:val="28"/>
                    </w:rPr>
                    <w:t xml:space="preserve">Збільшення витрат бюджету на утримання лікарняного закладу. </w:t>
                  </w:r>
                </w:p>
                <w:p w:rsidR="002E0D15" w:rsidRPr="007E4602" w:rsidRDefault="002E0D15" w:rsidP="002E0D15">
                  <w:pPr>
                    <w:autoSpaceDE w:val="0"/>
                    <w:autoSpaceDN w:val="0"/>
                    <w:adjustRightInd w:val="0"/>
                    <w:rPr>
                      <w:rFonts w:ascii="Times New Roman" w:hAnsi="Times New Roman" w:cs="Times New Roman"/>
                      <w:sz w:val="28"/>
                      <w:szCs w:val="28"/>
                    </w:rPr>
                  </w:pPr>
                  <w:r w:rsidRPr="007E4602">
                    <w:rPr>
                      <w:rFonts w:ascii="Times New Roman" w:hAnsi="Times New Roman" w:cs="Times New Roman"/>
                      <w:sz w:val="28"/>
                      <w:szCs w:val="28"/>
                    </w:rPr>
                    <w:t xml:space="preserve">Відсутність можливості залучення додаткових коштів на утримання лікарняного закладу за рахунок спеціального фонду і, таким чином, </w:t>
                  </w:r>
                  <w:r w:rsidRPr="007E4602">
                    <w:rPr>
                      <w:rFonts w:ascii="Times New Roman" w:hAnsi="Times New Roman" w:cs="Times New Roman"/>
                      <w:sz w:val="28"/>
                      <w:szCs w:val="28"/>
                    </w:rPr>
                    <w:lastRenderedPageBreak/>
                    <w:t xml:space="preserve">збільшення витрат бюджету. Одночасно втрачається можливість встановлення економічно обґрунтованого тарифу шляхом реалізації державної політики ціноутворення та використання повноважень обласної державної адміністрації </w:t>
                  </w:r>
                </w:p>
              </w:tc>
            </w:tr>
          </w:tbl>
          <w:p w:rsidR="002E0D15" w:rsidRPr="007E4602" w:rsidRDefault="002E0D15" w:rsidP="002E0D15">
            <w:pPr>
              <w:widowControl/>
              <w:rPr>
                <w:rFonts w:ascii="Times New Roman" w:hAnsi="Times New Roman" w:cs="Times New Roman"/>
                <w:sz w:val="28"/>
                <w:szCs w:val="28"/>
                <w:lang w:eastAsia="en-US"/>
              </w:rPr>
            </w:pPr>
          </w:p>
        </w:tc>
      </w:tr>
      <w:tr w:rsidR="002E0D15" w:rsidRPr="00E17571" w:rsidTr="002E0D15">
        <w:tc>
          <w:tcPr>
            <w:tcW w:w="2518" w:type="dxa"/>
          </w:tcPr>
          <w:p w:rsidR="002E0D15" w:rsidRPr="007E4602" w:rsidRDefault="002E0D15" w:rsidP="002E0D15">
            <w:pPr>
              <w:pStyle w:val="Default"/>
              <w:rPr>
                <w:sz w:val="28"/>
                <w:szCs w:val="28"/>
                <w:lang w:val="ru-RU"/>
              </w:rPr>
            </w:pPr>
            <w:r w:rsidRPr="007E4602">
              <w:rPr>
                <w:sz w:val="28"/>
                <w:szCs w:val="28"/>
                <w:lang w:val="ru-RU"/>
              </w:rPr>
              <w:lastRenderedPageBreak/>
              <w:t>Альтернатива 2</w:t>
            </w:r>
          </w:p>
          <w:p w:rsidR="002E0D15" w:rsidRPr="007E4602" w:rsidRDefault="002E0D15" w:rsidP="002E0D15">
            <w:pPr>
              <w:widowControl/>
              <w:rPr>
                <w:rFonts w:ascii="Times New Roman" w:hAnsi="Times New Roman" w:cs="Times New Roman"/>
                <w:sz w:val="28"/>
                <w:szCs w:val="28"/>
                <w:lang w:val="ru-RU" w:eastAsia="en-US"/>
              </w:rPr>
            </w:pPr>
          </w:p>
        </w:tc>
        <w:tc>
          <w:tcPr>
            <w:tcW w:w="3827" w:type="dxa"/>
          </w:tcPr>
          <w:p w:rsidR="002E0D15" w:rsidRPr="007E4602" w:rsidRDefault="002E0D15" w:rsidP="002E0D15">
            <w:pPr>
              <w:widowControl/>
              <w:autoSpaceDE w:val="0"/>
              <w:autoSpaceDN w:val="0"/>
              <w:adjustRightInd w:val="0"/>
              <w:rPr>
                <w:rFonts w:ascii="Times New Roman" w:hAnsi="Times New Roman" w:cs="Times New Roman"/>
                <w:sz w:val="28"/>
                <w:szCs w:val="28"/>
                <w:lang w:val="ru-RU" w:eastAsia="en-US"/>
              </w:rPr>
            </w:pPr>
            <w:r w:rsidRPr="007E4602">
              <w:rPr>
                <w:rFonts w:ascii="Times New Roman" w:hAnsi="Times New Roman" w:cs="Times New Roman"/>
                <w:sz w:val="28"/>
                <w:szCs w:val="28"/>
                <w:lang w:val="ru-RU" w:eastAsia="en-US"/>
              </w:rPr>
              <w:t xml:space="preserve">Зміцнення довіри до влади за рахунок прозорості дій; </w:t>
            </w:r>
          </w:p>
          <w:p w:rsidR="002E0D15" w:rsidRPr="007E4602" w:rsidRDefault="002E0D15" w:rsidP="002E0D15">
            <w:pPr>
              <w:widowControl/>
              <w:autoSpaceDE w:val="0"/>
              <w:autoSpaceDN w:val="0"/>
              <w:adjustRightInd w:val="0"/>
              <w:rPr>
                <w:rFonts w:ascii="Times New Roman" w:hAnsi="Times New Roman" w:cs="Times New Roman"/>
                <w:sz w:val="28"/>
                <w:szCs w:val="28"/>
                <w:lang w:val="ru-RU" w:eastAsia="en-US"/>
              </w:rPr>
            </w:pPr>
            <w:r w:rsidRPr="007E4602">
              <w:rPr>
                <w:rFonts w:ascii="Times New Roman" w:hAnsi="Times New Roman" w:cs="Times New Roman"/>
                <w:sz w:val="28"/>
                <w:szCs w:val="28"/>
                <w:lang w:val="ru-RU" w:eastAsia="en-US"/>
              </w:rPr>
              <w:t xml:space="preserve">Реалізація державної політики ціноутворення та використання наданих повноважень облдержадміністрації; </w:t>
            </w:r>
          </w:p>
          <w:p w:rsidR="002E0D15" w:rsidRPr="007E4602" w:rsidRDefault="002E0D15" w:rsidP="002E0D15">
            <w:pPr>
              <w:widowControl/>
              <w:autoSpaceDE w:val="0"/>
              <w:autoSpaceDN w:val="0"/>
              <w:adjustRightInd w:val="0"/>
              <w:rPr>
                <w:rFonts w:ascii="Times New Roman" w:hAnsi="Times New Roman" w:cs="Times New Roman"/>
                <w:sz w:val="28"/>
                <w:szCs w:val="28"/>
                <w:lang w:val="ru-RU" w:eastAsia="en-US"/>
              </w:rPr>
            </w:pPr>
            <w:r w:rsidRPr="007E4602">
              <w:rPr>
                <w:rFonts w:ascii="Times New Roman" w:hAnsi="Times New Roman" w:cs="Times New Roman"/>
                <w:sz w:val="28"/>
                <w:szCs w:val="28"/>
                <w:lang w:val="ru-RU" w:eastAsia="en-US"/>
              </w:rPr>
              <w:t xml:space="preserve"> Можливість встановлення економічно обґрунтованих тарифів; </w:t>
            </w:r>
          </w:p>
          <w:p w:rsidR="002E0D15" w:rsidRPr="007E4602" w:rsidRDefault="002E0D15" w:rsidP="002E0D15">
            <w:pPr>
              <w:widowControl/>
              <w:autoSpaceDE w:val="0"/>
              <w:autoSpaceDN w:val="0"/>
              <w:adjustRightInd w:val="0"/>
              <w:rPr>
                <w:rFonts w:ascii="Times New Roman" w:hAnsi="Times New Roman" w:cs="Times New Roman"/>
                <w:sz w:val="28"/>
                <w:szCs w:val="28"/>
                <w:lang w:val="ru-RU" w:eastAsia="en-US"/>
              </w:rPr>
            </w:pPr>
            <w:r w:rsidRPr="007E4602">
              <w:rPr>
                <w:rFonts w:ascii="Times New Roman" w:hAnsi="Times New Roman" w:cs="Times New Roman"/>
                <w:sz w:val="28"/>
                <w:szCs w:val="28"/>
                <w:lang w:val="ru-RU" w:eastAsia="en-US"/>
              </w:rPr>
              <w:t xml:space="preserve"> Зменшення витрат бюджету на утримання комунального некомерційного підприємства за рахунок власних надходжень </w:t>
            </w:r>
          </w:p>
        </w:tc>
        <w:tc>
          <w:tcPr>
            <w:tcW w:w="3225" w:type="dxa"/>
          </w:tcPr>
          <w:p w:rsidR="002E0D15" w:rsidRPr="007E4602" w:rsidRDefault="002E0D15" w:rsidP="002E0D15">
            <w:pPr>
              <w:widowControl/>
              <w:jc w:val="center"/>
              <w:rPr>
                <w:rFonts w:ascii="Times New Roman" w:hAnsi="Times New Roman" w:cs="Times New Roman"/>
                <w:sz w:val="28"/>
                <w:szCs w:val="28"/>
                <w:lang w:val="ru-RU" w:eastAsia="en-US"/>
              </w:rPr>
            </w:pPr>
            <w:r w:rsidRPr="007E4602">
              <w:rPr>
                <w:rFonts w:ascii="Times New Roman" w:hAnsi="Times New Roman" w:cs="Times New Roman"/>
                <w:sz w:val="28"/>
                <w:szCs w:val="28"/>
                <w:lang w:val="ru-RU" w:eastAsia="en-US"/>
              </w:rPr>
              <w:t>Відсутні</w:t>
            </w:r>
          </w:p>
        </w:tc>
      </w:tr>
      <w:tr w:rsidR="002E0D15" w:rsidRPr="00E17571" w:rsidTr="002E0D15">
        <w:tc>
          <w:tcPr>
            <w:tcW w:w="2518" w:type="dxa"/>
          </w:tcPr>
          <w:p w:rsidR="002E0D15" w:rsidRPr="007E4602" w:rsidRDefault="002E0D15" w:rsidP="002E0D15">
            <w:pPr>
              <w:widowControl/>
              <w:rPr>
                <w:rFonts w:ascii="Times New Roman" w:hAnsi="Times New Roman" w:cs="Times New Roman"/>
                <w:sz w:val="28"/>
                <w:szCs w:val="28"/>
                <w:lang w:val="ru-RU" w:eastAsia="en-US"/>
              </w:rPr>
            </w:pPr>
            <w:r w:rsidRPr="007E4602">
              <w:rPr>
                <w:rFonts w:ascii="Times New Roman" w:hAnsi="Times New Roman" w:cs="Times New Roman"/>
                <w:sz w:val="28"/>
                <w:szCs w:val="28"/>
                <w:lang w:val="ru-RU" w:eastAsia="en-US"/>
              </w:rPr>
              <w:t>Альтернатива 3</w:t>
            </w:r>
          </w:p>
        </w:tc>
        <w:tc>
          <w:tcPr>
            <w:tcW w:w="3827" w:type="dxa"/>
          </w:tcPr>
          <w:p w:rsidR="002E0D15" w:rsidRPr="007E4602" w:rsidRDefault="002E0D15" w:rsidP="002E0D15">
            <w:pPr>
              <w:widowControl/>
              <w:jc w:val="center"/>
              <w:rPr>
                <w:rFonts w:ascii="Times New Roman" w:hAnsi="Times New Roman" w:cs="Times New Roman"/>
                <w:sz w:val="28"/>
                <w:szCs w:val="28"/>
                <w:lang w:val="ru-RU" w:eastAsia="en-US"/>
              </w:rPr>
            </w:pPr>
            <w:r w:rsidRPr="007E4602">
              <w:rPr>
                <w:rFonts w:ascii="Times New Roman" w:hAnsi="Times New Roman" w:cs="Times New Roman"/>
                <w:sz w:val="28"/>
                <w:szCs w:val="28"/>
                <w:lang w:val="ru-RU" w:eastAsia="en-US"/>
              </w:rPr>
              <w:t>Відсутні</w:t>
            </w:r>
          </w:p>
        </w:tc>
        <w:tc>
          <w:tcPr>
            <w:tcW w:w="3225" w:type="dxa"/>
          </w:tcPr>
          <w:p w:rsidR="002E0D15" w:rsidRPr="007E4602" w:rsidRDefault="002E0D15" w:rsidP="002E0D15">
            <w:pPr>
              <w:pStyle w:val="Default"/>
              <w:jc w:val="center"/>
              <w:rPr>
                <w:sz w:val="28"/>
                <w:szCs w:val="28"/>
                <w:lang w:val="ru-RU"/>
              </w:rPr>
            </w:pPr>
            <w:r w:rsidRPr="007E4602">
              <w:rPr>
                <w:sz w:val="28"/>
                <w:szCs w:val="28"/>
                <w:lang w:val="ru-RU"/>
              </w:rPr>
              <w:t xml:space="preserve">Неконтрольоване підвищення комунальним закладом плати за послуги. Оцінити вплив на сферу інтересів держави не можливо </w:t>
            </w:r>
          </w:p>
          <w:p w:rsidR="002E0D15" w:rsidRPr="007E4602" w:rsidRDefault="002E0D15" w:rsidP="002E0D15">
            <w:pPr>
              <w:widowControl/>
              <w:ind w:firstLine="709"/>
              <w:jc w:val="center"/>
              <w:rPr>
                <w:rFonts w:ascii="Times New Roman" w:hAnsi="Times New Roman" w:cs="Times New Roman"/>
                <w:sz w:val="28"/>
                <w:szCs w:val="28"/>
                <w:lang w:val="ru-RU" w:eastAsia="en-US"/>
              </w:rPr>
            </w:pPr>
          </w:p>
        </w:tc>
      </w:tr>
    </w:tbl>
    <w:p w:rsidR="002E0D15" w:rsidRPr="00A94129" w:rsidRDefault="002E0D15" w:rsidP="002E0D15">
      <w:pPr>
        <w:spacing w:after="240"/>
        <w:rPr>
          <w:rFonts w:ascii="Times New Roman" w:hAnsi="Times New Roman" w:cs="Times New Roman"/>
          <w:b/>
          <w:bCs/>
          <w:sz w:val="28"/>
          <w:szCs w:val="28"/>
        </w:rPr>
      </w:pPr>
      <w:r w:rsidRPr="00A94129">
        <w:rPr>
          <w:rFonts w:ascii="Times New Roman" w:hAnsi="Times New Roman" w:cs="Times New Roman"/>
          <w:b/>
          <w:bCs/>
          <w:sz w:val="28"/>
          <w:szCs w:val="28"/>
        </w:rPr>
        <w:t xml:space="preserve">                                      Оцінка впливу на сферу інтересів громадян</w:t>
      </w:r>
    </w:p>
    <w:tbl>
      <w:tblPr>
        <w:tblW w:w="95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8"/>
        <w:gridCol w:w="3346"/>
        <w:gridCol w:w="3261"/>
      </w:tblGrid>
      <w:tr w:rsidR="002E0D15" w:rsidRPr="00E17571" w:rsidTr="00A74AAA">
        <w:trPr>
          <w:trHeight w:val="390"/>
        </w:trPr>
        <w:tc>
          <w:tcPr>
            <w:tcW w:w="2908" w:type="dxa"/>
          </w:tcPr>
          <w:p w:rsidR="002E0D15" w:rsidRPr="00A53CFD" w:rsidRDefault="002E0D15" w:rsidP="002E0D15">
            <w:pPr>
              <w:jc w:val="center"/>
              <w:rPr>
                <w:rFonts w:ascii="Times New Roman" w:hAnsi="Times New Roman" w:cs="Times New Roman"/>
                <w:b/>
                <w:bCs/>
                <w:sz w:val="28"/>
                <w:szCs w:val="28"/>
              </w:rPr>
            </w:pPr>
            <w:r w:rsidRPr="00A53CFD">
              <w:rPr>
                <w:rFonts w:ascii="Times New Roman" w:hAnsi="Times New Roman" w:cs="Times New Roman"/>
                <w:b/>
                <w:bCs/>
                <w:sz w:val="28"/>
                <w:szCs w:val="28"/>
              </w:rPr>
              <w:t>Вид альтернативи</w:t>
            </w:r>
          </w:p>
        </w:tc>
        <w:tc>
          <w:tcPr>
            <w:tcW w:w="3346" w:type="dxa"/>
          </w:tcPr>
          <w:p w:rsidR="002E0D15" w:rsidRPr="00A53CFD" w:rsidRDefault="002E0D15" w:rsidP="002E0D15">
            <w:pPr>
              <w:jc w:val="center"/>
              <w:rPr>
                <w:rFonts w:ascii="Times New Roman" w:hAnsi="Times New Roman" w:cs="Times New Roman"/>
                <w:b/>
                <w:bCs/>
                <w:sz w:val="28"/>
                <w:szCs w:val="28"/>
              </w:rPr>
            </w:pPr>
            <w:r w:rsidRPr="00A53CFD">
              <w:rPr>
                <w:rFonts w:ascii="Times New Roman" w:hAnsi="Times New Roman" w:cs="Times New Roman"/>
                <w:b/>
                <w:bCs/>
                <w:sz w:val="28"/>
                <w:szCs w:val="28"/>
              </w:rPr>
              <w:t>Вигоди</w:t>
            </w:r>
          </w:p>
        </w:tc>
        <w:tc>
          <w:tcPr>
            <w:tcW w:w="3261" w:type="dxa"/>
          </w:tcPr>
          <w:p w:rsidR="002E0D15" w:rsidRPr="00A53CFD" w:rsidRDefault="002E0D15" w:rsidP="002E0D15">
            <w:pPr>
              <w:jc w:val="center"/>
              <w:rPr>
                <w:rFonts w:ascii="Times New Roman" w:hAnsi="Times New Roman" w:cs="Times New Roman"/>
                <w:b/>
                <w:bCs/>
                <w:sz w:val="28"/>
                <w:szCs w:val="28"/>
              </w:rPr>
            </w:pPr>
            <w:r w:rsidRPr="00A53CFD">
              <w:rPr>
                <w:rFonts w:ascii="Times New Roman" w:hAnsi="Times New Roman" w:cs="Times New Roman"/>
                <w:b/>
                <w:bCs/>
                <w:sz w:val="28"/>
                <w:szCs w:val="28"/>
              </w:rPr>
              <w:t>Витрати</w:t>
            </w:r>
          </w:p>
        </w:tc>
      </w:tr>
      <w:tr w:rsidR="002E0D15" w:rsidRPr="00EC3F15" w:rsidTr="00A74AAA">
        <w:trPr>
          <w:trHeight w:val="1980"/>
        </w:trPr>
        <w:tc>
          <w:tcPr>
            <w:tcW w:w="2908" w:type="dxa"/>
          </w:tcPr>
          <w:p w:rsidR="002E0D15" w:rsidRPr="00EC3F15" w:rsidRDefault="002E0D15" w:rsidP="002E0D15">
            <w:pPr>
              <w:pStyle w:val="Default"/>
              <w:jc w:val="both"/>
              <w:rPr>
                <w:sz w:val="28"/>
                <w:szCs w:val="28"/>
              </w:rPr>
            </w:pPr>
            <w:r w:rsidRPr="00EC3F15">
              <w:rPr>
                <w:sz w:val="28"/>
                <w:szCs w:val="28"/>
              </w:rPr>
              <w:lastRenderedPageBreak/>
              <w:t xml:space="preserve">Альтернатива 1 </w:t>
            </w:r>
          </w:p>
          <w:p w:rsidR="002E0D15" w:rsidRPr="00EC3F15" w:rsidRDefault="002E0D15" w:rsidP="002E0D15">
            <w:pPr>
              <w:jc w:val="both"/>
              <w:rPr>
                <w:rFonts w:ascii="Times New Roman" w:hAnsi="Times New Roman" w:cs="Times New Roman"/>
                <w:sz w:val="28"/>
                <w:szCs w:val="28"/>
              </w:rPr>
            </w:pPr>
          </w:p>
        </w:tc>
        <w:tc>
          <w:tcPr>
            <w:tcW w:w="3346" w:type="dxa"/>
          </w:tcPr>
          <w:tbl>
            <w:tblPr>
              <w:tblW w:w="0" w:type="auto"/>
              <w:tblLook w:val="0000"/>
            </w:tblPr>
            <w:tblGrid>
              <w:gridCol w:w="3130"/>
            </w:tblGrid>
            <w:tr w:rsidR="002E0D15" w:rsidRPr="00EC3F15" w:rsidTr="002E0D15">
              <w:trPr>
                <w:trHeight w:val="800"/>
              </w:trPr>
              <w:tc>
                <w:tcPr>
                  <w:tcW w:w="0" w:type="auto"/>
                </w:tcPr>
                <w:p w:rsidR="002E0D15" w:rsidRPr="00EC3F15" w:rsidRDefault="002E0D15" w:rsidP="002E0D15">
                  <w:pPr>
                    <w:pStyle w:val="Default"/>
                    <w:rPr>
                      <w:sz w:val="28"/>
                      <w:szCs w:val="28"/>
                    </w:rPr>
                  </w:pPr>
                  <w:r w:rsidRPr="00EC3F15">
                    <w:rPr>
                      <w:sz w:val="28"/>
                      <w:szCs w:val="28"/>
                    </w:rPr>
                    <w:t xml:space="preserve">Відносна стабільність щодо тарифів на платні послуги. </w:t>
                  </w:r>
                </w:p>
                <w:p w:rsidR="002E0D15" w:rsidRPr="00EC3F15" w:rsidRDefault="002E0D15" w:rsidP="002E0D15">
                  <w:pPr>
                    <w:pStyle w:val="Default"/>
                    <w:rPr>
                      <w:sz w:val="28"/>
                      <w:szCs w:val="28"/>
                    </w:rPr>
                  </w:pPr>
                  <w:r w:rsidRPr="00EC3F15">
                    <w:rPr>
                      <w:sz w:val="28"/>
                      <w:szCs w:val="28"/>
                    </w:rPr>
                    <w:t xml:space="preserve">Стала цінова пропозиція, що не передбачає для споживачів додаткових витрат на їх отримання </w:t>
                  </w:r>
                </w:p>
              </w:tc>
            </w:tr>
          </w:tbl>
          <w:p w:rsidR="002E0D15" w:rsidRPr="00EC3F15" w:rsidRDefault="002E0D15" w:rsidP="002E0D15">
            <w:pPr>
              <w:jc w:val="both"/>
              <w:rPr>
                <w:rFonts w:ascii="Times New Roman" w:hAnsi="Times New Roman" w:cs="Times New Roman"/>
                <w:sz w:val="28"/>
                <w:szCs w:val="28"/>
              </w:rPr>
            </w:pPr>
          </w:p>
        </w:tc>
        <w:tc>
          <w:tcPr>
            <w:tcW w:w="3261" w:type="dxa"/>
          </w:tcPr>
          <w:p w:rsidR="002E0D15" w:rsidRPr="00EC3F15" w:rsidRDefault="002E0D15" w:rsidP="002E0D15">
            <w:pPr>
              <w:pStyle w:val="Default"/>
              <w:rPr>
                <w:sz w:val="28"/>
                <w:szCs w:val="28"/>
              </w:rPr>
            </w:pPr>
            <w:r w:rsidRPr="00EC3F15">
              <w:rPr>
                <w:sz w:val="28"/>
                <w:szCs w:val="28"/>
              </w:rPr>
              <w:t xml:space="preserve">Враховуючи, що тарифи не відповідають економічно обґрунтованому рівню витрат, заклад не зможе забезпечити кваліфікаційний рівень фахівців, поліпшувати матеріально-технічну базу та, як результат, надавати громадянам якісні послуги. </w:t>
            </w:r>
          </w:p>
        </w:tc>
      </w:tr>
      <w:tr w:rsidR="002E0D15" w:rsidRPr="00EC3F15" w:rsidTr="00A74AAA">
        <w:trPr>
          <w:trHeight w:val="899"/>
        </w:trPr>
        <w:tc>
          <w:tcPr>
            <w:tcW w:w="2908" w:type="dxa"/>
          </w:tcPr>
          <w:p w:rsidR="002E0D15" w:rsidRPr="00EC3F15" w:rsidRDefault="002E0D15" w:rsidP="002E0D15">
            <w:pPr>
              <w:pStyle w:val="Default"/>
              <w:rPr>
                <w:sz w:val="28"/>
                <w:szCs w:val="28"/>
              </w:rPr>
            </w:pPr>
            <w:r w:rsidRPr="00EC3F15">
              <w:rPr>
                <w:sz w:val="28"/>
                <w:szCs w:val="28"/>
              </w:rPr>
              <w:t xml:space="preserve">Альтернатива 2 </w:t>
            </w:r>
          </w:p>
          <w:p w:rsidR="002E0D15" w:rsidRPr="00EC3F15" w:rsidRDefault="002E0D15" w:rsidP="002E0D15">
            <w:pPr>
              <w:rPr>
                <w:rFonts w:ascii="Times New Roman" w:hAnsi="Times New Roman" w:cs="Times New Roman"/>
                <w:sz w:val="28"/>
                <w:szCs w:val="28"/>
              </w:rPr>
            </w:pPr>
          </w:p>
        </w:tc>
        <w:tc>
          <w:tcPr>
            <w:tcW w:w="3346" w:type="dxa"/>
          </w:tcPr>
          <w:p w:rsidR="002E0D15" w:rsidRPr="00EC3F15" w:rsidRDefault="002E0D15" w:rsidP="002E0D15">
            <w:pPr>
              <w:pStyle w:val="Default"/>
              <w:rPr>
                <w:sz w:val="28"/>
                <w:szCs w:val="28"/>
              </w:rPr>
            </w:pPr>
            <w:r w:rsidRPr="00EC3F15">
              <w:rPr>
                <w:sz w:val="28"/>
                <w:szCs w:val="28"/>
              </w:rPr>
              <w:t xml:space="preserve">Прозорість та забезпечення стабільного економічно обґрунтованого рівня тарифів, участь в обговоренні проекту регуляторного акта, надання пропозицій та зауважень; </w:t>
            </w:r>
          </w:p>
          <w:p w:rsidR="002E0D15" w:rsidRPr="00EC3F15" w:rsidRDefault="002E0D15" w:rsidP="002E0D15">
            <w:pPr>
              <w:pStyle w:val="Default"/>
              <w:rPr>
                <w:sz w:val="28"/>
                <w:szCs w:val="28"/>
              </w:rPr>
            </w:pPr>
            <w:r w:rsidRPr="00EC3F15">
              <w:rPr>
                <w:sz w:val="28"/>
                <w:szCs w:val="28"/>
              </w:rPr>
              <w:t xml:space="preserve">Більш повне задоволення потреб населення в якісних медичних послугах за доступними тарифами та збільшення кількості їх отримання;  Упорядковуння інтересів та відносин комунального підприємства, громадян та суб’єктів господарювання </w:t>
            </w:r>
          </w:p>
        </w:tc>
        <w:tc>
          <w:tcPr>
            <w:tcW w:w="3261" w:type="dxa"/>
          </w:tcPr>
          <w:p w:rsidR="002E0D15" w:rsidRPr="00EC3F15" w:rsidRDefault="002E0D15" w:rsidP="002E0D15">
            <w:pPr>
              <w:pStyle w:val="Default"/>
              <w:rPr>
                <w:sz w:val="28"/>
                <w:szCs w:val="28"/>
              </w:rPr>
            </w:pPr>
            <w:r w:rsidRPr="00EC3F15">
              <w:rPr>
                <w:sz w:val="28"/>
                <w:szCs w:val="28"/>
              </w:rPr>
              <w:t>Оцінити вплив на сферу інтересів громадян не можливо</w:t>
            </w:r>
            <w:r w:rsidRPr="00EC3F15">
              <w:rPr>
                <w:color w:val="FF0000"/>
                <w:sz w:val="28"/>
                <w:szCs w:val="28"/>
              </w:rPr>
              <w:t xml:space="preserve"> </w:t>
            </w:r>
          </w:p>
        </w:tc>
      </w:tr>
      <w:tr w:rsidR="002E0D15" w:rsidRPr="00EC3F15" w:rsidTr="00A74AAA">
        <w:trPr>
          <w:trHeight w:val="1265"/>
        </w:trPr>
        <w:tc>
          <w:tcPr>
            <w:tcW w:w="2908" w:type="dxa"/>
          </w:tcPr>
          <w:p w:rsidR="002E0D15" w:rsidRPr="00EC3F15" w:rsidRDefault="002E0D15" w:rsidP="002E0D15">
            <w:pPr>
              <w:jc w:val="both"/>
              <w:rPr>
                <w:rFonts w:ascii="Times New Roman" w:hAnsi="Times New Roman" w:cs="Times New Roman"/>
                <w:sz w:val="28"/>
                <w:szCs w:val="28"/>
              </w:rPr>
            </w:pPr>
            <w:r w:rsidRPr="00EC3F15">
              <w:rPr>
                <w:rFonts w:ascii="Times New Roman" w:hAnsi="Times New Roman" w:cs="Times New Roman"/>
                <w:sz w:val="28"/>
                <w:szCs w:val="28"/>
              </w:rPr>
              <w:t>Альтернатива 3</w:t>
            </w:r>
          </w:p>
        </w:tc>
        <w:tc>
          <w:tcPr>
            <w:tcW w:w="3346" w:type="dxa"/>
          </w:tcPr>
          <w:p w:rsidR="002E0D15" w:rsidRPr="00EC3F15" w:rsidRDefault="002E0D15" w:rsidP="002E0D15">
            <w:pPr>
              <w:pStyle w:val="Default"/>
              <w:rPr>
                <w:sz w:val="28"/>
                <w:szCs w:val="28"/>
              </w:rPr>
            </w:pPr>
            <w:r w:rsidRPr="00EC3F15">
              <w:rPr>
                <w:sz w:val="28"/>
                <w:szCs w:val="28"/>
              </w:rPr>
              <w:t>Відсутні</w:t>
            </w:r>
          </w:p>
        </w:tc>
        <w:tc>
          <w:tcPr>
            <w:tcW w:w="3261" w:type="dxa"/>
          </w:tcPr>
          <w:p w:rsidR="002E0D15" w:rsidRPr="00EC3F15" w:rsidRDefault="002E0D15" w:rsidP="002E0D15">
            <w:pPr>
              <w:jc w:val="both"/>
              <w:rPr>
                <w:rFonts w:ascii="Times New Roman" w:hAnsi="Times New Roman" w:cs="Times New Roman"/>
                <w:sz w:val="28"/>
                <w:szCs w:val="28"/>
              </w:rPr>
            </w:pPr>
            <w:r w:rsidRPr="00EC3F15">
              <w:rPr>
                <w:rFonts w:ascii="Times New Roman" w:hAnsi="Times New Roman" w:cs="Times New Roman"/>
                <w:sz w:val="28"/>
                <w:szCs w:val="28"/>
              </w:rPr>
              <w:t>Неконтрольоване підвищення комунальним закладом плати за послуги. Оцінити вплив на сферу інтересів громадян не можливо</w:t>
            </w:r>
          </w:p>
        </w:tc>
      </w:tr>
    </w:tbl>
    <w:p w:rsidR="002E0D15" w:rsidRPr="00EC3F15" w:rsidRDefault="002E0D15" w:rsidP="00A74AAA">
      <w:pPr>
        <w:ind w:firstLine="709"/>
        <w:jc w:val="center"/>
        <w:rPr>
          <w:rFonts w:ascii="Times New Roman" w:hAnsi="Times New Roman" w:cs="Times New Roman"/>
          <w:b/>
          <w:bCs/>
          <w:sz w:val="28"/>
          <w:szCs w:val="28"/>
        </w:rPr>
      </w:pPr>
      <w:r w:rsidRPr="00EC3F15">
        <w:rPr>
          <w:rFonts w:ascii="Times New Roman" w:hAnsi="Times New Roman" w:cs="Times New Roman"/>
          <w:b/>
          <w:bCs/>
          <w:sz w:val="28"/>
          <w:szCs w:val="28"/>
        </w:rPr>
        <w:t>Оцінка впливу на сферу інтересів суб’єктів господарювання</w:t>
      </w:r>
    </w:p>
    <w:p w:rsidR="002E0D15" w:rsidRPr="00EC3F15" w:rsidRDefault="002E0D15" w:rsidP="00A74AAA">
      <w:pPr>
        <w:shd w:val="clear" w:color="auto" w:fill="FFFFFF"/>
        <w:ind w:firstLine="709"/>
        <w:jc w:val="both"/>
        <w:rPr>
          <w:rFonts w:ascii="Times New Roman" w:hAnsi="Times New Roman" w:cs="Times New Roman"/>
          <w:sz w:val="28"/>
          <w:szCs w:val="28"/>
        </w:rPr>
      </w:pPr>
      <w:r w:rsidRPr="00EC3F15">
        <w:rPr>
          <w:rFonts w:ascii="Times New Roman" w:hAnsi="Times New Roman" w:cs="Times New Roman"/>
          <w:sz w:val="28"/>
          <w:szCs w:val="28"/>
        </w:rPr>
        <w:t xml:space="preserve">Дія даного регуляторного акта поширюватиметься на суб’єкти господарювання, які є суб’єктами середнього та великого підприємництва. При підготовці аналізу регуляторного впливу та розрахунку витрат суб’єктів господарювання від дії регуляторного акта використані дані, </w:t>
      </w:r>
      <w:r w:rsidR="00370438">
        <w:rPr>
          <w:rFonts w:ascii="Times New Roman" w:hAnsi="Times New Roman" w:cs="Times New Roman"/>
          <w:sz w:val="28"/>
          <w:szCs w:val="28"/>
        </w:rPr>
        <w:t xml:space="preserve">надані КНП «ЦТЗ «Соціотерапія» </w:t>
      </w:r>
      <w:r w:rsidR="005B7E8D">
        <w:rPr>
          <w:rFonts w:ascii="Times New Roman" w:hAnsi="Times New Roman" w:cs="Times New Roman"/>
          <w:sz w:val="28"/>
          <w:szCs w:val="28"/>
        </w:rPr>
        <w:t>ВОР»</w:t>
      </w:r>
      <w:r w:rsidR="000E7F6B">
        <w:rPr>
          <w:rFonts w:ascii="Times New Roman" w:hAnsi="Times New Roman" w:cs="Times New Roman"/>
          <w:sz w:val="28"/>
          <w:szCs w:val="28"/>
        </w:rPr>
        <w:t>.</w:t>
      </w:r>
    </w:p>
    <w:tbl>
      <w:tblPr>
        <w:tblW w:w="9781" w:type="dxa"/>
        <w:tblInd w:w="-38" w:type="dxa"/>
        <w:tblLayout w:type="fixed"/>
        <w:tblCellMar>
          <w:left w:w="40" w:type="dxa"/>
          <w:right w:w="40" w:type="dxa"/>
        </w:tblCellMar>
        <w:tblLook w:val="0000"/>
      </w:tblPr>
      <w:tblGrid>
        <w:gridCol w:w="2977"/>
        <w:gridCol w:w="1637"/>
        <w:gridCol w:w="1418"/>
        <w:gridCol w:w="1417"/>
        <w:gridCol w:w="1134"/>
        <w:gridCol w:w="1198"/>
      </w:tblGrid>
      <w:tr w:rsidR="002E0D15" w:rsidRPr="00EC3F15" w:rsidTr="006D1DFF">
        <w:trPr>
          <w:trHeight w:hRule="exact" w:val="177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shd w:val="clear" w:color="auto" w:fill="FFFFFF"/>
              <w:ind w:firstLine="709"/>
              <w:jc w:val="both"/>
              <w:rPr>
                <w:rFonts w:ascii="Times New Roman" w:hAnsi="Times New Roman" w:cs="Times New Roman"/>
                <w:sz w:val="28"/>
                <w:szCs w:val="28"/>
              </w:rPr>
            </w:pPr>
            <w:r w:rsidRPr="00EC3F15">
              <w:rPr>
                <w:rFonts w:ascii="Times New Roman" w:hAnsi="Times New Roman" w:cs="Times New Roman"/>
                <w:sz w:val="28"/>
                <w:szCs w:val="28"/>
              </w:rPr>
              <w:lastRenderedPageBreak/>
              <w:t>Показник</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shd w:val="clear" w:color="auto" w:fill="FFFFFF"/>
              <w:jc w:val="both"/>
              <w:rPr>
                <w:rFonts w:ascii="Times New Roman" w:hAnsi="Times New Roman" w:cs="Times New Roman"/>
                <w:sz w:val="28"/>
                <w:szCs w:val="28"/>
              </w:rPr>
            </w:pPr>
            <w:r w:rsidRPr="00EC3F15">
              <w:rPr>
                <w:rFonts w:ascii="Times New Roman" w:hAnsi="Times New Roman" w:cs="Times New Roman"/>
                <w:sz w:val="28"/>
                <w:szCs w:val="28"/>
              </w:rPr>
              <w:t xml:space="preserve">Великі </w:t>
            </w:r>
          </w:p>
          <w:p w:rsidR="002E0D15" w:rsidRPr="00EC3F15" w:rsidRDefault="002E0D15" w:rsidP="002E0D15">
            <w:pPr>
              <w:shd w:val="clear" w:color="auto" w:fill="FFFFFF"/>
              <w:jc w:val="both"/>
              <w:rPr>
                <w:rFonts w:ascii="Times New Roman" w:hAnsi="Times New Roman" w:cs="Times New Roman"/>
                <w:sz w:val="28"/>
                <w:szCs w:val="28"/>
              </w:rPr>
            </w:pPr>
            <w:r w:rsidRPr="00EC3F15">
              <w:rPr>
                <w:rFonts w:ascii="Times New Roman" w:hAnsi="Times New Roman" w:cs="Times New Roman"/>
                <w:sz w:val="28"/>
                <w:szCs w:val="28"/>
              </w:rPr>
              <w:t>(</w:t>
            </w:r>
            <w:r w:rsidRPr="00EC3F15">
              <w:rPr>
                <w:rFonts w:ascii="Times New Roman" w:hAnsi="Times New Roman" w:cs="Times New Roman"/>
                <w:sz w:val="28"/>
                <w:szCs w:val="28"/>
                <w:shd w:val="clear" w:color="auto" w:fill="FFFFFF"/>
              </w:rPr>
              <w:t>перевищує 250 осіб</w:t>
            </w:r>
            <w:r w:rsidRPr="00EC3F15">
              <w:rPr>
                <w:rFonts w:ascii="Times New Roman" w:hAnsi="Times New Roman" w:cs="Times New Roman"/>
                <w:sz w:val="28"/>
                <w:szCs w:val="28"/>
              </w:rPr>
              <w:t>)</w:t>
            </w:r>
          </w:p>
          <w:p w:rsidR="002E0D15" w:rsidRPr="00EC3F15" w:rsidRDefault="002E0D15" w:rsidP="002E0D15">
            <w:pPr>
              <w:shd w:val="clear" w:color="auto" w:fill="FFFFFF"/>
              <w:jc w:val="both"/>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shd w:val="clear" w:color="auto" w:fill="FFFFFF"/>
              <w:jc w:val="both"/>
              <w:rPr>
                <w:rFonts w:ascii="Times New Roman" w:hAnsi="Times New Roman" w:cs="Times New Roman"/>
                <w:sz w:val="28"/>
                <w:szCs w:val="28"/>
              </w:rPr>
            </w:pPr>
            <w:r w:rsidRPr="00EC3F15">
              <w:rPr>
                <w:rFonts w:ascii="Times New Roman" w:hAnsi="Times New Roman" w:cs="Times New Roman"/>
                <w:sz w:val="28"/>
                <w:szCs w:val="28"/>
              </w:rPr>
              <w:t>Середні</w:t>
            </w:r>
          </w:p>
          <w:p w:rsidR="002E0D15" w:rsidRPr="00EC3F15" w:rsidRDefault="002E0D15" w:rsidP="002E0D15">
            <w:pPr>
              <w:shd w:val="clear" w:color="auto" w:fill="FFFFFF"/>
              <w:jc w:val="both"/>
              <w:rPr>
                <w:rFonts w:ascii="Times New Roman" w:hAnsi="Times New Roman" w:cs="Times New Roman"/>
                <w:sz w:val="28"/>
                <w:szCs w:val="28"/>
              </w:rPr>
            </w:pPr>
            <w:r w:rsidRPr="00EC3F15">
              <w:rPr>
                <w:rFonts w:ascii="Times New Roman" w:hAnsi="Times New Roman" w:cs="Times New Roman"/>
                <w:sz w:val="28"/>
                <w:szCs w:val="28"/>
              </w:rPr>
              <w:t>(з 50 до 250 працюючих)</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shd w:val="clear" w:color="auto" w:fill="FFFFFF"/>
              <w:jc w:val="both"/>
              <w:rPr>
                <w:rFonts w:ascii="Times New Roman" w:hAnsi="Times New Roman" w:cs="Times New Roman"/>
                <w:sz w:val="28"/>
                <w:szCs w:val="28"/>
              </w:rPr>
            </w:pPr>
            <w:r w:rsidRPr="00EC3F15">
              <w:rPr>
                <w:rFonts w:ascii="Times New Roman" w:hAnsi="Times New Roman" w:cs="Times New Roman"/>
                <w:sz w:val="28"/>
                <w:szCs w:val="28"/>
              </w:rPr>
              <w:t>Малі</w:t>
            </w:r>
          </w:p>
          <w:p w:rsidR="002E0D15" w:rsidRPr="00EC3F15" w:rsidRDefault="002E0D15" w:rsidP="002E0D15">
            <w:pPr>
              <w:shd w:val="clear" w:color="auto" w:fill="FFFFFF"/>
              <w:jc w:val="both"/>
              <w:rPr>
                <w:rFonts w:ascii="Times New Roman" w:hAnsi="Times New Roman" w:cs="Times New Roman"/>
                <w:sz w:val="28"/>
                <w:szCs w:val="28"/>
              </w:rPr>
            </w:pPr>
            <w:r w:rsidRPr="00EC3F15">
              <w:rPr>
                <w:rFonts w:ascii="Times New Roman" w:hAnsi="Times New Roman" w:cs="Times New Roman"/>
                <w:sz w:val="28"/>
                <w:szCs w:val="28"/>
              </w:rPr>
              <w:t>(</w:t>
            </w:r>
            <w:r w:rsidRPr="00EC3F15">
              <w:rPr>
                <w:rFonts w:ascii="Times New Roman" w:hAnsi="Times New Roman" w:cs="Times New Roman"/>
                <w:sz w:val="28"/>
                <w:szCs w:val="28"/>
                <w:shd w:val="clear" w:color="auto" w:fill="FFFFFF"/>
              </w:rPr>
              <w:t>не перевищує 50 осіб</w:t>
            </w:r>
            <w:r w:rsidRPr="00EC3F15">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shd w:val="clear" w:color="auto" w:fill="FFFFFF"/>
              <w:jc w:val="both"/>
              <w:rPr>
                <w:rFonts w:ascii="Times New Roman" w:hAnsi="Times New Roman" w:cs="Times New Roman"/>
                <w:sz w:val="28"/>
                <w:szCs w:val="28"/>
              </w:rPr>
            </w:pPr>
            <w:r w:rsidRPr="00EC3F15">
              <w:rPr>
                <w:rFonts w:ascii="Times New Roman" w:hAnsi="Times New Roman" w:cs="Times New Roman"/>
                <w:sz w:val="28"/>
                <w:szCs w:val="28"/>
              </w:rPr>
              <w:t>Мікро (</w:t>
            </w:r>
            <w:r w:rsidRPr="00EC3F15">
              <w:rPr>
                <w:rFonts w:ascii="Times New Roman" w:hAnsi="Times New Roman" w:cs="Times New Roman"/>
                <w:sz w:val="28"/>
                <w:szCs w:val="28"/>
                <w:shd w:val="clear" w:color="auto" w:fill="FFFFFF"/>
              </w:rPr>
              <w:t>не перевищує 10 осіб</w:t>
            </w:r>
            <w:r w:rsidRPr="00EC3F15">
              <w:rPr>
                <w:rFonts w:ascii="Times New Roman" w:hAnsi="Times New Roman" w:cs="Times New Roman"/>
                <w:sz w:val="28"/>
                <w:szCs w:val="28"/>
              </w:rPr>
              <w:t>)</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shd w:val="clear" w:color="auto" w:fill="FFFFFF"/>
              <w:jc w:val="both"/>
              <w:rPr>
                <w:rFonts w:ascii="Times New Roman" w:hAnsi="Times New Roman" w:cs="Times New Roman"/>
                <w:sz w:val="28"/>
                <w:szCs w:val="28"/>
              </w:rPr>
            </w:pPr>
            <w:r w:rsidRPr="00EC3F15">
              <w:rPr>
                <w:rFonts w:ascii="Times New Roman" w:hAnsi="Times New Roman" w:cs="Times New Roman"/>
                <w:sz w:val="28"/>
                <w:szCs w:val="28"/>
              </w:rPr>
              <w:t>Разом</w:t>
            </w:r>
          </w:p>
          <w:p w:rsidR="002E0D15" w:rsidRPr="00EC3F15" w:rsidRDefault="002E0D15" w:rsidP="002E0D15">
            <w:pPr>
              <w:shd w:val="clear" w:color="auto" w:fill="FFFFFF"/>
              <w:ind w:firstLine="709"/>
              <w:jc w:val="both"/>
              <w:rPr>
                <w:rFonts w:ascii="Times New Roman" w:hAnsi="Times New Roman" w:cs="Times New Roman"/>
                <w:sz w:val="28"/>
                <w:szCs w:val="28"/>
              </w:rPr>
            </w:pPr>
          </w:p>
        </w:tc>
      </w:tr>
      <w:tr w:rsidR="002E0D15" w:rsidRPr="00EC3F15" w:rsidTr="00D33C61">
        <w:trPr>
          <w:trHeight w:hRule="exact" w:val="127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shd w:val="clear" w:color="auto" w:fill="FFFFFF"/>
              <w:jc w:val="both"/>
              <w:rPr>
                <w:rFonts w:ascii="Times New Roman" w:hAnsi="Times New Roman" w:cs="Times New Roman"/>
                <w:sz w:val="28"/>
                <w:szCs w:val="28"/>
              </w:rPr>
            </w:pPr>
            <w:r w:rsidRPr="00EC3F15">
              <w:rPr>
                <w:rFonts w:ascii="Times New Roman" w:hAnsi="Times New Roman" w:cs="Times New Roman"/>
                <w:sz w:val="28"/>
                <w:szCs w:val="28"/>
              </w:rPr>
              <w:t xml:space="preserve">Кількість суб’єктів господарювання, що підпадають під дію регулювання, одиниць </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shd w:val="clear" w:color="auto" w:fill="FFFFFF"/>
              <w:jc w:val="center"/>
              <w:rPr>
                <w:rFonts w:ascii="Times New Roman" w:hAnsi="Times New Roman" w:cs="Times New Roman"/>
                <w:sz w:val="28"/>
                <w:szCs w:val="28"/>
              </w:rPr>
            </w:pPr>
          </w:p>
          <w:p w:rsidR="002E0D15" w:rsidRPr="00EC3F15" w:rsidRDefault="002E0D15" w:rsidP="002E0D15">
            <w:pPr>
              <w:shd w:val="clear" w:color="auto" w:fill="FFFFFF"/>
              <w:jc w:val="center"/>
              <w:rPr>
                <w:rFonts w:ascii="Times New Roman" w:hAnsi="Times New Roman" w:cs="Times New Roman"/>
                <w:sz w:val="28"/>
                <w:szCs w:val="28"/>
                <w:lang w:val="en-US"/>
              </w:rPr>
            </w:pPr>
            <w:r w:rsidRPr="00EC3F15">
              <w:rPr>
                <w:rFonts w:ascii="Times New Roman" w:hAnsi="Times New Roman" w:cs="Times New Roman"/>
                <w:sz w:val="28"/>
                <w:szCs w:val="28"/>
                <w:lang w:val="en-US"/>
              </w:rPr>
              <w:t>35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shd w:val="clear" w:color="auto" w:fill="FFFFFF"/>
              <w:ind w:firstLine="709"/>
              <w:jc w:val="center"/>
              <w:rPr>
                <w:rFonts w:ascii="Times New Roman" w:hAnsi="Times New Roman" w:cs="Times New Roman"/>
                <w:sz w:val="28"/>
                <w:szCs w:val="28"/>
              </w:rPr>
            </w:pPr>
          </w:p>
          <w:p w:rsidR="002E0D15" w:rsidRPr="00EC3F15" w:rsidRDefault="002E0D15" w:rsidP="002E0D15">
            <w:pPr>
              <w:shd w:val="clear" w:color="auto" w:fill="FFFFFF"/>
              <w:jc w:val="center"/>
              <w:rPr>
                <w:rFonts w:ascii="Times New Roman" w:hAnsi="Times New Roman" w:cs="Times New Roman"/>
                <w:sz w:val="28"/>
                <w:szCs w:val="28"/>
                <w:lang w:val="en-US"/>
              </w:rPr>
            </w:pPr>
            <w:r w:rsidRPr="00EC3F15">
              <w:rPr>
                <w:rFonts w:ascii="Times New Roman" w:hAnsi="Times New Roman" w:cs="Times New Roman"/>
                <w:sz w:val="28"/>
                <w:szCs w:val="28"/>
                <w:lang w:val="en-US"/>
              </w:rPr>
              <w:t>9</w:t>
            </w:r>
          </w:p>
          <w:p w:rsidR="002E0D15" w:rsidRPr="00EC3F15" w:rsidRDefault="002E0D15" w:rsidP="002E0D15">
            <w:pPr>
              <w:shd w:val="clear" w:color="auto" w:fill="FFFFFF"/>
              <w:jc w:val="center"/>
              <w:rPr>
                <w:rFonts w:ascii="Times New Roman" w:hAnsi="Times New Roman" w:cs="Times New Roman"/>
                <w:sz w:val="28"/>
                <w:szCs w:val="28"/>
                <w:lang w:val="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shd w:val="clear" w:color="auto" w:fill="FFFFFF"/>
              <w:ind w:firstLine="709"/>
              <w:jc w:val="center"/>
              <w:rPr>
                <w:rFonts w:ascii="Times New Roman" w:hAnsi="Times New Roman" w:cs="Times New Roman"/>
                <w:sz w:val="28"/>
                <w:szCs w:val="28"/>
              </w:rPr>
            </w:pPr>
          </w:p>
          <w:p w:rsidR="002E0D15" w:rsidRPr="00EC3F15" w:rsidRDefault="002E0D15" w:rsidP="002E0D15">
            <w:pPr>
              <w:shd w:val="clear" w:color="auto" w:fill="FFFFFF"/>
              <w:jc w:val="center"/>
              <w:rPr>
                <w:rFonts w:ascii="Times New Roman" w:hAnsi="Times New Roman" w:cs="Times New Roman"/>
                <w:sz w:val="28"/>
                <w:szCs w:val="28"/>
                <w:lang w:val="en-US"/>
              </w:rPr>
            </w:pPr>
            <w:r w:rsidRPr="00EC3F15">
              <w:rPr>
                <w:rFonts w:ascii="Times New Roman" w:hAnsi="Times New Roman" w:cs="Times New Roman"/>
                <w:sz w:val="28"/>
                <w:szCs w:val="28"/>
                <w:lang w:val="en-US"/>
              </w:rPr>
              <w:t>7</w:t>
            </w:r>
          </w:p>
          <w:p w:rsidR="002E0D15" w:rsidRPr="00EC3F15" w:rsidRDefault="002E0D15" w:rsidP="002E0D15">
            <w:pPr>
              <w:shd w:val="clear" w:color="auto" w:fill="FFFFFF"/>
              <w:jc w:val="center"/>
              <w:rPr>
                <w:rFonts w:ascii="Times New Roman" w:hAnsi="Times New Roman" w:cs="Times New Roman"/>
                <w:sz w:val="28"/>
                <w:szCs w:val="28"/>
                <w:lang w:val="en-US"/>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jc w:val="center"/>
              <w:rPr>
                <w:rFonts w:ascii="Times New Roman" w:hAnsi="Times New Roman" w:cs="Times New Roman"/>
                <w:sz w:val="28"/>
                <w:szCs w:val="28"/>
              </w:rPr>
            </w:pPr>
          </w:p>
        </w:tc>
        <w:tc>
          <w:tcPr>
            <w:tcW w:w="1198"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shd w:val="clear" w:color="auto" w:fill="FFFFFF"/>
              <w:ind w:firstLine="709"/>
              <w:jc w:val="center"/>
              <w:rPr>
                <w:rFonts w:ascii="Times New Roman" w:hAnsi="Times New Roman" w:cs="Times New Roman"/>
                <w:sz w:val="28"/>
                <w:szCs w:val="28"/>
              </w:rPr>
            </w:pPr>
          </w:p>
          <w:p w:rsidR="002E0D15" w:rsidRPr="00EC3F15" w:rsidRDefault="002E0D15" w:rsidP="002E0D15">
            <w:pPr>
              <w:shd w:val="clear" w:color="auto" w:fill="FFFFFF"/>
              <w:jc w:val="center"/>
              <w:rPr>
                <w:rFonts w:ascii="Times New Roman" w:hAnsi="Times New Roman" w:cs="Times New Roman"/>
                <w:sz w:val="28"/>
                <w:szCs w:val="28"/>
              </w:rPr>
            </w:pPr>
            <w:r w:rsidRPr="00EC3F15">
              <w:rPr>
                <w:rFonts w:ascii="Times New Roman" w:hAnsi="Times New Roman" w:cs="Times New Roman"/>
                <w:sz w:val="28"/>
                <w:szCs w:val="28"/>
                <w:lang w:val="en-US"/>
              </w:rPr>
              <w:t>51</w:t>
            </w:r>
            <w:r w:rsidRPr="00EC3F15">
              <w:rPr>
                <w:rFonts w:ascii="Times New Roman" w:hAnsi="Times New Roman" w:cs="Times New Roman"/>
                <w:sz w:val="28"/>
                <w:szCs w:val="28"/>
              </w:rPr>
              <w:t>*</w:t>
            </w:r>
          </w:p>
        </w:tc>
      </w:tr>
      <w:tr w:rsidR="002E0D15" w:rsidRPr="00EC3F15" w:rsidTr="00D33C61">
        <w:trPr>
          <w:trHeight w:hRule="exact" w:val="985"/>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shd w:val="clear" w:color="auto" w:fill="FFFFFF"/>
              <w:jc w:val="both"/>
              <w:rPr>
                <w:rFonts w:ascii="Times New Roman" w:hAnsi="Times New Roman" w:cs="Times New Roman"/>
                <w:sz w:val="28"/>
                <w:szCs w:val="28"/>
              </w:rPr>
            </w:pPr>
            <w:r w:rsidRPr="00EC3F15">
              <w:rPr>
                <w:rFonts w:ascii="Times New Roman" w:hAnsi="Times New Roman" w:cs="Times New Roman"/>
                <w:sz w:val="28"/>
                <w:szCs w:val="28"/>
              </w:rPr>
              <w:t>Питома вага групи у загальній кількості, відсотків</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shd w:val="clear" w:color="auto" w:fill="FFFFFF"/>
              <w:jc w:val="center"/>
              <w:rPr>
                <w:rFonts w:ascii="Times New Roman" w:hAnsi="Times New Roman" w:cs="Times New Roman"/>
                <w:sz w:val="28"/>
                <w:szCs w:val="28"/>
              </w:rPr>
            </w:pPr>
            <w:r w:rsidRPr="00EC3F15">
              <w:rPr>
                <w:rFonts w:ascii="Times New Roman" w:hAnsi="Times New Roman" w:cs="Times New Roman"/>
                <w:sz w:val="28"/>
                <w:szCs w:val="28"/>
              </w:rPr>
              <w:t>68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shd w:val="clear" w:color="auto" w:fill="FFFFFF"/>
              <w:jc w:val="center"/>
              <w:rPr>
                <w:rFonts w:ascii="Times New Roman" w:hAnsi="Times New Roman" w:cs="Times New Roman"/>
                <w:sz w:val="28"/>
                <w:szCs w:val="28"/>
              </w:rPr>
            </w:pPr>
            <w:r w:rsidRPr="00EC3F15">
              <w:rPr>
                <w:rFonts w:ascii="Times New Roman" w:hAnsi="Times New Roman" w:cs="Times New Roman"/>
                <w:sz w:val="28"/>
                <w:szCs w:val="28"/>
              </w:rPr>
              <w:t>18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shd w:val="clear" w:color="auto" w:fill="FFFFFF"/>
              <w:jc w:val="center"/>
              <w:rPr>
                <w:rFonts w:ascii="Times New Roman" w:hAnsi="Times New Roman" w:cs="Times New Roman"/>
                <w:sz w:val="28"/>
                <w:szCs w:val="28"/>
              </w:rPr>
            </w:pPr>
            <w:r w:rsidRPr="00EC3F15">
              <w:rPr>
                <w:rFonts w:ascii="Times New Roman" w:hAnsi="Times New Roman" w:cs="Times New Roman"/>
                <w:sz w:val="28"/>
                <w:szCs w:val="28"/>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shd w:val="clear" w:color="auto" w:fill="FFFFFF"/>
              <w:jc w:val="center"/>
              <w:rPr>
                <w:rFonts w:ascii="Times New Roman" w:hAnsi="Times New Roman" w:cs="Times New Roman"/>
                <w:sz w:val="28"/>
                <w:szCs w:val="28"/>
              </w:rPr>
            </w:pPr>
          </w:p>
        </w:tc>
        <w:tc>
          <w:tcPr>
            <w:tcW w:w="1198" w:type="dxa"/>
            <w:tcBorders>
              <w:top w:val="single" w:sz="6" w:space="0" w:color="auto"/>
              <w:left w:val="single" w:sz="6" w:space="0" w:color="auto"/>
              <w:bottom w:val="single" w:sz="6" w:space="0" w:color="auto"/>
              <w:right w:val="single" w:sz="6" w:space="0" w:color="auto"/>
            </w:tcBorders>
            <w:shd w:val="clear" w:color="auto" w:fill="FFFFFF"/>
          </w:tcPr>
          <w:p w:rsidR="002E0D15" w:rsidRPr="00EC3F15" w:rsidRDefault="002E0D15" w:rsidP="002E0D15">
            <w:pPr>
              <w:shd w:val="clear" w:color="auto" w:fill="FFFFFF"/>
              <w:jc w:val="center"/>
              <w:rPr>
                <w:rFonts w:ascii="Times New Roman" w:hAnsi="Times New Roman" w:cs="Times New Roman"/>
                <w:sz w:val="28"/>
                <w:szCs w:val="28"/>
              </w:rPr>
            </w:pPr>
            <w:r w:rsidRPr="00EC3F15">
              <w:rPr>
                <w:rFonts w:ascii="Times New Roman" w:hAnsi="Times New Roman" w:cs="Times New Roman"/>
                <w:sz w:val="28"/>
                <w:szCs w:val="28"/>
              </w:rPr>
              <w:t>100</w:t>
            </w:r>
          </w:p>
          <w:p w:rsidR="002E0D15" w:rsidRPr="00EC3F15" w:rsidRDefault="002E0D15" w:rsidP="002E0D15">
            <w:pPr>
              <w:shd w:val="clear" w:color="auto" w:fill="FFFFFF"/>
              <w:ind w:firstLine="709"/>
              <w:jc w:val="center"/>
              <w:rPr>
                <w:rFonts w:ascii="Times New Roman" w:hAnsi="Times New Roman" w:cs="Times New Roman"/>
                <w:sz w:val="28"/>
                <w:szCs w:val="28"/>
              </w:rPr>
            </w:pPr>
          </w:p>
        </w:tc>
      </w:tr>
    </w:tbl>
    <w:p w:rsidR="002E0D15" w:rsidRPr="00EC3F15" w:rsidRDefault="002E0D15" w:rsidP="002E0D15">
      <w:pPr>
        <w:spacing w:after="240"/>
        <w:jc w:val="both"/>
        <w:rPr>
          <w:rFonts w:ascii="Times New Roman" w:hAnsi="Times New Roman" w:cs="Times New Roman"/>
          <w:sz w:val="28"/>
          <w:szCs w:val="28"/>
        </w:rPr>
      </w:pPr>
      <w:r w:rsidRPr="00EC3F15">
        <w:rPr>
          <w:rFonts w:ascii="Times New Roman" w:hAnsi="Times New Roman" w:cs="Times New Roman"/>
          <w:sz w:val="28"/>
          <w:szCs w:val="28"/>
        </w:rPr>
        <w:t>51* - кіль</w:t>
      </w:r>
      <w:r w:rsidR="00A74AAA" w:rsidRPr="00EC3F15">
        <w:rPr>
          <w:rFonts w:ascii="Times New Roman" w:hAnsi="Times New Roman" w:cs="Times New Roman"/>
          <w:sz w:val="28"/>
          <w:szCs w:val="28"/>
        </w:rPr>
        <w:t>кість суб’єктів господарювання,</w:t>
      </w:r>
      <w:r w:rsidRPr="00EC3F15">
        <w:rPr>
          <w:rFonts w:ascii="Times New Roman" w:hAnsi="Times New Roman" w:cs="Times New Roman"/>
          <w:sz w:val="28"/>
          <w:szCs w:val="28"/>
        </w:rPr>
        <w:t xml:space="preserve"> в які отримують платні медичні послуги від КНП «ЦТЗ «Соціотерапія»</w:t>
      </w:r>
      <w:r w:rsidR="00BC09ED">
        <w:rPr>
          <w:rFonts w:ascii="Times New Roman" w:hAnsi="Times New Roman" w:cs="Times New Roman"/>
          <w:sz w:val="28"/>
          <w:szCs w:val="28"/>
        </w:rPr>
        <w:t xml:space="preserve"> </w:t>
      </w:r>
      <w:r w:rsidRPr="00EC3F15">
        <w:rPr>
          <w:rFonts w:ascii="Times New Roman" w:hAnsi="Times New Roman" w:cs="Times New Roman"/>
          <w:sz w:val="28"/>
          <w:szCs w:val="28"/>
        </w:rPr>
        <w:t xml:space="preserve">ВОР» у 2021році, передбачається збереження або збільшення кількості цих суб’єктів у 2022 році та наступних роках. </w:t>
      </w:r>
    </w:p>
    <w:p w:rsidR="002E0D15" w:rsidRPr="00EC3F15" w:rsidRDefault="002E0D15" w:rsidP="002E0D15">
      <w:pPr>
        <w:spacing w:after="240"/>
        <w:jc w:val="both"/>
        <w:rPr>
          <w:rFonts w:ascii="Times New Roman" w:hAnsi="Times New Roman" w:cs="Times New Roman"/>
          <w:sz w:val="28"/>
          <w:szCs w:val="28"/>
        </w:rPr>
      </w:pPr>
      <w:r w:rsidRPr="00EC3F15">
        <w:rPr>
          <w:rFonts w:ascii="Times New Roman" w:hAnsi="Times New Roman" w:cs="Times New Roman"/>
          <w:sz w:val="28"/>
          <w:szCs w:val="28"/>
        </w:rPr>
        <w:t>Примітка: джерела даних наведено у Тесті малого підприємництва (М-Тест)</w:t>
      </w:r>
    </w:p>
    <w:tbl>
      <w:tblPr>
        <w:tblW w:w="101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44"/>
        <w:gridCol w:w="2186"/>
        <w:gridCol w:w="5443"/>
      </w:tblGrid>
      <w:tr w:rsidR="002E0D15" w:rsidRPr="00EC3F15" w:rsidTr="002E0D15">
        <w:trPr>
          <w:trHeight w:val="69"/>
        </w:trPr>
        <w:tc>
          <w:tcPr>
            <w:tcW w:w="2553" w:type="dxa"/>
          </w:tcPr>
          <w:p w:rsidR="002E0D15" w:rsidRPr="00EC3F15" w:rsidRDefault="002E0D15" w:rsidP="002E0D15">
            <w:pPr>
              <w:widowControl/>
              <w:jc w:val="center"/>
              <w:rPr>
                <w:rFonts w:ascii="Times New Roman" w:hAnsi="Times New Roman" w:cs="Times New Roman"/>
                <w:b/>
                <w:bCs/>
                <w:sz w:val="28"/>
                <w:szCs w:val="28"/>
                <w:lang w:val="ru-RU" w:eastAsia="en-US"/>
              </w:rPr>
            </w:pPr>
            <w:r w:rsidRPr="00EC3F15">
              <w:rPr>
                <w:rStyle w:val="af2"/>
                <w:rFonts w:ascii="Times New Roman" w:hAnsi="Times New Roman" w:cs="Times New Roman"/>
                <w:sz w:val="28"/>
                <w:szCs w:val="28"/>
                <w:lang w:val="ru-RU" w:eastAsia="en-US"/>
              </w:rPr>
              <w:t>Вид</w:t>
            </w:r>
            <w:r w:rsidRPr="00EC3F15">
              <w:rPr>
                <w:rFonts w:ascii="Times New Roman" w:hAnsi="Times New Roman" w:cs="Times New Roman"/>
                <w:b/>
                <w:bCs/>
                <w:sz w:val="28"/>
                <w:szCs w:val="28"/>
                <w:lang w:val="ru-RU" w:eastAsia="en-US"/>
              </w:rPr>
              <w:t xml:space="preserve"> альтернативи</w:t>
            </w:r>
          </w:p>
        </w:tc>
        <w:tc>
          <w:tcPr>
            <w:tcW w:w="2126" w:type="dxa"/>
          </w:tcPr>
          <w:p w:rsidR="002E0D15" w:rsidRPr="00EC3F15" w:rsidRDefault="002E0D15" w:rsidP="002E0D15">
            <w:pPr>
              <w:widowControl/>
              <w:rPr>
                <w:rFonts w:ascii="Times New Roman" w:hAnsi="Times New Roman" w:cs="Times New Roman"/>
                <w:b/>
                <w:bCs/>
                <w:sz w:val="28"/>
                <w:szCs w:val="28"/>
                <w:lang w:val="ru-RU" w:eastAsia="en-US"/>
              </w:rPr>
            </w:pPr>
            <w:r w:rsidRPr="00EC3F15">
              <w:rPr>
                <w:rFonts w:ascii="Times New Roman" w:hAnsi="Times New Roman" w:cs="Times New Roman"/>
                <w:b/>
                <w:bCs/>
                <w:sz w:val="28"/>
                <w:szCs w:val="28"/>
                <w:lang w:val="ru-RU" w:eastAsia="en-US"/>
              </w:rPr>
              <w:t xml:space="preserve">      Вигоди</w:t>
            </w:r>
          </w:p>
        </w:tc>
        <w:tc>
          <w:tcPr>
            <w:tcW w:w="5494" w:type="dxa"/>
          </w:tcPr>
          <w:p w:rsidR="002E0D15" w:rsidRPr="00EC3F15" w:rsidRDefault="002E0D15" w:rsidP="002E0D15">
            <w:pPr>
              <w:widowControl/>
              <w:rPr>
                <w:rFonts w:ascii="Times New Roman" w:hAnsi="Times New Roman" w:cs="Times New Roman"/>
                <w:b/>
                <w:bCs/>
                <w:sz w:val="28"/>
                <w:szCs w:val="28"/>
                <w:lang w:val="ru-RU" w:eastAsia="en-US"/>
              </w:rPr>
            </w:pPr>
            <w:r w:rsidRPr="00EC3F15">
              <w:rPr>
                <w:rFonts w:ascii="Times New Roman" w:hAnsi="Times New Roman" w:cs="Times New Roman"/>
                <w:b/>
                <w:bCs/>
                <w:sz w:val="28"/>
                <w:szCs w:val="28"/>
                <w:lang w:val="ru-RU" w:eastAsia="en-US"/>
              </w:rPr>
              <w:t xml:space="preserve">                   Витрати</w:t>
            </w:r>
          </w:p>
        </w:tc>
      </w:tr>
      <w:tr w:rsidR="002E0D15" w:rsidRPr="00EC3F15" w:rsidTr="00034779">
        <w:trPr>
          <w:trHeight w:val="2420"/>
        </w:trPr>
        <w:tc>
          <w:tcPr>
            <w:tcW w:w="2553" w:type="dxa"/>
          </w:tcPr>
          <w:p w:rsidR="002E0D15" w:rsidRPr="00EC3F15" w:rsidRDefault="002E0D15" w:rsidP="002E0D15">
            <w:pPr>
              <w:widowControl/>
              <w:jc w:val="both"/>
              <w:rPr>
                <w:rFonts w:ascii="Times New Roman" w:hAnsi="Times New Roman" w:cs="Times New Roman"/>
                <w:sz w:val="28"/>
                <w:szCs w:val="28"/>
                <w:lang w:val="ru-RU" w:eastAsia="en-US"/>
              </w:rPr>
            </w:pPr>
            <w:r w:rsidRPr="00EC3F15">
              <w:rPr>
                <w:rFonts w:ascii="Times New Roman" w:hAnsi="Times New Roman" w:cs="Times New Roman"/>
                <w:sz w:val="28"/>
                <w:szCs w:val="28"/>
                <w:lang w:val="ru-RU" w:eastAsia="en-US"/>
              </w:rPr>
              <w:t>Альтернатива 1</w:t>
            </w:r>
          </w:p>
        </w:tc>
        <w:tc>
          <w:tcPr>
            <w:tcW w:w="2126" w:type="dxa"/>
          </w:tcPr>
          <w:p w:rsidR="002E0D15" w:rsidRPr="00EC3F15" w:rsidRDefault="002E0D15" w:rsidP="002E0D15">
            <w:pPr>
              <w:pStyle w:val="Default"/>
              <w:rPr>
                <w:sz w:val="28"/>
                <w:szCs w:val="28"/>
                <w:lang w:val="ru-RU"/>
              </w:rPr>
            </w:pPr>
            <w:r w:rsidRPr="00EC3F15">
              <w:rPr>
                <w:sz w:val="28"/>
                <w:szCs w:val="28"/>
                <w:lang w:val="ru-RU"/>
              </w:rPr>
              <w:t xml:space="preserve">Відносна стабільність тарифів на платні послуги </w:t>
            </w:r>
          </w:p>
        </w:tc>
        <w:tc>
          <w:tcPr>
            <w:tcW w:w="5494" w:type="dxa"/>
          </w:tcPr>
          <w:p w:rsidR="00A74AAA" w:rsidRPr="00034779" w:rsidRDefault="00A74AAA" w:rsidP="00034779">
            <w:pPr>
              <w:pStyle w:val="22"/>
              <w:shd w:val="clear" w:color="auto" w:fill="auto"/>
              <w:spacing w:line="240" w:lineRule="auto"/>
              <w:jc w:val="both"/>
              <w:rPr>
                <w:bCs/>
                <w:lang w:val="uk-UA"/>
              </w:rPr>
            </w:pPr>
            <w:r w:rsidRPr="00034779">
              <w:t xml:space="preserve">Суб’єкти господарювання у яких є потреба </w:t>
            </w:r>
            <w:r w:rsidR="00034779" w:rsidRPr="00034779">
              <w:rPr>
                <w:lang w:val="uk-UA"/>
              </w:rPr>
              <w:t xml:space="preserve">у </w:t>
            </w:r>
            <w:r w:rsidR="00034779" w:rsidRPr="00034779">
              <w:rPr>
                <w:bCs/>
                <w:lang w:val="uk-UA"/>
              </w:rPr>
              <w:t>п</w:t>
            </w:r>
            <w:r w:rsidR="00034779" w:rsidRPr="00034779">
              <w:rPr>
                <w:bCs/>
              </w:rPr>
              <w:t>роведенн</w:t>
            </w:r>
            <w:r w:rsidR="00034779" w:rsidRPr="00034779">
              <w:rPr>
                <w:bCs/>
                <w:lang w:val="uk-UA"/>
              </w:rPr>
              <w:t>і</w:t>
            </w:r>
            <w:r w:rsidR="00034779" w:rsidRPr="00034779">
              <w:rPr>
                <w:bCs/>
              </w:rPr>
              <w:t xml:space="preserve"> обов‘язкового первинного і профілактичного наркологічного огляду. 2. Проведення щозмінного передрейсового та післярейсового медичного огляду водіїв транспортних засобів</w:t>
            </w:r>
          </w:p>
        </w:tc>
      </w:tr>
      <w:tr w:rsidR="002E0D15" w:rsidRPr="00EC3F15" w:rsidTr="002E0D15">
        <w:tc>
          <w:tcPr>
            <w:tcW w:w="2553" w:type="dxa"/>
          </w:tcPr>
          <w:p w:rsidR="002E0D15" w:rsidRPr="00EC3F15" w:rsidRDefault="002E0D15" w:rsidP="002E0D15">
            <w:pPr>
              <w:widowControl/>
              <w:rPr>
                <w:rFonts w:ascii="Times New Roman" w:hAnsi="Times New Roman" w:cs="Times New Roman"/>
                <w:sz w:val="28"/>
                <w:szCs w:val="28"/>
                <w:lang w:val="ru-RU" w:eastAsia="en-US"/>
              </w:rPr>
            </w:pPr>
            <w:r w:rsidRPr="00EC3F15">
              <w:rPr>
                <w:rFonts w:ascii="Times New Roman" w:hAnsi="Times New Roman" w:cs="Times New Roman"/>
                <w:sz w:val="28"/>
                <w:szCs w:val="28"/>
                <w:lang w:val="ru-RU" w:eastAsia="en-US"/>
              </w:rPr>
              <w:t>Альтернатива 2</w:t>
            </w:r>
          </w:p>
        </w:tc>
        <w:tc>
          <w:tcPr>
            <w:tcW w:w="2126" w:type="dxa"/>
          </w:tcPr>
          <w:p w:rsidR="002E0D15" w:rsidRPr="00EC3F15" w:rsidRDefault="002E0D15" w:rsidP="002E0D15">
            <w:pPr>
              <w:pStyle w:val="Default"/>
              <w:rPr>
                <w:sz w:val="28"/>
                <w:szCs w:val="28"/>
                <w:lang w:val="ru-RU"/>
              </w:rPr>
            </w:pPr>
            <w:r w:rsidRPr="00EC3F15">
              <w:rPr>
                <w:sz w:val="28"/>
                <w:szCs w:val="28"/>
                <w:lang w:val="ru-RU"/>
              </w:rPr>
              <w:t xml:space="preserve">Прозорість та забезпечення стабільного економічно обґрунтованого рівня тарифів, участь у обговоренні проєкту </w:t>
            </w:r>
          </w:p>
          <w:p w:rsidR="002E0D15" w:rsidRPr="00EC3F15" w:rsidRDefault="002E0D15" w:rsidP="002E0D15">
            <w:pPr>
              <w:pStyle w:val="Default"/>
              <w:rPr>
                <w:sz w:val="28"/>
                <w:szCs w:val="28"/>
                <w:lang w:val="ru-RU"/>
              </w:rPr>
            </w:pPr>
            <w:r w:rsidRPr="00EC3F15">
              <w:rPr>
                <w:sz w:val="28"/>
                <w:szCs w:val="28"/>
                <w:lang w:val="ru-RU"/>
              </w:rPr>
              <w:t xml:space="preserve">регуляторного акта, надання пропозицій та зауважень; </w:t>
            </w:r>
          </w:p>
          <w:p w:rsidR="002E0D15" w:rsidRPr="00EC3F15" w:rsidRDefault="002E0D15" w:rsidP="002E0D15">
            <w:pPr>
              <w:pStyle w:val="Default"/>
              <w:rPr>
                <w:sz w:val="28"/>
                <w:szCs w:val="28"/>
                <w:lang w:val="ru-RU"/>
              </w:rPr>
            </w:pPr>
            <w:r w:rsidRPr="00EC3F15">
              <w:rPr>
                <w:sz w:val="28"/>
                <w:szCs w:val="28"/>
                <w:lang w:val="ru-RU"/>
              </w:rPr>
              <w:t xml:space="preserve">Більш повне задоволення потреб </w:t>
            </w:r>
            <w:r w:rsidRPr="00EC3F15">
              <w:rPr>
                <w:sz w:val="28"/>
                <w:szCs w:val="28"/>
                <w:lang w:val="ru-RU"/>
              </w:rPr>
              <w:lastRenderedPageBreak/>
              <w:t xml:space="preserve">суб’єктів господарювання в якісних медичних послугах за доступними тарифами та збільшення кількості їх отримання; </w:t>
            </w:r>
          </w:p>
          <w:p w:rsidR="002E0D15" w:rsidRPr="00EC3F15" w:rsidRDefault="002E0D15" w:rsidP="002E0D15">
            <w:pPr>
              <w:pStyle w:val="Default"/>
              <w:rPr>
                <w:sz w:val="28"/>
                <w:szCs w:val="28"/>
                <w:lang w:val="ru-RU"/>
              </w:rPr>
            </w:pPr>
            <w:r w:rsidRPr="00EC3F15">
              <w:rPr>
                <w:sz w:val="28"/>
                <w:szCs w:val="28"/>
                <w:lang w:val="ru-RU"/>
              </w:rPr>
              <w:t xml:space="preserve">Упорядковує інтереси та відносини медичного закладу, громадян та суб’єктів господарювання </w:t>
            </w:r>
          </w:p>
        </w:tc>
        <w:tc>
          <w:tcPr>
            <w:tcW w:w="5494" w:type="dxa"/>
          </w:tcPr>
          <w:p w:rsidR="002E0D15" w:rsidRPr="00EC3F15" w:rsidRDefault="002E0D15" w:rsidP="002E0D15">
            <w:pPr>
              <w:pStyle w:val="Default"/>
              <w:rPr>
                <w:sz w:val="28"/>
                <w:szCs w:val="28"/>
                <w:lang w:val="ru-RU"/>
              </w:rPr>
            </w:pPr>
            <w:r w:rsidRPr="00EC3F15">
              <w:rPr>
                <w:sz w:val="28"/>
                <w:szCs w:val="28"/>
                <w:lang w:val="ru-RU"/>
              </w:rPr>
              <w:lastRenderedPageBreak/>
              <w:t>Додаткові витрати, пов’язані з отриманням платних медичних послуг після підвищення тарифів для 51 суб’єктів господар</w:t>
            </w:r>
            <w:r w:rsidR="00767C7D">
              <w:rPr>
                <w:sz w:val="28"/>
                <w:szCs w:val="28"/>
                <w:lang w:val="ru-RU"/>
              </w:rPr>
              <w:t xml:space="preserve">ювання, складуть 295017,18 грн. </w:t>
            </w:r>
            <w:r w:rsidRPr="00EC3F15">
              <w:rPr>
                <w:sz w:val="28"/>
                <w:szCs w:val="28"/>
                <w:lang w:val="ru-RU"/>
              </w:rPr>
              <w:t xml:space="preserve">(або 5784,65 грн. на одного суб’єкта </w:t>
            </w:r>
          </w:p>
          <w:p w:rsidR="002E0D15" w:rsidRPr="00EC3F15" w:rsidRDefault="002E0D15" w:rsidP="002E0D15">
            <w:pPr>
              <w:pStyle w:val="Default"/>
              <w:rPr>
                <w:sz w:val="28"/>
                <w:szCs w:val="28"/>
                <w:lang w:val="ru-RU"/>
              </w:rPr>
            </w:pPr>
            <w:r w:rsidRPr="00EC3F15">
              <w:rPr>
                <w:sz w:val="28"/>
                <w:szCs w:val="28"/>
                <w:lang w:val="ru-RU"/>
              </w:rPr>
              <w:t xml:space="preserve">господарювання) </w:t>
            </w:r>
          </w:p>
        </w:tc>
      </w:tr>
      <w:tr w:rsidR="002E0D15" w:rsidRPr="00EC3F15" w:rsidTr="002E0D15">
        <w:tc>
          <w:tcPr>
            <w:tcW w:w="2553" w:type="dxa"/>
          </w:tcPr>
          <w:p w:rsidR="002E0D15" w:rsidRPr="00EC3F15" w:rsidRDefault="002E0D15" w:rsidP="002E0D15">
            <w:pPr>
              <w:widowControl/>
              <w:rPr>
                <w:rFonts w:ascii="Times New Roman" w:hAnsi="Times New Roman" w:cs="Times New Roman"/>
                <w:sz w:val="28"/>
                <w:szCs w:val="28"/>
                <w:lang w:val="ru-RU" w:eastAsia="en-US"/>
              </w:rPr>
            </w:pPr>
            <w:r w:rsidRPr="00EC3F15">
              <w:rPr>
                <w:rFonts w:ascii="Times New Roman" w:hAnsi="Times New Roman" w:cs="Times New Roman"/>
                <w:sz w:val="28"/>
                <w:szCs w:val="28"/>
                <w:lang w:val="ru-RU" w:eastAsia="en-US"/>
              </w:rPr>
              <w:lastRenderedPageBreak/>
              <w:t>Альтернатива 3</w:t>
            </w:r>
          </w:p>
        </w:tc>
        <w:tc>
          <w:tcPr>
            <w:tcW w:w="2126" w:type="dxa"/>
          </w:tcPr>
          <w:p w:rsidR="002E0D15" w:rsidRPr="00EC3F15" w:rsidRDefault="002E0D15" w:rsidP="002E0D15">
            <w:pPr>
              <w:pStyle w:val="Default"/>
              <w:rPr>
                <w:sz w:val="28"/>
                <w:szCs w:val="28"/>
                <w:lang w:val="ru-RU"/>
              </w:rPr>
            </w:pPr>
            <w:r w:rsidRPr="00EC3F15">
              <w:rPr>
                <w:sz w:val="28"/>
                <w:szCs w:val="28"/>
                <w:lang w:val="ru-RU"/>
              </w:rPr>
              <w:t>Відсутні</w:t>
            </w:r>
          </w:p>
        </w:tc>
        <w:tc>
          <w:tcPr>
            <w:tcW w:w="5494" w:type="dxa"/>
          </w:tcPr>
          <w:p w:rsidR="002E0D15" w:rsidRPr="00EC3F15" w:rsidRDefault="002E0D15" w:rsidP="002E0D15">
            <w:pPr>
              <w:pStyle w:val="Default"/>
              <w:rPr>
                <w:sz w:val="28"/>
                <w:szCs w:val="28"/>
                <w:lang w:val="ru-RU"/>
              </w:rPr>
            </w:pPr>
            <w:r w:rsidRPr="00EC3F15">
              <w:rPr>
                <w:sz w:val="28"/>
                <w:szCs w:val="28"/>
                <w:lang w:val="ru-RU"/>
              </w:rPr>
              <w:t xml:space="preserve">Неконтрольоване підвищення медичним закладом плати за послуги. </w:t>
            </w:r>
          </w:p>
          <w:p w:rsidR="002E0D15" w:rsidRPr="00EC3F15" w:rsidRDefault="002E0D15" w:rsidP="002E0D15">
            <w:pPr>
              <w:pStyle w:val="Default"/>
              <w:rPr>
                <w:sz w:val="28"/>
                <w:szCs w:val="28"/>
                <w:lang w:val="ru-RU"/>
              </w:rPr>
            </w:pPr>
            <w:r w:rsidRPr="00EC3F15">
              <w:rPr>
                <w:sz w:val="28"/>
                <w:szCs w:val="28"/>
                <w:lang w:val="ru-RU"/>
              </w:rPr>
              <w:t xml:space="preserve">Оцінити вплив на сферу інтересів суб’єктів господарювання не можливо. Непрозорий механізм розрахунків за надані послуги з медичного обслуговування у зв’язку із відсутністю затверджених у встановленому порядку тарифів </w:t>
            </w:r>
          </w:p>
        </w:tc>
      </w:tr>
    </w:tbl>
    <w:p w:rsidR="002E0D15" w:rsidRPr="00EC3F15" w:rsidRDefault="002E0D15" w:rsidP="002E0D15">
      <w:pPr>
        <w:pStyle w:val="rvps2"/>
        <w:spacing w:before="0" w:beforeAutospacing="0" w:after="0" w:afterAutospacing="0"/>
        <w:jc w:val="both"/>
        <w:rPr>
          <w:rFonts w:ascii="Times New Roman" w:hAnsi="Times New Roman" w:cs="Times New Roman"/>
          <w:color w:val="000000"/>
          <w:sz w:val="28"/>
          <w:szCs w:val="28"/>
          <w:lang w:val="uk-UA"/>
        </w:rPr>
      </w:pPr>
    </w:p>
    <w:p w:rsidR="002E0D15" w:rsidRPr="00EC3F15" w:rsidRDefault="002E0D15" w:rsidP="002E0D15">
      <w:pPr>
        <w:pStyle w:val="rvps2"/>
        <w:spacing w:before="0" w:beforeAutospacing="0" w:after="0" w:afterAutospacing="0"/>
        <w:jc w:val="both"/>
        <w:rPr>
          <w:rFonts w:ascii="Times New Roman" w:hAnsi="Times New Roman" w:cs="Times New Roman"/>
          <w:color w:val="000000"/>
          <w:sz w:val="28"/>
          <w:szCs w:val="28"/>
          <w:lang w:val="uk-UA"/>
        </w:rPr>
      </w:pPr>
      <w:r w:rsidRPr="00EC3F15">
        <w:rPr>
          <w:rFonts w:ascii="Times New Roman" w:hAnsi="Times New Roman" w:cs="Times New Roman"/>
          <w:color w:val="000000"/>
          <w:sz w:val="28"/>
          <w:szCs w:val="28"/>
          <w:lang w:val="uk-UA"/>
        </w:rPr>
        <w:t>Сумарні витрати для суб’єктів господарювання середнього підприємництва згідно з додатком 2 до Методики проведення аналізу впливу регуляторного акта (рядок 12 таблиці «Витрати на одного суб’єкта господарювання середнього підприємництва, які виникають внаслідок регуляторного акта»)</w:t>
      </w:r>
    </w:p>
    <w:p w:rsidR="002E0D15" w:rsidRPr="00EC3F15" w:rsidRDefault="002E0D15" w:rsidP="002E0D15">
      <w:pPr>
        <w:pStyle w:val="rvps2"/>
        <w:spacing w:before="0" w:beforeAutospacing="0" w:after="0" w:afterAutospacing="0"/>
        <w:jc w:val="both"/>
        <w:rPr>
          <w:rFonts w:ascii="Times New Roman" w:hAnsi="Times New Roman" w:cs="Times New Roman"/>
          <w:color w:val="000000"/>
          <w:sz w:val="28"/>
          <w:szCs w:val="28"/>
          <w:lang w:val="uk-UA"/>
        </w:rPr>
      </w:pPr>
    </w:p>
    <w:tbl>
      <w:tblPr>
        <w:tblW w:w="4663" w:type="pct"/>
        <w:tblInd w:w="2" w:type="dxa"/>
        <w:tblLook w:val="0000"/>
      </w:tblPr>
      <w:tblGrid>
        <w:gridCol w:w="7064"/>
        <w:gridCol w:w="2362"/>
      </w:tblGrid>
      <w:tr w:rsidR="002E0D15" w:rsidRPr="00EC3F15" w:rsidTr="002E0D15">
        <w:trPr>
          <w:trHeight w:val="246"/>
        </w:trPr>
        <w:tc>
          <w:tcPr>
            <w:tcW w:w="3747" w:type="pct"/>
            <w:tcBorders>
              <w:top w:val="single" w:sz="4" w:space="0" w:color="auto"/>
              <w:left w:val="single" w:sz="4" w:space="0" w:color="auto"/>
              <w:bottom w:val="single" w:sz="4" w:space="0" w:color="auto"/>
              <w:right w:val="single" w:sz="4" w:space="0" w:color="auto"/>
            </w:tcBorders>
          </w:tcPr>
          <w:p w:rsidR="002E0D15" w:rsidRPr="00EC3F15" w:rsidRDefault="002E0D15" w:rsidP="002E0D15">
            <w:pPr>
              <w:rPr>
                <w:rFonts w:ascii="Times New Roman" w:hAnsi="Times New Roman" w:cs="Times New Roman"/>
                <w:sz w:val="28"/>
                <w:szCs w:val="28"/>
              </w:rPr>
            </w:pPr>
            <w:r w:rsidRPr="00EC3F15">
              <w:rPr>
                <w:rFonts w:ascii="Times New Roman" w:hAnsi="Times New Roman" w:cs="Times New Roman"/>
                <w:sz w:val="28"/>
                <w:szCs w:val="28"/>
              </w:rPr>
              <w:t xml:space="preserve">Альтернатива 1 (загальна сума витрат для комунального некомерційного підприємства «ЦТЗ «Соціотерапія» Вінницької обласної Ради») </w:t>
            </w:r>
          </w:p>
        </w:tc>
        <w:tc>
          <w:tcPr>
            <w:tcW w:w="1253" w:type="pct"/>
            <w:tcBorders>
              <w:top w:val="single" w:sz="4" w:space="0" w:color="auto"/>
              <w:left w:val="single" w:sz="4" w:space="0" w:color="auto"/>
              <w:bottom w:val="single" w:sz="4" w:space="0" w:color="auto"/>
              <w:right w:val="single" w:sz="4" w:space="0" w:color="auto"/>
            </w:tcBorders>
          </w:tcPr>
          <w:p w:rsidR="002E0D15" w:rsidRPr="00EC3F15" w:rsidRDefault="002E0D15" w:rsidP="002E0D15">
            <w:pPr>
              <w:pStyle w:val="Default"/>
              <w:rPr>
                <w:sz w:val="28"/>
                <w:szCs w:val="28"/>
              </w:rPr>
            </w:pPr>
            <w:r w:rsidRPr="00EC3F15">
              <w:rPr>
                <w:sz w:val="28"/>
                <w:szCs w:val="28"/>
              </w:rPr>
              <w:t>Не можливо обрахувати</w:t>
            </w:r>
          </w:p>
        </w:tc>
      </w:tr>
      <w:tr w:rsidR="002E0D15" w:rsidRPr="00EC3F15" w:rsidTr="002E0D15">
        <w:trPr>
          <w:trHeight w:val="385"/>
        </w:trPr>
        <w:tc>
          <w:tcPr>
            <w:tcW w:w="3747" w:type="pct"/>
            <w:tcBorders>
              <w:top w:val="single" w:sz="4" w:space="0" w:color="auto"/>
              <w:left w:val="single" w:sz="4" w:space="0" w:color="auto"/>
              <w:bottom w:val="single" w:sz="4" w:space="0" w:color="auto"/>
              <w:right w:val="single" w:sz="4" w:space="0" w:color="auto"/>
            </w:tcBorders>
          </w:tcPr>
          <w:p w:rsidR="002E0D15" w:rsidRPr="00EC3F15" w:rsidRDefault="002E0D15" w:rsidP="002E0D15">
            <w:pPr>
              <w:pStyle w:val="Default"/>
              <w:rPr>
                <w:sz w:val="28"/>
                <w:szCs w:val="28"/>
              </w:rPr>
            </w:pPr>
            <w:r w:rsidRPr="00EC3F15">
              <w:rPr>
                <w:sz w:val="28"/>
                <w:szCs w:val="28"/>
              </w:rPr>
              <w:t>Альтернатива 2 (загальна сума витрат для суб’єктів господарювання великого та середнього підприємництва)</w:t>
            </w:r>
          </w:p>
        </w:tc>
        <w:tc>
          <w:tcPr>
            <w:tcW w:w="1253" w:type="pct"/>
            <w:tcBorders>
              <w:top w:val="single" w:sz="4" w:space="0" w:color="auto"/>
              <w:left w:val="single" w:sz="4" w:space="0" w:color="auto"/>
              <w:bottom w:val="single" w:sz="4" w:space="0" w:color="auto"/>
              <w:right w:val="single" w:sz="4" w:space="0" w:color="auto"/>
            </w:tcBorders>
          </w:tcPr>
          <w:p w:rsidR="002E0D15" w:rsidRPr="00EC3F15" w:rsidRDefault="002E0D15" w:rsidP="002E0D15">
            <w:pPr>
              <w:pStyle w:val="Default"/>
              <w:rPr>
                <w:sz w:val="28"/>
                <w:szCs w:val="28"/>
              </w:rPr>
            </w:pPr>
            <w:r w:rsidRPr="00EC3F15">
              <w:rPr>
                <w:sz w:val="28"/>
                <w:szCs w:val="28"/>
              </w:rPr>
              <w:t>286210,47</w:t>
            </w:r>
          </w:p>
        </w:tc>
      </w:tr>
      <w:tr w:rsidR="002E0D15" w:rsidRPr="00EC3F15" w:rsidTr="002E0D15">
        <w:trPr>
          <w:trHeight w:val="245"/>
        </w:trPr>
        <w:tc>
          <w:tcPr>
            <w:tcW w:w="3747" w:type="pct"/>
            <w:tcBorders>
              <w:top w:val="single" w:sz="4" w:space="0" w:color="auto"/>
              <w:left w:val="single" w:sz="4" w:space="0" w:color="auto"/>
              <w:bottom w:val="single" w:sz="4" w:space="0" w:color="auto"/>
              <w:right w:val="single" w:sz="4" w:space="0" w:color="auto"/>
            </w:tcBorders>
          </w:tcPr>
          <w:p w:rsidR="002E0D15" w:rsidRPr="00EC3F15" w:rsidRDefault="002E0D15" w:rsidP="002E0D15">
            <w:pPr>
              <w:pStyle w:val="Default"/>
              <w:rPr>
                <w:sz w:val="28"/>
                <w:szCs w:val="28"/>
              </w:rPr>
            </w:pPr>
            <w:r w:rsidRPr="00EC3F15">
              <w:rPr>
                <w:sz w:val="28"/>
                <w:szCs w:val="28"/>
              </w:rPr>
              <w:t>Альтернатива 3 (загальна сума витрат для комунального некомерційного підприємства)</w:t>
            </w:r>
          </w:p>
        </w:tc>
        <w:tc>
          <w:tcPr>
            <w:tcW w:w="1253" w:type="pct"/>
            <w:tcBorders>
              <w:top w:val="single" w:sz="4" w:space="0" w:color="auto"/>
              <w:left w:val="single" w:sz="4" w:space="0" w:color="auto"/>
              <w:bottom w:val="single" w:sz="4" w:space="0" w:color="auto"/>
              <w:right w:val="single" w:sz="4" w:space="0" w:color="auto"/>
            </w:tcBorders>
          </w:tcPr>
          <w:p w:rsidR="002E0D15" w:rsidRPr="00EC3F15" w:rsidRDefault="002E0D15" w:rsidP="002E0D15">
            <w:pPr>
              <w:pStyle w:val="Default"/>
              <w:rPr>
                <w:sz w:val="28"/>
                <w:szCs w:val="28"/>
              </w:rPr>
            </w:pPr>
            <w:r w:rsidRPr="00EC3F15">
              <w:rPr>
                <w:sz w:val="28"/>
                <w:szCs w:val="28"/>
              </w:rPr>
              <w:t xml:space="preserve">Обчислити вплив на сферу інтересів суб’єктів господарювання не можливо </w:t>
            </w:r>
          </w:p>
        </w:tc>
      </w:tr>
    </w:tbl>
    <w:p w:rsidR="002E0D15" w:rsidRDefault="002E0D15" w:rsidP="002E0D15">
      <w:pPr>
        <w:pStyle w:val="rvps2"/>
        <w:spacing w:before="0" w:beforeAutospacing="0" w:after="0" w:afterAutospacing="0"/>
        <w:jc w:val="both"/>
        <w:rPr>
          <w:rFonts w:ascii="Times New Roman" w:hAnsi="Times New Roman" w:cs="Times New Roman"/>
          <w:color w:val="000000"/>
          <w:sz w:val="28"/>
          <w:szCs w:val="28"/>
          <w:lang w:val="uk-UA"/>
        </w:rPr>
      </w:pPr>
    </w:p>
    <w:p w:rsidR="006D1DFF" w:rsidRPr="00EC3F15" w:rsidRDefault="006D1DFF" w:rsidP="002E0D15">
      <w:pPr>
        <w:pStyle w:val="rvps2"/>
        <w:spacing w:before="0" w:beforeAutospacing="0" w:after="0" w:afterAutospacing="0"/>
        <w:jc w:val="both"/>
        <w:rPr>
          <w:rFonts w:ascii="Times New Roman" w:hAnsi="Times New Roman" w:cs="Times New Roman"/>
          <w:color w:val="000000"/>
          <w:sz w:val="28"/>
          <w:szCs w:val="28"/>
          <w:lang w:val="uk-UA"/>
        </w:rPr>
      </w:pPr>
    </w:p>
    <w:tbl>
      <w:tblPr>
        <w:tblW w:w="10141" w:type="dxa"/>
        <w:jc w:val="right"/>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6520"/>
        <w:gridCol w:w="1418"/>
        <w:gridCol w:w="1635"/>
      </w:tblGrid>
      <w:tr w:rsidR="002E0D15" w:rsidRPr="00EC3F15" w:rsidTr="00EC3F15">
        <w:trPr>
          <w:jc w:val="right"/>
        </w:trPr>
        <w:tc>
          <w:tcPr>
            <w:tcW w:w="10141" w:type="dxa"/>
            <w:gridSpan w:val="4"/>
          </w:tcPr>
          <w:p w:rsidR="002E0D15" w:rsidRPr="00EC3F15" w:rsidRDefault="002E0D15" w:rsidP="002E0D15">
            <w:pPr>
              <w:pStyle w:val="rvps12"/>
              <w:ind w:firstLine="709"/>
              <w:jc w:val="both"/>
              <w:rPr>
                <w:rStyle w:val="rvts15"/>
                <w:rFonts w:ascii="Times New Roman" w:hAnsi="Times New Roman" w:cs="Times New Roman"/>
                <w:color w:val="000000"/>
                <w:sz w:val="28"/>
                <w:szCs w:val="28"/>
                <w:lang w:val="uk-UA"/>
              </w:rPr>
            </w:pPr>
            <w:r w:rsidRPr="00EC3F15">
              <w:rPr>
                <w:rStyle w:val="rvts15"/>
                <w:rFonts w:ascii="Times New Roman" w:hAnsi="Times New Roman" w:cs="Times New Roman"/>
                <w:color w:val="000000"/>
                <w:sz w:val="28"/>
                <w:szCs w:val="28"/>
                <w:lang w:val="uk-UA"/>
              </w:rPr>
              <w:lastRenderedPageBreak/>
              <w:t xml:space="preserve">                                                     ВИТРАТИ </w:t>
            </w:r>
            <w:r w:rsidRPr="00EC3F15">
              <w:rPr>
                <w:rFonts w:ascii="Times New Roman" w:hAnsi="Times New Roman" w:cs="Times New Roman"/>
                <w:color w:val="000000"/>
                <w:sz w:val="28"/>
                <w:szCs w:val="28"/>
                <w:lang w:val="uk-UA"/>
              </w:rPr>
              <w:br/>
            </w:r>
            <w:r w:rsidRPr="00EC3F15">
              <w:rPr>
                <w:rStyle w:val="rvts15"/>
                <w:rFonts w:ascii="Times New Roman" w:hAnsi="Times New Roman" w:cs="Times New Roman"/>
                <w:color w:val="000000"/>
                <w:sz w:val="28"/>
                <w:szCs w:val="28"/>
                <w:lang w:val="uk-UA"/>
              </w:rPr>
              <w:t>на одного суб’єкта господарювання середнього та малого підприємництва, які виникають внаслідок дії регуляторного акта</w:t>
            </w:r>
          </w:p>
        </w:tc>
      </w:tr>
      <w:tr w:rsidR="002E0D15" w:rsidRPr="00EC3F15" w:rsidTr="005B7E8D">
        <w:trPr>
          <w:jc w:val="right"/>
        </w:trPr>
        <w:tc>
          <w:tcPr>
            <w:tcW w:w="568" w:type="dxa"/>
          </w:tcPr>
          <w:p w:rsidR="002E0D15" w:rsidRPr="00EC3F15" w:rsidRDefault="002E0D15" w:rsidP="002E0D15">
            <w:pPr>
              <w:spacing w:before="100" w:beforeAutospacing="1" w:after="100" w:afterAutospacing="1"/>
              <w:ind w:right="-108" w:firstLine="709"/>
              <w:jc w:val="center"/>
              <w:rPr>
                <w:rFonts w:ascii="Times New Roman" w:hAnsi="Times New Roman" w:cs="Times New Roman"/>
                <w:b/>
                <w:bCs/>
                <w:sz w:val="28"/>
                <w:szCs w:val="28"/>
              </w:rPr>
            </w:pPr>
            <w:r w:rsidRPr="00EC3F15">
              <w:rPr>
                <w:rFonts w:ascii="Times New Roman" w:hAnsi="Times New Roman" w:cs="Times New Roman"/>
                <w:sz w:val="28"/>
                <w:szCs w:val="28"/>
              </w:rPr>
              <w:t>№№</w:t>
            </w:r>
          </w:p>
        </w:tc>
        <w:tc>
          <w:tcPr>
            <w:tcW w:w="6520" w:type="dxa"/>
          </w:tcPr>
          <w:p w:rsidR="002E0D15" w:rsidRPr="00EC3F15" w:rsidRDefault="002E0D15" w:rsidP="002E0D15">
            <w:pPr>
              <w:spacing w:before="100" w:beforeAutospacing="1" w:after="100" w:afterAutospacing="1"/>
              <w:jc w:val="center"/>
              <w:rPr>
                <w:rFonts w:ascii="Times New Roman" w:hAnsi="Times New Roman" w:cs="Times New Roman"/>
                <w:b/>
                <w:bCs/>
                <w:sz w:val="28"/>
                <w:szCs w:val="28"/>
              </w:rPr>
            </w:pPr>
            <w:r w:rsidRPr="00EC3F15">
              <w:rPr>
                <w:rFonts w:ascii="Times New Roman" w:hAnsi="Times New Roman" w:cs="Times New Roman"/>
                <w:sz w:val="28"/>
                <w:szCs w:val="28"/>
              </w:rPr>
              <w:t>Витрати</w:t>
            </w:r>
          </w:p>
        </w:tc>
        <w:tc>
          <w:tcPr>
            <w:tcW w:w="1418" w:type="dxa"/>
          </w:tcPr>
          <w:p w:rsidR="002E0D15" w:rsidRPr="00EC3F15" w:rsidRDefault="002E0D15" w:rsidP="002E0D15">
            <w:pPr>
              <w:spacing w:before="100" w:beforeAutospacing="1" w:after="100" w:afterAutospacing="1"/>
              <w:jc w:val="center"/>
              <w:rPr>
                <w:rFonts w:ascii="Times New Roman" w:hAnsi="Times New Roman" w:cs="Times New Roman"/>
                <w:sz w:val="28"/>
                <w:szCs w:val="28"/>
              </w:rPr>
            </w:pPr>
            <w:r w:rsidRPr="00EC3F15">
              <w:rPr>
                <w:rFonts w:ascii="Times New Roman" w:hAnsi="Times New Roman" w:cs="Times New Roman"/>
                <w:sz w:val="28"/>
                <w:szCs w:val="28"/>
              </w:rPr>
              <w:t>За перший рік, грн.</w:t>
            </w:r>
          </w:p>
        </w:tc>
        <w:tc>
          <w:tcPr>
            <w:tcW w:w="1635" w:type="dxa"/>
          </w:tcPr>
          <w:p w:rsidR="002E0D15" w:rsidRPr="00EC3F15" w:rsidRDefault="002E0D15" w:rsidP="002E0D15">
            <w:pPr>
              <w:spacing w:before="100" w:beforeAutospacing="1" w:after="100" w:afterAutospacing="1"/>
              <w:jc w:val="center"/>
              <w:rPr>
                <w:rFonts w:ascii="Times New Roman" w:hAnsi="Times New Roman" w:cs="Times New Roman"/>
                <w:sz w:val="28"/>
                <w:szCs w:val="28"/>
              </w:rPr>
            </w:pPr>
            <w:r w:rsidRPr="00EC3F15">
              <w:rPr>
                <w:rFonts w:ascii="Times New Roman" w:hAnsi="Times New Roman" w:cs="Times New Roman"/>
                <w:sz w:val="28"/>
                <w:szCs w:val="28"/>
              </w:rPr>
              <w:t>За 5 років, грн.</w:t>
            </w:r>
          </w:p>
        </w:tc>
      </w:tr>
      <w:tr w:rsidR="002E0D15" w:rsidRPr="00EC3F15" w:rsidTr="00EC3F15">
        <w:trPr>
          <w:jc w:val="right"/>
        </w:trPr>
        <w:tc>
          <w:tcPr>
            <w:tcW w:w="10141" w:type="dxa"/>
            <w:gridSpan w:val="4"/>
          </w:tcPr>
          <w:p w:rsidR="002E0D15" w:rsidRPr="00EC3F15" w:rsidRDefault="002E0D15" w:rsidP="002E0D15">
            <w:pPr>
              <w:pStyle w:val="26"/>
              <w:ind w:firstLine="709"/>
              <w:jc w:val="both"/>
              <w:rPr>
                <w:rFonts w:ascii="Times New Roman" w:hAnsi="Times New Roman" w:cs="Times New Roman"/>
                <w:color w:val="000000"/>
                <w:sz w:val="28"/>
                <w:szCs w:val="28"/>
              </w:rPr>
            </w:pPr>
            <w:r w:rsidRPr="00EC3F15">
              <w:rPr>
                <w:rFonts w:ascii="Times New Roman" w:hAnsi="Times New Roman" w:cs="Times New Roman"/>
                <w:color w:val="000000"/>
                <w:sz w:val="28"/>
                <w:szCs w:val="28"/>
              </w:rPr>
              <w:t xml:space="preserve">Витрат </w:t>
            </w:r>
            <w:r w:rsidR="00DD7B00">
              <w:rPr>
                <w:rFonts w:ascii="Times New Roman" w:hAnsi="Times New Roman" w:cs="Times New Roman"/>
                <w:color w:val="000000"/>
                <w:sz w:val="28"/>
                <w:szCs w:val="28"/>
              </w:rPr>
              <w:t xml:space="preserve">зазначених пунктами з 1 по 11 (дод. 2 до Методики </w:t>
            </w:r>
            <w:r w:rsidRPr="00EC3F15">
              <w:rPr>
                <w:rFonts w:ascii="Times New Roman" w:hAnsi="Times New Roman" w:cs="Times New Roman"/>
                <w:color w:val="000000"/>
                <w:sz w:val="28"/>
                <w:szCs w:val="28"/>
              </w:rPr>
              <w:t>проведення аналізу впливу регуляторного акту) суб</w:t>
            </w:r>
            <w:r w:rsidRPr="00EC3F15">
              <w:rPr>
                <w:rFonts w:ascii="Times New Roman" w:hAnsi="Times New Roman" w:cs="Times New Roman"/>
                <w:color w:val="000000"/>
                <w:sz w:val="28"/>
                <w:szCs w:val="28"/>
                <w:lang w:val="ru-RU"/>
              </w:rPr>
              <w:t>’</w:t>
            </w:r>
            <w:r w:rsidRPr="00EC3F15">
              <w:rPr>
                <w:rFonts w:ascii="Times New Roman" w:hAnsi="Times New Roman" w:cs="Times New Roman"/>
                <w:color w:val="000000"/>
                <w:sz w:val="28"/>
                <w:szCs w:val="28"/>
              </w:rPr>
              <w:t>єкти господарювання не зазнають</w:t>
            </w:r>
          </w:p>
        </w:tc>
      </w:tr>
      <w:tr w:rsidR="002E0D15" w:rsidRPr="00EC3F15" w:rsidTr="0047619D">
        <w:trPr>
          <w:trHeight w:val="1261"/>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p>
        </w:tc>
        <w:tc>
          <w:tcPr>
            <w:tcW w:w="9573" w:type="dxa"/>
            <w:gridSpan w:val="3"/>
          </w:tcPr>
          <w:p w:rsidR="00EB77FA" w:rsidRPr="00767C7D" w:rsidRDefault="00767C7D" w:rsidP="00767C7D">
            <w:pPr>
              <w:pStyle w:val="22"/>
              <w:shd w:val="clear" w:color="auto" w:fill="auto"/>
              <w:spacing w:line="240" w:lineRule="auto"/>
              <w:jc w:val="both"/>
              <w:rPr>
                <w:bCs/>
                <w:lang w:val="uk-UA"/>
              </w:rPr>
            </w:pPr>
            <w:r>
              <w:rPr>
                <w:bCs/>
              </w:rPr>
              <w:t>Проведення обов</w:t>
            </w:r>
            <w:r w:rsidRPr="00767C7D">
              <w:rPr>
                <w:bCs/>
              </w:rPr>
              <w:t>’язкового первинного і профілактичного наркологічного огляду. 2. Проведення щозмінного передрейсового та післярейсового медичного огляду водіїв транспортних засобів</w:t>
            </w:r>
          </w:p>
        </w:tc>
      </w:tr>
      <w:tr w:rsidR="002E0D15" w:rsidRPr="00EC3F15" w:rsidTr="005B7E8D">
        <w:trPr>
          <w:trHeight w:val="244"/>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1</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КП Вінницька транспортна компанія</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22785,60</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113928,00</w:t>
            </w:r>
          </w:p>
        </w:tc>
      </w:tr>
      <w:tr w:rsidR="002E0D15" w:rsidRPr="00EC3F15" w:rsidTr="005B7E8D">
        <w:trPr>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2</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КП Трансбудсервіс</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1413,12</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7035,60</w:t>
            </w:r>
          </w:p>
        </w:tc>
      </w:tr>
      <w:tr w:rsidR="002E0D15" w:rsidRPr="00EC3F15" w:rsidTr="005B7E8D">
        <w:trPr>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3</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Управління поліції охорони у Вінницькій області</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17480,10</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87400,50</w:t>
            </w:r>
          </w:p>
        </w:tc>
      </w:tr>
      <w:tr w:rsidR="002E0D15" w:rsidRPr="00EC3F15" w:rsidTr="005B7E8D">
        <w:trPr>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4</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ПРАТ «Київстар»</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5514,60</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27573,00</w:t>
            </w:r>
          </w:p>
        </w:tc>
      </w:tr>
      <w:tr w:rsidR="002E0D15" w:rsidRPr="00EC3F15" w:rsidTr="005B7E8D">
        <w:trPr>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5</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ПРАТ «Вінницька кондитерська фабрика»</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2224,74</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11123,70</w:t>
            </w:r>
          </w:p>
        </w:tc>
      </w:tr>
      <w:tr w:rsidR="002E0D15" w:rsidRPr="00EC3F15" w:rsidTr="005B7E8D">
        <w:trPr>
          <w:trHeight w:val="10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6</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ВМКЛ КНП «Центр матері та дитини»</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5297,00</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26485,00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7</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КНП «Вінницька обласна дитяча лікарня»</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11971,22</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59856,10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8</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КНВО «Форт» МВС України</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4807,60</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24038,00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9</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АТ «ПУМБ»</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22272,64</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111363,20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10</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ПРАТ «Олієжиркомбінат»</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29345,38</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146726,90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11</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КНП «ПРЦО»</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15891,00</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79455,00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12</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ДП «Вінницяоблтеплоенерго»</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6568,28</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32841,40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13</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ДУ «Вінницький ОЛЦ МОЗ України»</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2012,86</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10064,30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14</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ВРДП Держпродспоживслужби</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2754,44</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13772,20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15</w:t>
            </w:r>
          </w:p>
        </w:tc>
        <w:tc>
          <w:tcPr>
            <w:tcW w:w="6520" w:type="dxa"/>
          </w:tcPr>
          <w:p w:rsidR="002E0D15" w:rsidRPr="00EC3F15" w:rsidRDefault="002E0D15" w:rsidP="002E0D15">
            <w:pPr>
              <w:spacing w:before="100" w:beforeAutospacing="1" w:after="100" w:afterAutospacing="1"/>
              <w:ind w:firstLine="12"/>
              <w:jc w:val="both"/>
              <w:rPr>
                <w:rFonts w:ascii="Times New Roman" w:hAnsi="Times New Roman" w:cs="Times New Roman"/>
                <w:sz w:val="28"/>
                <w:szCs w:val="28"/>
              </w:rPr>
            </w:pPr>
            <w:r w:rsidRPr="00EC3F15">
              <w:rPr>
                <w:rFonts w:ascii="Times New Roman" w:hAnsi="Times New Roman" w:cs="Times New Roman"/>
                <w:sz w:val="28"/>
                <w:szCs w:val="28"/>
              </w:rPr>
              <w:t>ПРАТ ВЗ «Маяк»</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1065,05</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5325,25</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16</w:t>
            </w:r>
          </w:p>
        </w:tc>
        <w:tc>
          <w:tcPr>
            <w:tcW w:w="6520" w:type="dxa"/>
          </w:tcPr>
          <w:p w:rsidR="002E0D15" w:rsidRPr="00EC3F15" w:rsidRDefault="001A54D8" w:rsidP="002E0D15">
            <w:pPr>
              <w:spacing w:before="100" w:beforeAutospacing="1" w:after="100" w:afterAutospacing="1"/>
              <w:ind w:firstLine="12"/>
              <w:jc w:val="both"/>
              <w:rPr>
                <w:rFonts w:ascii="Times New Roman" w:hAnsi="Times New Roman" w:cs="Times New Roman"/>
                <w:sz w:val="28"/>
                <w:szCs w:val="28"/>
              </w:rPr>
            </w:pPr>
            <w:r>
              <w:rPr>
                <w:rFonts w:ascii="Times New Roman" w:hAnsi="Times New Roman" w:cs="Times New Roman"/>
                <w:sz w:val="28"/>
                <w:szCs w:val="28"/>
              </w:rPr>
              <w:t xml:space="preserve">ТОВ </w:t>
            </w:r>
            <w:r w:rsidR="002E0D15" w:rsidRPr="00EC3F15">
              <w:rPr>
                <w:rFonts w:ascii="Times New Roman" w:hAnsi="Times New Roman" w:cs="Times New Roman"/>
                <w:sz w:val="28"/>
                <w:szCs w:val="28"/>
              </w:rPr>
              <w:t>«ІнвестТауер»</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105,94</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529,70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17</w:t>
            </w:r>
          </w:p>
        </w:tc>
        <w:tc>
          <w:tcPr>
            <w:tcW w:w="6520" w:type="dxa"/>
          </w:tcPr>
          <w:p w:rsidR="002E0D15" w:rsidRPr="00EC3F15" w:rsidRDefault="001A54D8" w:rsidP="002E0D15">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ТОВ </w:t>
            </w:r>
            <w:r w:rsidR="002E0D15" w:rsidRPr="00EC3F15">
              <w:rPr>
                <w:rFonts w:ascii="Times New Roman" w:hAnsi="Times New Roman" w:cs="Times New Roman"/>
                <w:sz w:val="28"/>
                <w:szCs w:val="28"/>
              </w:rPr>
              <w:t>«Украгровест»</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105,94</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529,70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ind w:right="-228"/>
              <w:jc w:val="both"/>
              <w:rPr>
                <w:rFonts w:ascii="Times New Roman" w:hAnsi="Times New Roman" w:cs="Times New Roman"/>
                <w:sz w:val="28"/>
                <w:szCs w:val="28"/>
              </w:rPr>
            </w:pPr>
            <w:r w:rsidRPr="00EC3F15">
              <w:rPr>
                <w:rFonts w:ascii="Times New Roman" w:hAnsi="Times New Roman" w:cs="Times New Roman"/>
                <w:sz w:val="28"/>
                <w:szCs w:val="28"/>
              </w:rPr>
              <w:t>18</w:t>
            </w:r>
          </w:p>
        </w:tc>
        <w:tc>
          <w:tcPr>
            <w:tcW w:w="6520" w:type="dxa"/>
          </w:tcPr>
          <w:p w:rsidR="002E0D15" w:rsidRPr="00EC3F15" w:rsidRDefault="002E0D15" w:rsidP="002E0D15">
            <w:pPr>
              <w:spacing w:before="100" w:beforeAutospacing="1" w:after="100" w:afterAutospacing="1"/>
              <w:ind w:firstLine="12"/>
              <w:jc w:val="both"/>
              <w:rPr>
                <w:rFonts w:ascii="Times New Roman" w:hAnsi="Times New Roman" w:cs="Times New Roman"/>
                <w:sz w:val="28"/>
                <w:szCs w:val="28"/>
              </w:rPr>
            </w:pPr>
            <w:r w:rsidRPr="00EC3F15">
              <w:rPr>
                <w:rFonts w:ascii="Times New Roman" w:hAnsi="Times New Roman" w:cs="Times New Roman"/>
                <w:sz w:val="28"/>
                <w:szCs w:val="28"/>
              </w:rPr>
              <w:t>КП Управління механізації будівництва</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423,76</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2118,80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19</w:t>
            </w:r>
          </w:p>
        </w:tc>
        <w:tc>
          <w:tcPr>
            <w:tcW w:w="6520" w:type="dxa"/>
          </w:tcPr>
          <w:p w:rsidR="002E0D15" w:rsidRPr="00EC3F15" w:rsidRDefault="002E0D15" w:rsidP="002E0D15">
            <w:pPr>
              <w:spacing w:before="100" w:beforeAutospacing="1" w:after="100" w:afterAutospacing="1"/>
              <w:ind w:firstLine="12"/>
              <w:jc w:val="both"/>
              <w:rPr>
                <w:rFonts w:ascii="Times New Roman" w:hAnsi="Times New Roman" w:cs="Times New Roman"/>
                <w:sz w:val="28"/>
                <w:szCs w:val="28"/>
              </w:rPr>
            </w:pPr>
            <w:r w:rsidRPr="00EC3F15">
              <w:rPr>
                <w:rFonts w:ascii="Times New Roman" w:hAnsi="Times New Roman" w:cs="Times New Roman"/>
                <w:sz w:val="28"/>
                <w:szCs w:val="28"/>
              </w:rPr>
              <w:t>АТ «КІБ»</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2343,20</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11716,00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20</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ТОВ Підприємство «АВІС»</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953,46</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4767,30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21</w:t>
            </w:r>
          </w:p>
        </w:tc>
        <w:tc>
          <w:tcPr>
            <w:tcW w:w="6520" w:type="dxa"/>
          </w:tcPr>
          <w:p w:rsidR="002E0D15" w:rsidRPr="00EC3F15" w:rsidRDefault="002E0D15" w:rsidP="002E0D15">
            <w:pPr>
              <w:spacing w:before="100" w:beforeAutospacing="1" w:after="100" w:afterAutospacing="1"/>
              <w:ind w:firstLine="12"/>
              <w:jc w:val="both"/>
              <w:rPr>
                <w:rFonts w:ascii="Times New Roman" w:hAnsi="Times New Roman" w:cs="Times New Roman"/>
                <w:sz w:val="28"/>
                <w:szCs w:val="28"/>
              </w:rPr>
            </w:pPr>
            <w:r w:rsidRPr="00EC3F15">
              <w:rPr>
                <w:rFonts w:ascii="Times New Roman" w:hAnsi="Times New Roman" w:cs="Times New Roman"/>
                <w:sz w:val="28"/>
                <w:szCs w:val="28"/>
              </w:rPr>
              <w:t>ТОВ «Вінницька будівельна компанія»</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529,70</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2648,50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22</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АТ «Вінницягаз»</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2330,68</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11653,40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24</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ТОВ «Солодка Мрія»</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317,82</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1589,10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25</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КП ВМР «Вінницяміськтеплоенерго</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17346,56</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86732,80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26</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ТОВ «СперкоУкраїна»</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7945,50</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39727,50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27</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ДП НЕК Укренерго</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4550,80</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22754,00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28</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ТОВ «Вінницький оптико-механічний завод»</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105,94</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529,70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29</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ТОВ «Імунолог»</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317,82</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1589,10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30</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КНП «ВРЦП»</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7097,98</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35489,90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31</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ПМП ВФ «Панда»</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1165,34</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5826,70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32</w:t>
            </w:r>
          </w:p>
        </w:tc>
        <w:tc>
          <w:tcPr>
            <w:tcW w:w="6520" w:type="dxa"/>
          </w:tcPr>
          <w:p w:rsidR="002E0D15" w:rsidRPr="00EC3F15" w:rsidRDefault="001A54D8" w:rsidP="002E0D15">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АТ «</w:t>
            </w:r>
            <w:r w:rsidR="002E0D15" w:rsidRPr="00EC3F15">
              <w:rPr>
                <w:rFonts w:ascii="Times New Roman" w:hAnsi="Times New Roman" w:cs="Times New Roman"/>
                <w:sz w:val="28"/>
                <w:szCs w:val="28"/>
              </w:rPr>
              <w:t>Вінницяобленерго»</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317,82</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1589,10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lastRenderedPageBreak/>
              <w:t>33</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ТОВ «Барлінек Інвест»</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24260,26</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121301,30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34</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ДП Внницький авіаремонтний завод</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2224,74</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11123,70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35</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Концерн Хлібпром  Вінниця</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953,46</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4767,30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36</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Нова Пошта</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2569,92</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12849,60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37</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ТОВ «Регіональний медичний центр БДР»</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2895,02</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14475,10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38</w:t>
            </w:r>
          </w:p>
        </w:tc>
        <w:tc>
          <w:tcPr>
            <w:tcW w:w="6520" w:type="dxa"/>
          </w:tcPr>
          <w:p w:rsidR="002E0D15" w:rsidRPr="00EC3F15" w:rsidRDefault="001A54D8" w:rsidP="002E0D15">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КП ВМР </w:t>
            </w:r>
            <w:r w:rsidR="002E0D15" w:rsidRPr="00EC3F15">
              <w:rPr>
                <w:rFonts w:ascii="Times New Roman" w:hAnsi="Times New Roman" w:cs="Times New Roman"/>
                <w:sz w:val="28"/>
                <w:szCs w:val="28"/>
              </w:rPr>
              <w:t>«ВМТЕ»</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15467,24</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77336,20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39</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АТ Вінницький завод «Кристал»</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1059,40</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5297,00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40</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ВОКЛ ім. М. Пирогова</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5402,94</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27014,70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41</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ТОВ Вінницький комбінат хлібопродуктів №2</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6250,46</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31252,30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42</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ТОВ Поділлязалізобетон</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3601,96</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18009,80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43</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ГУ ДСНС</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19175,18</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95875,90</w:t>
            </w:r>
          </w:p>
        </w:tc>
      </w:tr>
      <w:tr w:rsidR="002E0D15" w:rsidRPr="00EC3F15" w:rsidTr="005B7E8D">
        <w:trPr>
          <w:trHeight w:val="236"/>
          <w:jc w:val="right"/>
        </w:trPr>
        <w:tc>
          <w:tcPr>
            <w:tcW w:w="568"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44</w:t>
            </w:r>
          </w:p>
        </w:tc>
        <w:tc>
          <w:tcPr>
            <w:tcW w:w="6520" w:type="dxa"/>
          </w:tcPr>
          <w:p w:rsidR="002E0D15" w:rsidRPr="00EC3F15" w:rsidRDefault="002E0D15" w:rsidP="002E0D15">
            <w:pPr>
              <w:spacing w:before="100" w:beforeAutospacing="1" w:after="100" w:afterAutospacing="1"/>
              <w:jc w:val="both"/>
              <w:rPr>
                <w:rFonts w:ascii="Times New Roman" w:hAnsi="Times New Roman" w:cs="Times New Roman"/>
                <w:sz w:val="28"/>
                <w:szCs w:val="28"/>
              </w:rPr>
            </w:pPr>
            <w:r w:rsidRPr="00EC3F15">
              <w:rPr>
                <w:rFonts w:ascii="Times New Roman" w:hAnsi="Times New Roman" w:cs="Times New Roman"/>
                <w:sz w:val="28"/>
                <w:szCs w:val="28"/>
              </w:rPr>
              <w:t>ВМКЦ ЦР</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4988,00</w:t>
            </w:r>
          </w:p>
        </w:tc>
        <w:tc>
          <w:tcPr>
            <w:tcW w:w="1635" w:type="dxa"/>
            <w:vAlign w:val="bottom"/>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24940,00</w:t>
            </w:r>
          </w:p>
        </w:tc>
      </w:tr>
      <w:tr w:rsidR="002E0D15" w:rsidRPr="00EC3F15" w:rsidTr="005B7E8D">
        <w:trPr>
          <w:trHeight w:val="469"/>
          <w:jc w:val="right"/>
        </w:trPr>
        <w:tc>
          <w:tcPr>
            <w:tcW w:w="568" w:type="dxa"/>
          </w:tcPr>
          <w:p w:rsidR="002E0D15" w:rsidRPr="00EC3F15" w:rsidRDefault="002E0D15" w:rsidP="002E0D15">
            <w:pPr>
              <w:jc w:val="both"/>
              <w:rPr>
                <w:rFonts w:ascii="Times New Roman" w:hAnsi="Times New Roman" w:cs="Times New Roman"/>
                <w:sz w:val="28"/>
                <w:szCs w:val="28"/>
              </w:rPr>
            </w:pPr>
          </w:p>
        </w:tc>
        <w:tc>
          <w:tcPr>
            <w:tcW w:w="6520" w:type="dxa"/>
          </w:tcPr>
          <w:p w:rsidR="002E0D15" w:rsidRPr="00EC3F15" w:rsidRDefault="002E0D15" w:rsidP="002E0D15">
            <w:pPr>
              <w:jc w:val="both"/>
              <w:rPr>
                <w:rFonts w:ascii="Times New Roman" w:hAnsi="Times New Roman" w:cs="Times New Roman"/>
                <w:sz w:val="28"/>
                <w:szCs w:val="28"/>
              </w:rPr>
            </w:pPr>
            <w:r w:rsidRPr="00EC3F15">
              <w:rPr>
                <w:rFonts w:ascii="Times New Roman" w:hAnsi="Times New Roman" w:cs="Times New Roman"/>
                <w:sz w:val="28"/>
                <w:szCs w:val="28"/>
              </w:rPr>
              <w:t>На один суб’єкт господарювання в середньому (сума витрат / на кількість суб’єктів)</w:t>
            </w:r>
          </w:p>
        </w:tc>
        <w:tc>
          <w:tcPr>
            <w:tcW w:w="1418" w:type="dxa"/>
            <w:vAlign w:val="bottom"/>
          </w:tcPr>
          <w:p w:rsidR="002E0D15" w:rsidRPr="00EC3F15" w:rsidRDefault="002E0D15" w:rsidP="002E0D15">
            <w:pPr>
              <w:jc w:val="center"/>
              <w:rPr>
                <w:rFonts w:ascii="Times New Roman" w:hAnsi="Times New Roman" w:cs="Times New Roman"/>
                <w:b/>
                <w:bCs/>
                <w:sz w:val="28"/>
                <w:szCs w:val="28"/>
              </w:rPr>
            </w:pPr>
            <w:r w:rsidRPr="00EC3F15">
              <w:rPr>
                <w:rFonts w:ascii="Times New Roman" w:hAnsi="Times New Roman" w:cs="Times New Roman"/>
                <w:b/>
                <w:bCs/>
                <w:sz w:val="28"/>
                <w:szCs w:val="28"/>
              </w:rPr>
              <w:t>6504,78</w:t>
            </w:r>
          </w:p>
        </w:tc>
        <w:tc>
          <w:tcPr>
            <w:tcW w:w="1635" w:type="dxa"/>
            <w:vAlign w:val="bottom"/>
          </w:tcPr>
          <w:p w:rsidR="002E0D15" w:rsidRPr="00EC3F15" w:rsidRDefault="002E0D15" w:rsidP="002E0D15">
            <w:pPr>
              <w:jc w:val="center"/>
              <w:rPr>
                <w:rFonts w:ascii="Times New Roman" w:hAnsi="Times New Roman" w:cs="Times New Roman"/>
                <w:b/>
                <w:bCs/>
                <w:sz w:val="28"/>
                <w:szCs w:val="28"/>
              </w:rPr>
            </w:pPr>
            <w:r w:rsidRPr="00EC3F15">
              <w:rPr>
                <w:rFonts w:ascii="Times New Roman" w:hAnsi="Times New Roman" w:cs="Times New Roman"/>
                <w:b/>
                <w:bCs/>
                <w:sz w:val="28"/>
                <w:szCs w:val="28"/>
              </w:rPr>
              <w:t>32523,90</w:t>
            </w:r>
          </w:p>
        </w:tc>
      </w:tr>
      <w:tr w:rsidR="002E0D15" w:rsidRPr="00EC3F15" w:rsidTr="005B7E8D">
        <w:trPr>
          <w:jc w:val="right"/>
        </w:trPr>
        <w:tc>
          <w:tcPr>
            <w:tcW w:w="568" w:type="dxa"/>
          </w:tcPr>
          <w:p w:rsidR="002E0D15" w:rsidRPr="00EC3F15" w:rsidRDefault="002E0D15" w:rsidP="002E0D15">
            <w:pPr>
              <w:jc w:val="both"/>
              <w:rPr>
                <w:rFonts w:ascii="Times New Roman" w:hAnsi="Times New Roman" w:cs="Times New Roman"/>
                <w:sz w:val="28"/>
                <w:szCs w:val="28"/>
              </w:rPr>
            </w:pPr>
          </w:p>
        </w:tc>
        <w:tc>
          <w:tcPr>
            <w:tcW w:w="6520" w:type="dxa"/>
          </w:tcPr>
          <w:p w:rsidR="002E0D15" w:rsidRPr="00EC3F15" w:rsidRDefault="002E0D15" w:rsidP="002E0D15">
            <w:pPr>
              <w:jc w:val="both"/>
              <w:rPr>
                <w:rFonts w:ascii="Times New Roman" w:hAnsi="Times New Roman" w:cs="Times New Roman"/>
                <w:sz w:val="28"/>
                <w:szCs w:val="28"/>
              </w:rPr>
            </w:pPr>
            <w:r w:rsidRPr="00EC3F15">
              <w:rPr>
                <w:rFonts w:ascii="Times New Roman" w:hAnsi="Times New Roman" w:cs="Times New Roman"/>
                <w:sz w:val="28"/>
                <w:szCs w:val="28"/>
              </w:rPr>
              <w:t xml:space="preserve">Кількість суб’єктів господарювання середнього  підприємництва, на яких буде поширено регулювання, одиниць </w:t>
            </w:r>
          </w:p>
        </w:tc>
        <w:tc>
          <w:tcPr>
            <w:tcW w:w="1418"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44</w:t>
            </w:r>
          </w:p>
        </w:tc>
        <w:tc>
          <w:tcPr>
            <w:tcW w:w="1635" w:type="dxa"/>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44</w:t>
            </w:r>
          </w:p>
        </w:tc>
      </w:tr>
      <w:tr w:rsidR="002E0D15" w:rsidRPr="00EC3F15" w:rsidTr="005B7E8D">
        <w:trPr>
          <w:trHeight w:val="711"/>
          <w:jc w:val="right"/>
        </w:trPr>
        <w:tc>
          <w:tcPr>
            <w:tcW w:w="568" w:type="dxa"/>
          </w:tcPr>
          <w:p w:rsidR="002E0D15" w:rsidRPr="00EC3F15" w:rsidRDefault="002E0D15" w:rsidP="00CA2E17">
            <w:pPr>
              <w:jc w:val="both"/>
              <w:rPr>
                <w:rFonts w:ascii="Times New Roman" w:hAnsi="Times New Roman" w:cs="Times New Roman"/>
                <w:sz w:val="28"/>
                <w:szCs w:val="28"/>
              </w:rPr>
            </w:pPr>
          </w:p>
        </w:tc>
        <w:tc>
          <w:tcPr>
            <w:tcW w:w="6520" w:type="dxa"/>
          </w:tcPr>
          <w:p w:rsidR="002E0D15" w:rsidRPr="00EC3F15" w:rsidRDefault="002E0D15" w:rsidP="00CA2E17">
            <w:pPr>
              <w:jc w:val="both"/>
              <w:rPr>
                <w:rFonts w:ascii="Times New Roman" w:hAnsi="Times New Roman" w:cs="Times New Roman"/>
                <w:sz w:val="28"/>
                <w:szCs w:val="28"/>
              </w:rPr>
            </w:pPr>
            <w:r w:rsidRPr="00EC3F15">
              <w:rPr>
                <w:rFonts w:ascii="Times New Roman" w:hAnsi="Times New Roman" w:cs="Times New Roman"/>
                <w:sz w:val="28"/>
                <w:szCs w:val="28"/>
              </w:rPr>
              <w:t>Сумарні витрати суб’</w:t>
            </w:r>
            <w:r w:rsidR="006E53CD">
              <w:rPr>
                <w:rFonts w:ascii="Times New Roman" w:hAnsi="Times New Roman" w:cs="Times New Roman"/>
                <w:sz w:val="28"/>
                <w:szCs w:val="28"/>
              </w:rPr>
              <w:t>єктів господарювання середнього</w:t>
            </w:r>
            <w:r w:rsidRPr="00EC3F15">
              <w:rPr>
                <w:rFonts w:ascii="Times New Roman" w:hAnsi="Times New Roman" w:cs="Times New Roman"/>
                <w:sz w:val="28"/>
                <w:szCs w:val="28"/>
              </w:rPr>
              <w:t xml:space="preserve"> підприємництва, на виконання регулювання (вартість регулювання ) грн. </w:t>
            </w:r>
          </w:p>
        </w:tc>
        <w:tc>
          <w:tcPr>
            <w:tcW w:w="1418" w:type="dxa"/>
          </w:tcPr>
          <w:p w:rsidR="002E0D15" w:rsidRPr="00EC3F15" w:rsidRDefault="002E0D15" w:rsidP="00CA2E17">
            <w:pPr>
              <w:jc w:val="center"/>
              <w:rPr>
                <w:rFonts w:ascii="Times New Roman" w:hAnsi="Times New Roman" w:cs="Times New Roman"/>
                <w:b/>
                <w:bCs/>
                <w:sz w:val="28"/>
                <w:szCs w:val="28"/>
              </w:rPr>
            </w:pPr>
          </w:p>
          <w:p w:rsidR="002E0D15" w:rsidRPr="00EC3F15" w:rsidRDefault="002E0D15" w:rsidP="00CA2E17">
            <w:pPr>
              <w:jc w:val="center"/>
              <w:rPr>
                <w:rFonts w:ascii="Times New Roman" w:hAnsi="Times New Roman" w:cs="Times New Roman"/>
                <w:b/>
                <w:bCs/>
                <w:sz w:val="28"/>
                <w:szCs w:val="28"/>
              </w:rPr>
            </w:pPr>
          </w:p>
          <w:p w:rsidR="002E0D15" w:rsidRPr="00EC3F15" w:rsidRDefault="002E0D15" w:rsidP="00CA2E17">
            <w:pPr>
              <w:jc w:val="center"/>
              <w:rPr>
                <w:rFonts w:ascii="Times New Roman" w:hAnsi="Times New Roman" w:cs="Times New Roman"/>
                <w:b/>
                <w:bCs/>
                <w:sz w:val="28"/>
                <w:szCs w:val="28"/>
              </w:rPr>
            </w:pPr>
            <w:r w:rsidRPr="00EC3F15">
              <w:rPr>
                <w:rFonts w:ascii="Times New Roman" w:hAnsi="Times New Roman" w:cs="Times New Roman"/>
                <w:b/>
                <w:bCs/>
                <w:sz w:val="28"/>
                <w:szCs w:val="28"/>
              </w:rPr>
              <w:t>286210,47</w:t>
            </w:r>
          </w:p>
        </w:tc>
        <w:tc>
          <w:tcPr>
            <w:tcW w:w="1635" w:type="dxa"/>
            <w:vAlign w:val="bottom"/>
          </w:tcPr>
          <w:p w:rsidR="002E0D15" w:rsidRPr="00EC3F15" w:rsidRDefault="002E0D15" w:rsidP="00CA2E17">
            <w:pPr>
              <w:jc w:val="center"/>
              <w:rPr>
                <w:rFonts w:ascii="Times New Roman" w:hAnsi="Times New Roman" w:cs="Times New Roman"/>
                <w:b/>
                <w:bCs/>
                <w:sz w:val="28"/>
                <w:szCs w:val="28"/>
              </w:rPr>
            </w:pPr>
            <w:r w:rsidRPr="00EC3F15">
              <w:rPr>
                <w:rFonts w:ascii="Times New Roman" w:hAnsi="Times New Roman" w:cs="Times New Roman"/>
                <w:b/>
                <w:bCs/>
                <w:sz w:val="28"/>
                <w:szCs w:val="28"/>
              </w:rPr>
              <w:t>1431052,35</w:t>
            </w:r>
          </w:p>
        </w:tc>
      </w:tr>
    </w:tbl>
    <w:p w:rsidR="00CA2E17" w:rsidRPr="00EC3F15" w:rsidRDefault="002E0D15" w:rsidP="00CA2E17">
      <w:pPr>
        <w:pStyle w:val="a9"/>
        <w:spacing w:before="0" w:beforeAutospacing="0" w:after="0" w:afterAutospacing="0"/>
        <w:jc w:val="both"/>
        <w:rPr>
          <w:rFonts w:ascii="Times New Roman" w:hAnsi="Times New Roman" w:cs="Times New Roman"/>
          <w:color w:val="000000"/>
          <w:sz w:val="28"/>
          <w:szCs w:val="28"/>
          <w:lang w:val="en-US"/>
        </w:rPr>
      </w:pPr>
      <w:r w:rsidRPr="00EC3F15">
        <w:rPr>
          <w:rFonts w:ascii="Times New Roman" w:hAnsi="Times New Roman" w:cs="Times New Roman"/>
          <w:color w:val="000000"/>
          <w:sz w:val="28"/>
          <w:szCs w:val="28"/>
          <w:lang w:val="uk-UA"/>
        </w:rPr>
        <w:t xml:space="preserve">  </w:t>
      </w:r>
    </w:p>
    <w:p w:rsidR="002E0D15" w:rsidRPr="00EC3F15" w:rsidRDefault="002E0D15" w:rsidP="00CA2E17">
      <w:pPr>
        <w:pStyle w:val="a9"/>
        <w:spacing w:before="0" w:beforeAutospacing="0" w:after="0" w:afterAutospacing="0"/>
        <w:jc w:val="both"/>
        <w:rPr>
          <w:rFonts w:ascii="Times New Roman" w:hAnsi="Times New Roman" w:cs="Times New Roman"/>
          <w:color w:val="000000"/>
          <w:sz w:val="28"/>
          <w:szCs w:val="28"/>
          <w:lang w:val="uk-UA"/>
        </w:rPr>
      </w:pPr>
      <w:r w:rsidRPr="00EC3F15">
        <w:rPr>
          <w:rFonts w:ascii="Times New Roman" w:hAnsi="Times New Roman" w:cs="Times New Roman"/>
          <w:color w:val="000000"/>
          <w:sz w:val="28"/>
          <w:szCs w:val="28"/>
          <w:lang w:val="uk-UA"/>
        </w:rPr>
        <w:t>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 1548</w:t>
      </w:r>
      <w:r w:rsidR="00CA2E17" w:rsidRPr="00EC3F15">
        <w:rPr>
          <w:rFonts w:ascii="Times New Roman" w:hAnsi="Times New Roman" w:cs="Times New Roman"/>
          <w:color w:val="000000"/>
          <w:sz w:val="28"/>
          <w:szCs w:val="28"/>
          <w:lang w:val="uk-UA"/>
        </w:rPr>
        <w:t xml:space="preserve">        </w:t>
      </w:r>
      <w:r w:rsidRPr="00EC3F15">
        <w:rPr>
          <w:rFonts w:ascii="Times New Roman" w:hAnsi="Times New Roman" w:cs="Times New Roman"/>
          <w:color w:val="000000"/>
          <w:sz w:val="28"/>
          <w:szCs w:val="28"/>
          <w:lang w:val="uk-UA"/>
        </w:rPr>
        <w:t xml:space="preserve">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2E0D15" w:rsidRPr="00EC3F15" w:rsidRDefault="002E0D15" w:rsidP="002E0D15">
      <w:pPr>
        <w:pStyle w:val="a9"/>
        <w:spacing w:before="0" w:beforeAutospacing="0" w:after="0" w:afterAutospacing="0"/>
        <w:ind w:firstLine="709"/>
        <w:jc w:val="both"/>
        <w:rPr>
          <w:rFonts w:ascii="Times New Roman" w:hAnsi="Times New Roman" w:cs="Times New Roman"/>
          <w:color w:val="000000"/>
          <w:sz w:val="28"/>
          <w:szCs w:val="28"/>
          <w:lang w:val="uk-UA"/>
        </w:rPr>
      </w:pPr>
      <w:r w:rsidRPr="00EC3F15">
        <w:rPr>
          <w:rFonts w:ascii="Times New Roman" w:hAnsi="Times New Roman" w:cs="Times New Roman"/>
          <w:color w:val="000000"/>
          <w:sz w:val="28"/>
          <w:szCs w:val="28"/>
          <w:lang w:val="uk-UA"/>
        </w:rPr>
        <w:t>Отже, за вирішення проблеми приймається встановлення тарифів на медичні послуги, запропоновані розпорядженням гол</w:t>
      </w:r>
      <w:r w:rsidR="00CA2E17" w:rsidRPr="00EC3F15">
        <w:rPr>
          <w:rFonts w:ascii="Times New Roman" w:hAnsi="Times New Roman" w:cs="Times New Roman"/>
          <w:color w:val="000000"/>
          <w:sz w:val="28"/>
          <w:szCs w:val="28"/>
          <w:lang w:val="uk-UA"/>
        </w:rPr>
        <w:t xml:space="preserve">ови облдержадміністрації від 02 листопада </w:t>
      </w:r>
      <w:r w:rsidRPr="00EC3F15">
        <w:rPr>
          <w:rFonts w:ascii="Times New Roman" w:hAnsi="Times New Roman" w:cs="Times New Roman"/>
          <w:color w:val="000000"/>
          <w:sz w:val="28"/>
          <w:szCs w:val="28"/>
          <w:lang w:val="uk-UA"/>
        </w:rPr>
        <w:t>2020 року № 690 «Про затвердження Змін до тарифів на платні медичні послуги, що надається комунальним підприємством «Вінницький обласний наркологічний диспансер «Соціотерапія» зареєстрованим у Центрально-Західному міжрегіональному управлінні Міністерства юстиції (м.</w:t>
      </w:r>
      <w:r w:rsidR="00163AE7">
        <w:rPr>
          <w:rFonts w:ascii="Times New Roman" w:hAnsi="Times New Roman" w:cs="Times New Roman"/>
          <w:color w:val="000000"/>
          <w:sz w:val="28"/>
          <w:szCs w:val="28"/>
          <w:lang w:val="uk-UA"/>
        </w:rPr>
        <w:t xml:space="preserve"> </w:t>
      </w:r>
      <w:r w:rsidRPr="00EC3F15">
        <w:rPr>
          <w:rFonts w:ascii="Times New Roman" w:hAnsi="Times New Roman" w:cs="Times New Roman"/>
          <w:color w:val="000000"/>
          <w:sz w:val="28"/>
          <w:szCs w:val="28"/>
          <w:lang w:val="uk-UA"/>
        </w:rPr>
        <w:t>Хмільницький) 06 листопада 2020</w:t>
      </w:r>
      <w:r w:rsidR="00C61CB7" w:rsidRPr="00EC3F15">
        <w:rPr>
          <w:rFonts w:ascii="Times New Roman" w:hAnsi="Times New Roman" w:cs="Times New Roman"/>
          <w:color w:val="000000"/>
          <w:sz w:val="28"/>
          <w:szCs w:val="28"/>
          <w:lang w:val="uk-UA"/>
        </w:rPr>
        <w:t xml:space="preserve"> року за</w:t>
      </w:r>
      <w:r w:rsidRPr="00EC3F15">
        <w:rPr>
          <w:rFonts w:ascii="Times New Roman" w:hAnsi="Times New Roman" w:cs="Times New Roman"/>
          <w:color w:val="000000"/>
          <w:sz w:val="28"/>
          <w:szCs w:val="28"/>
          <w:lang w:val="uk-UA"/>
        </w:rPr>
        <w:t xml:space="preserve"> № 190/190 у еко</w:t>
      </w:r>
      <w:r w:rsidR="00C61CB7" w:rsidRPr="00EC3F15">
        <w:rPr>
          <w:rFonts w:ascii="Times New Roman" w:hAnsi="Times New Roman" w:cs="Times New Roman"/>
          <w:color w:val="000000"/>
          <w:sz w:val="28"/>
          <w:szCs w:val="28"/>
          <w:lang w:val="uk-UA"/>
        </w:rPr>
        <w:t xml:space="preserve">номічно обґрунтованому розмірі. </w:t>
      </w:r>
      <w:r w:rsidRPr="00EC3F15">
        <w:rPr>
          <w:rFonts w:ascii="Times New Roman" w:hAnsi="Times New Roman" w:cs="Times New Roman"/>
          <w:color w:val="000000"/>
          <w:sz w:val="28"/>
          <w:szCs w:val="28"/>
          <w:lang w:val="uk-UA"/>
        </w:rPr>
        <w:t>Запропонований спосіб відповідає діючому законодавству, а також не дозволить стабілізувати фінансовий стан підприємства, не допускаючи погіршення якості продукції, яка реалізуєт</w:t>
      </w:r>
      <w:r w:rsidR="00C61CB7" w:rsidRPr="00EC3F15">
        <w:rPr>
          <w:rFonts w:ascii="Times New Roman" w:hAnsi="Times New Roman" w:cs="Times New Roman"/>
          <w:color w:val="000000"/>
          <w:sz w:val="28"/>
          <w:szCs w:val="28"/>
          <w:lang w:val="uk-UA"/>
        </w:rPr>
        <w:t>ься у закладах охорони здоров’я</w:t>
      </w:r>
      <w:r w:rsidRPr="00EC3F15">
        <w:rPr>
          <w:rFonts w:ascii="Times New Roman" w:hAnsi="Times New Roman" w:cs="Times New Roman"/>
          <w:color w:val="000000"/>
          <w:sz w:val="28"/>
          <w:szCs w:val="28"/>
          <w:lang w:val="uk-UA"/>
        </w:rPr>
        <w:t xml:space="preserve"> регіону, або припинення надання платних медичних послуг згідно Постанови КМУ від</w:t>
      </w:r>
      <w:r w:rsidRPr="00EC3F15">
        <w:rPr>
          <w:rFonts w:ascii="Times New Roman" w:hAnsi="Times New Roman" w:cs="Times New Roman"/>
          <w:color w:val="000000"/>
          <w:sz w:val="28"/>
          <w:szCs w:val="28"/>
          <w:shd w:val="clear" w:color="auto" w:fill="FFFFFF"/>
          <w:lang w:val="uk-UA"/>
        </w:rPr>
        <w:t xml:space="preserve"> 17 вересня 1996 р</w:t>
      </w:r>
      <w:r w:rsidRPr="00EC3F15">
        <w:rPr>
          <w:rFonts w:ascii="Times New Roman" w:hAnsi="Times New Roman" w:cs="Times New Roman"/>
          <w:color w:val="000000"/>
          <w:sz w:val="28"/>
          <w:szCs w:val="28"/>
          <w:lang w:val="uk-UA"/>
        </w:rPr>
        <w:t xml:space="preserve"> № 1138 зі змінами та доповненнями. </w:t>
      </w:r>
    </w:p>
    <w:p w:rsidR="002E0D15" w:rsidRPr="00EC3F15" w:rsidRDefault="002E0D15" w:rsidP="002E0D15">
      <w:pPr>
        <w:pStyle w:val="a9"/>
        <w:spacing w:before="0" w:beforeAutospacing="0" w:after="0" w:afterAutospacing="0"/>
        <w:ind w:firstLine="709"/>
        <w:jc w:val="both"/>
        <w:rPr>
          <w:rFonts w:ascii="Times New Roman" w:hAnsi="Times New Roman" w:cs="Times New Roman"/>
          <w:color w:val="000000"/>
          <w:sz w:val="28"/>
          <w:szCs w:val="28"/>
          <w:lang w:val="uk-UA"/>
        </w:rPr>
      </w:pPr>
      <w:r w:rsidRPr="00EC3F15">
        <w:rPr>
          <w:rFonts w:ascii="Times New Roman" w:hAnsi="Times New Roman" w:cs="Times New Roman"/>
          <w:color w:val="000000"/>
          <w:sz w:val="28"/>
          <w:szCs w:val="28"/>
        </w:rPr>
        <w:t>Затвердження цього регуляторного акт</w:t>
      </w:r>
      <w:r w:rsidRPr="00EC3F15">
        <w:rPr>
          <w:rFonts w:ascii="Times New Roman" w:hAnsi="Times New Roman" w:cs="Times New Roman"/>
          <w:color w:val="000000"/>
          <w:sz w:val="28"/>
          <w:szCs w:val="28"/>
          <w:lang w:val="uk-UA"/>
        </w:rPr>
        <w:t>у</w:t>
      </w:r>
      <w:r w:rsidRPr="00EC3F15">
        <w:rPr>
          <w:rFonts w:ascii="Times New Roman" w:hAnsi="Times New Roman" w:cs="Times New Roman"/>
          <w:color w:val="000000"/>
          <w:sz w:val="28"/>
          <w:szCs w:val="28"/>
        </w:rPr>
        <w:t xml:space="preserve"> забезпечить досягнення встановлених цілей, починаючи з дня його прийняття.</w:t>
      </w:r>
    </w:p>
    <w:p w:rsidR="002E0D15" w:rsidRPr="00EC3F15" w:rsidRDefault="002E0D15" w:rsidP="002E0D15">
      <w:pPr>
        <w:autoSpaceDE w:val="0"/>
        <w:autoSpaceDN w:val="0"/>
        <w:adjustRightInd w:val="0"/>
        <w:rPr>
          <w:rFonts w:ascii="Times New Roman" w:hAnsi="Times New Roman" w:cs="Times New Roman"/>
          <w:sz w:val="28"/>
          <w:szCs w:val="28"/>
        </w:rPr>
      </w:pPr>
    </w:p>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b/>
          <w:bCs/>
          <w:sz w:val="28"/>
          <w:szCs w:val="28"/>
        </w:rPr>
        <w:lastRenderedPageBreak/>
        <w:t xml:space="preserve">IV. Вибір найбільш оптимального альтернативного способу досягнення цілей </w:t>
      </w:r>
    </w:p>
    <w:p w:rsidR="002E0D15" w:rsidRPr="00EC3F15" w:rsidRDefault="002E0D15" w:rsidP="004B258E">
      <w:pPr>
        <w:autoSpaceDE w:val="0"/>
        <w:autoSpaceDN w:val="0"/>
        <w:adjustRightInd w:val="0"/>
        <w:jc w:val="both"/>
        <w:rPr>
          <w:rFonts w:ascii="Times New Roman" w:hAnsi="Times New Roman" w:cs="Times New Roman"/>
          <w:sz w:val="28"/>
          <w:szCs w:val="28"/>
        </w:rPr>
      </w:pPr>
    </w:p>
    <w:tbl>
      <w:tblPr>
        <w:tblW w:w="0" w:type="auto"/>
        <w:tblInd w:w="2" w:type="dxa"/>
        <w:tblLayout w:type="fixed"/>
        <w:tblLook w:val="0000"/>
      </w:tblPr>
      <w:tblGrid>
        <w:gridCol w:w="2235"/>
        <w:gridCol w:w="2549"/>
        <w:gridCol w:w="4471"/>
      </w:tblGrid>
      <w:tr w:rsidR="002E0D15" w:rsidRPr="00EC3F15" w:rsidTr="00511C33">
        <w:trPr>
          <w:trHeight w:val="385"/>
        </w:trPr>
        <w:tc>
          <w:tcPr>
            <w:tcW w:w="2235"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jc w:val="center"/>
              <w:rPr>
                <w:rFonts w:ascii="Times New Roman" w:hAnsi="Times New Roman" w:cs="Times New Roman"/>
                <w:sz w:val="28"/>
                <w:szCs w:val="28"/>
              </w:rPr>
            </w:pPr>
            <w:r w:rsidRPr="00EC3F15">
              <w:rPr>
                <w:rFonts w:ascii="Times New Roman" w:hAnsi="Times New Roman" w:cs="Times New Roman"/>
                <w:sz w:val="28"/>
                <w:szCs w:val="28"/>
              </w:rPr>
              <w:t>Рейтинг результативності (досягнення цілей під час вирішення проблеми)</w:t>
            </w:r>
          </w:p>
        </w:tc>
        <w:tc>
          <w:tcPr>
            <w:tcW w:w="2549"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jc w:val="center"/>
              <w:rPr>
                <w:rFonts w:ascii="Times New Roman" w:hAnsi="Times New Roman" w:cs="Times New Roman"/>
                <w:sz w:val="28"/>
                <w:szCs w:val="28"/>
              </w:rPr>
            </w:pPr>
            <w:r w:rsidRPr="00EC3F15">
              <w:rPr>
                <w:rFonts w:ascii="Times New Roman" w:hAnsi="Times New Roman" w:cs="Times New Roman"/>
                <w:sz w:val="28"/>
                <w:szCs w:val="28"/>
              </w:rPr>
              <w:t>Бал результативності (за чотирибальною системою оцінки)</w:t>
            </w:r>
          </w:p>
        </w:tc>
        <w:tc>
          <w:tcPr>
            <w:tcW w:w="4471"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jc w:val="center"/>
              <w:rPr>
                <w:rFonts w:ascii="Times New Roman" w:hAnsi="Times New Roman" w:cs="Times New Roman"/>
                <w:sz w:val="28"/>
                <w:szCs w:val="28"/>
              </w:rPr>
            </w:pPr>
            <w:r w:rsidRPr="00EC3F15">
              <w:rPr>
                <w:rFonts w:ascii="Times New Roman" w:hAnsi="Times New Roman" w:cs="Times New Roman"/>
                <w:sz w:val="28"/>
                <w:szCs w:val="28"/>
              </w:rPr>
              <w:t>Коментарі щодо присвоєння відповідного бала</w:t>
            </w:r>
          </w:p>
        </w:tc>
      </w:tr>
      <w:tr w:rsidR="002E0D15" w:rsidRPr="00EC3F15" w:rsidTr="00511C33">
        <w:trPr>
          <w:trHeight w:val="248"/>
        </w:trPr>
        <w:tc>
          <w:tcPr>
            <w:tcW w:w="2235"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jc w:val="center"/>
              <w:rPr>
                <w:rFonts w:ascii="Times New Roman" w:hAnsi="Times New Roman" w:cs="Times New Roman"/>
                <w:sz w:val="28"/>
                <w:szCs w:val="28"/>
              </w:rPr>
            </w:pPr>
            <w:r w:rsidRPr="00EC3F15">
              <w:rPr>
                <w:rFonts w:ascii="Times New Roman" w:hAnsi="Times New Roman" w:cs="Times New Roman"/>
                <w:sz w:val="28"/>
                <w:szCs w:val="28"/>
              </w:rPr>
              <w:t>Альтернатива 1</w:t>
            </w:r>
          </w:p>
        </w:tc>
        <w:tc>
          <w:tcPr>
            <w:tcW w:w="2549"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jc w:val="center"/>
              <w:rPr>
                <w:rFonts w:ascii="Times New Roman" w:hAnsi="Times New Roman" w:cs="Times New Roman"/>
                <w:sz w:val="28"/>
                <w:szCs w:val="28"/>
              </w:rPr>
            </w:pPr>
            <w:r w:rsidRPr="00EC3F15">
              <w:rPr>
                <w:rFonts w:ascii="Times New Roman" w:hAnsi="Times New Roman" w:cs="Times New Roman"/>
                <w:sz w:val="28"/>
                <w:szCs w:val="28"/>
              </w:rPr>
              <w:t>1</w:t>
            </w:r>
          </w:p>
        </w:tc>
        <w:tc>
          <w:tcPr>
            <w:tcW w:w="4471"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Не сприяє розв’язанню визначеної проблеми </w:t>
            </w:r>
          </w:p>
        </w:tc>
      </w:tr>
      <w:tr w:rsidR="002E0D15" w:rsidRPr="00EC3F15" w:rsidTr="00511C33">
        <w:trPr>
          <w:trHeight w:val="1213"/>
        </w:trPr>
        <w:tc>
          <w:tcPr>
            <w:tcW w:w="2235"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jc w:val="center"/>
              <w:rPr>
                <w:rFonts w:ascii="Times New Roman" w:hAnsi="Times New Roman" w:cs="Times New Roman"/>
                <w:sz w:val="28"/>
                <w:szCs w:val="28"/>
              </w:rPr>
            </w:pPr>
            <w:r w:rsidRPr="00EC3F15">
              <w:rPr>
                <w:rFonts w:ascii="Times New Roman" w:hAnsi="Times New Roman" w:cs="Times New Roman"/>
                <w:sz w:val="28"/>
                <w:szCs w:val="28"/>
              </w:rPr>
              <w:t>Альтернатива 2</w:t>
            </w:r>
          </w:p>
        </w:tc>
        <w:tc>
          <w:tcPr>
            <w:tcW w:w="2549"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jc w:val="center"/>
              <w:rPr>
                <w:rFonts w:ascii="Times New Roman" w:hAnsi="Times New Roman" w:cs="Times New Roman"/>
                <w:sz w:val="28"/>
                <w:szCs w:val="28"/>
              </w:rPr>
            </w:pPr>
            <w:r w:rsidRPr="00EC3F15">
              <w:rPr>
                <w:rFonts w:ascii="Times New Roman" w:hAnsi="Times New Roman" w:cs="Times New Roman"/>
                <w:sz w:val="28"/>
                <w:szCs w:val="28"/>
              </w:rPr>
              <w:t>3</w:t>
            </w:r>
          </w:p>
        </w:tc>
        <w:tc>
          <w:tcPr>
            <w:tcW w:w="4471"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Забезпечується повне відшкодування витрат комунального закладу, пов’язаних з наданням медичних послуг. Одночасно використовується можливість встановлення економічно обґрунтованих тарифів шляхом реалізації державної політики ціноутворення та використання повноважень облдержадміністрації </w:t>
            </w:r>
          </w:p>
        </w:tc>
      </w:tr>
      <w:tr w:rsidR="002E0D15" w:rsidRPr="00EC3F15" w:rsidTr="00511C33">
        <w:trPr>
          <w:trHeight w:val="248"/>
        </w:trPr>
        <w:tc>
          <w:tcPr>
            <w:tcW w:w="2235"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jc w:val="center"/>
              <w:rPr>
                <w:rFonts w:ascii="Times New Roman" w:hAnsi="Times New Roman" w:cs="Times New Roman"/>
                <w:sz w:val="28"/>
                <w:szCs w:val="28"/>
              </w:rPr>
            </w:pPr>
            <w:r w:rsidRPr="00EC3F15">
              <w:rPr>
                <w:rFonts w:ascii="Times New Roman" w:hAnsi="Times New Roman" w:cs="Times New Roman"/>
                <w:sz w:val="28"/>
                <w:szCs w:val="28"/>
              </w:rPr>
              <w:t>Альтернатива 3</w:t>
            </w:r>
          </w:p>
        </w:tc>
        <w:tc>
          <w:tcPr>
            <w:tcW w:w="2549"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jc w:val="center"/>
              <w:rPr>
                <w:rFonts w:ascii="Times New Roman" w:hAnsi="Times New Roman" w:cs="Times New Roman"/>
                <w:sz w:val="28"/>
                <w:szCs w:val="28"/>
              </w:rPr>
            </w:pPr>
            <w:r w:rsidRPr="00EC3F15">
              <w:rPr>
                <w:rFonts w:ascii="Times New Roman" w:hAnsi="Times New Roman" w:cs="Times New Roman"/>
                <w:sz w:val="28"/>
                <w:szCs w:val="28"/>
              </w:rPr>
              <w:t>1</w:t>
            </w:r>
          </w:p>
        </w:tc>
        <w:tc>
          <w:tcPr>
            <w:tcW w:w="4471"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Не сприяє розв’язанню визначеної проблеми </w:t>
            </w:r>
          </w:p>
        </w:tc>
      </w:tr>
    </w:tbl>
    <w:p w:rsidR="002E0D15" w:rsidRPr="00EC3F15" w:rsidRDefault="002E0D15" w:rsidP="002E0D15">
      <w:pPr>
        <w:pStyle w:val="a9"/>
        <w:spacing w:before="0" w:beforeAutospacing="0" w:after="0" w:afterAutospacing="0"/>
        <w:ind w:firstLine="709"/>
        <w:jc w:val="center"/>
        <w:rPr>
          <w:rFonts w:ascii="Times New Roman" w:hAnsi="Times New Roman" w:cs="Times New Roman"/>
          <w:color w:val="000000"/>
          <w:sz w:val="28"/>
          <w:szCs w:val="28"/>
          <w:lang w:val="uk-UA"/>
        </w:rPr>
      </w:pPr>
    </w:p>
    <w:tbl>
      <w:tblPr>
        <w:tblW w:w="0" w:type="auto"/>
        <w:tblInd w:w="2" w:type="dxa"/>
        <w:tblLayout w:type="fixed"/>
        <w:tblLook w:val="0000"/>
      </w:tblPr>
      <w:tblGrid>
        <w:gridCol w:w="2235"/>
        <w:gridCol w:w="901"/>
        <w:gridCol w:w="1568"/>
        <w:gridCol w:w="1568"/>
        <w:gridCol w:w="784"/>
        <w:gridCol w:w="2352"/>
      </w:tblGrid>
      <w:tr w:rsidR="002E0D15" w:rsidRPr="00EC3F15" w:rsidTr="002E0D15">
        <w:trPr>
          <w:trHeight w:val="385"/>
        </w:trPr>
        <w:tc>
          <w:tcPr>
            <w:tcW w:w="2235"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Рейтинг результативності </w:t>
            </w:r>
          </w:p>
        </w:tc>
        <w:tc>
          <w:tcPr>
            <w:tcW w:w="2469"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Вигоди (підсумок) </w:t>
            </w:r>
          </w:p>
        </w:tc>
        <w:tc>
          <w:tcPr>
            <w:tcW w:w="2352"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Витрати (підсумок) </w:t>
            </w:r>
          </w:p>
        </w:tc>
        <w:tc>
          <w:tcPr>
            <w:tcW w:w="2352"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Обґрунтування відповідного місця альтернативи у рейтингу </w:t>
            </w:r>
          </w:p>
        </w:tc>
      </w:tr>
      <w:tr w:rsidR="002E0D15" w:rsidRPr="00EC3F15" w:rsidTr="002E0D15">
        <w:trPr>
          <w:trHeight w:val="298"/>
        </w:trPr>
        <w:tc>
          <w:tcPr>
            <w:tcW w:w="2235"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jc w:val="center"/>
              <w:rPr>
                <w:rFonts w:ascii="Times New Roman" w:hAnsi="Times New Roman" w:cs="Times New Roman"/>
                <w:sz w:val="28"/>
                <w:szCs w:val="28"/>
              </w:rPr>
            </w:pPr>
            <w:r w:rsidRPr="00EC3F15">
              <w:rPr>
                <w:rFonts w:ascii="Times New Roman" w:hAnsi="Times New Roman" w:cs="Times New Roman"/>
                <w:sz w:val="28"/>
                <w:szCs w:val="28"/>
              </w:rPr>
              <w:t>1</w:t>
            </w:r>
          </w:p>
        </w:tc>
        <w:tc>
          <w:tcPr>
            <w:tcW w:w="2469"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jc w:val="center"/>
              <w:rPr>
                <w:rFonts w:ascii="Times New Roman" w:hAnsi="Times New Roman" w:cs="Times New Roman"/>
                <w:sz w:val="28"/>
                <w:szCs w:val="28"/>
              </w:rPr>
            </w:pPr>
            <w:r w:rsidRPr="00EC3F15">
              <w:rPr>
                <w:rFonts w:ascii="Times New Roman" w:hAnsi="Times New Roman" w:cs="Times New Roman"/>
                <w:sz w:val="28"/>
                <w:szCs w:val="28"/>
              </w:rPr>
              <w:t>2</w:t>
            </w:r>
          </w:p>
        </w:tc>
        <w:tc>
          <w:tcPr>
            <w:tcW w:w="2352"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jc w:val="center"/>
              <w:rPr>
                <w:rFonts w:ascii="Times New Roman" w:hAnsi="Times New Roman" w:cs="Times New Roman"/>
                <w:sz w:val="28"/>
                <w:szCs w:val="28"/>
              </w:rPr>
            </w:pPr>
            <w:r w:rsidRPr="00EC3F15">
              <w:rPr>
                <w:rFonts w:ascii="Times New Roman" w:hAnsi="Times New Roman" w:cs="Times New Roman"/>
                <w:sz w:val="28"/>
                <w:szCs w:val="28"/>
              </w:rPr>
              <w:t>3</w:t>
            </w:r>
          </w:p>
        </w:tc>
        <w:tc>
          <w:tcPr>
            <w:tcW w:w="2352"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jc w:val="center"/>
              <w:rPr>
                <w:rFonts w:ascii="Times New Roman" w:hAnsi="Times New Roman" w:cs="Times New Roman"/>
                <w:sz w:val="28"/>
                <w:szCs w:val="28"/>
              </w:rPr>
            </w:pPr>
            <w:r w:rsidRPr="00EC3F15">
              <w:rPr>
                <w:rFonts w:ascii="Times New Roman" w:hAnsi="Times New Roman" w:cs="Times New Roman"/>
                <w:sz w:val="28"/>
                <w:szCs w:val="28"/>
              </w:rPr>
              <w:t>4</w:t>
            </w:r>
          </w:p>
        </w:tc>
      </w:tr>
      <w:tr w:rsidR="002E0D15" w:rsidRPr="00EC3F15" w:rsidTr="002E0D15">
        <w:trPr>
          <w:trHeight w:val="1489"/>
        </w:trPr>
        <w:tc>
          <w:tcPr>
            <w:tcW w:w="2235"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Альтернатива 1 </w:t>
            </w:r>
          </w:p>
        </w:tc>
        <w:tc>
          <w:tcPr>
            <w:tcW w:w="2469"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Відносна стабільність щодо тарифів на платні послуги </w:t>
            </w:r>
          </w:p>
        </w:tc>
        <w:tc>
          <w:tcPr>
            <w:tcW w:w="2352"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Для комунального закладу – це витрати, пов’язані з недоотриманням коштів від надання платних медичних послуг. Для населення та суб’єктів господарювання – це витрати, пов’язані з пошуками </w:t>
            </w:r>
            <w:r w:rsidRPr="00EC3F15">
              <w:rPr>
                <w:rFonts w:ascii="Times New Roman" w:hAnsi="Times New Roman" w:cs="Times New Roman"/>
                <w:sz w:val="28"/>
                <w:szCs w:val="28"/>
              </w:rPr>
              <w:lastRenderedPageBreak/>
              <w:t xml:space="preserve">отримання цих послуг в інших закладах охорони здоров’я </w:t>
            </w:r>
          </w:p>
        </w:tc>
        <w:tc>
          <w:tcPr>
            <w:tcW w:w="2352"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lastRenderedPageBreak/>
              <w:t xml:space="preserve">Цей альтернативний варіант для комунального закладу, населення  та суб’єктів господарювання не змінює ситуацію. </w:t>
            </w:r>
          </w:p>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Всі проблеми продовжують існувати та з часом поглиблюються </w:t>
            </w:r>
          </w:p>
        </w:tc>
      </w:tr>
      <w:tr w:rsidR="002E0D15" w:rsidRPr="00EC3F15" w:rsidTr="002E0D15">
        <w:trPr>
          <w:trHeight w:val="1489"/>
        </w:trPr>
        <w:tc>
          <w:tcPr>
            <w:tcW w:w="2235"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lastRenderedPageBreak/>
              <w:t xml:space="preserve">Альтернатива 2 </w:t>
            </w:r>
          </w:p>
        </w:tc>
        <w:tc>
          <w:tcPr>
            <w:tcW w:w="2469"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Дотримання державної дисципліни цін. </w:t>
            </w:r>
          </w:p>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Приведення вартості послуг до економічно обґрунтованого рівня. </w:t>
            </w:r>
          </w:p>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Збільшення надходжень додаткових коштів </w:t>
            </w:r>
          </w:p>
        </w:tc>
        <w:tc>
          <w:tcPr>
            <w:tcW w:w="2352"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Додаткові витрати суб’єктів господарювання, пов’язані з отриманням платних медичних послуг після підвищення тарифів: </w:t>
            </w:r>
          </w:p>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295017,18 грн, у т. ч.: </w:t>
            </w:r>
          </w:p>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малі підприємства – </w:t>
            </w:r>
          </w:p>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8806,71 грн; </w:t>
            </w:r>
          </w:p>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Великі та середні– 286210,47 грн </w:t>
            </w:r>
            <w:r w:rsidR="00511C33">
              <w:rPr>
                <w:rFonts w:ascii="Times New Roman" w:hAnsi="Times New Roman" w:cs="Times New Roman"/>
                <w:sz w:val="28"/>
                <w:szCs w:val="28"/>
              </w:rPr>
              <w:t>.</w:t>
            </w:r>
          </w:p>
        </w:tc>
        <w:tc>
          <w:tcPr>
            <w:tcW w:w="2352"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Запропонований проєкт є найбільш результативним для досягнення визначених цілей, є вигоди для держави, суб’єктів господарювання та населення. Окрім того, його реалізація надає певні перспективи для розвитку лікарняного закладу </w:t>
            </w:r>
          </w:p>
        </w:tc>
      </w:tr>
      <w:tr w:rsidR="002E0D15" w:rsidRPr="00EC3F15" w:rsidTr="002E0D15">
        <w:trPr>
          <w:trHeight w:val="1489"/>
        </w:trPr>
        <w:tc>
          <w:tcPr>
            <w:tcW w:w="2235"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Альтернатива 3 </w:t>
            </w:r>
          </w:p>
        </w:tc>
        <w:tc>
          <w:tcPr>
            <w:tcW w:w="2469"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Відсутні </w:t>
            </w:r>
          </w:p>
        </w:tc>
        <w:tc>
          <w:tcPr>
            <w:tcW w:w="2352"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Неконтрольоване підвищення медичним закладом плати за послуги. Обчислити не має можливості </w:t>
            </w:r>
          </w:p>
        </w:tc>
        <w:tc>
          <w:tcPr>
            <w:tcW w:w="2352" w:type="dxa"/>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Цей альтернативний варіант для лікарняного закладу, населення та суб’єктів господарювання не змінює ситуацію. </w:t>
            </w:r>
          </w:p>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Всі проблеми продовжують існувати та з часом поглиблюються </w:t>
            </w:r>
          </w:p>
        </w:tc>
      </w:tr>
      <w:tr w:rsidR="002E0D15" w:rsidRPr="00EC3F15" w:rsidTr="002E0D15">
        <w:trPr>
          <w:trHeight w:val="385"/>
        </w:trPr>
        <w:tc>
          <w:tcPr>
            <w:tcW w:w="3136" w:type="dxa"/>
            <w:gridSpan w:val="2"/>
            <w:tcBorders>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Рейтинг </w:t>
            </w:r>
          </w:p>
        </w:tc>
        <w:tc>
          <w:tcPr>
            <w:tcW w:w="3136" w:type="dxa"/>
            <w:gridSpan w:val="2"/>
            <w:tcBorders>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Аргументи щодо переваги обраної альтернативи/ причини відмови від альтернативи </w:t>
            </w:r>
          </w:p>
        </w:tc>
        <w:tc>
          <w:tcPr>
            <w:tcW w:w="3136" w:type="dxa"/>
            <w:gridSpan w:val="2"/>
            <w:tcBorders>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Оцінка ризику зовнішніх чинників на дію запропонованого регуляторного акта </w:t>
            </w:r>
          </w:p>
        </w:tc>
      </w:tr>
      <w:tr w:rsidR="002E0D15" w:rsidRPr="00EC3F15" w:rsidTr="002E0D15">
        <w:trPr>
          <w:trHeight w:val="1074"/>
        </w:trPr>
        <w:tc>
          <w:tcPr>
            <w:tcW w:w="3136"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Альтернатива 1 </w:t>
            </w:r>
          </w:p>
        </w:tc>
        <w:tc>
          <w:tcPr>
            <w:tcW w:w="3136"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Ситуація залишається без змін, проблема не вирішується. </w:t>
            </w:r>
            <w:r w:rsidRPr="00EC3F15">
              <w:rPr>
                <w:rFonts w:ascii="Times New Roman" w:hAnsi="Times New Roman" w:cs="Times New Roman"/>
                <w:sz w:val="28"/>
                <w:szCs w:val="28"/>
              </w:rPr>
              <w:lastRenderedPageBreak/>
              <w:t xml:space="preserve">Альтернатива не може бути прийнятною, оскільки не враховує всі аспекти проблеми, що існують, та має негативні соціально-економічні наслідки у майбутньому </w:t>
            </w:r>
          </w:p>
        </w:tc>
        <w:tc>
          <w:tcPr>
            <w:tcW w:w="3136"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lastRenderedPageBreak/>
              <w:t xml:space="preserve">Х </w:t>
            </w:r>
          </w:p>
        </w:tc>
      </w:tr>
      <w:tr w:rsidR="002E0D15" w:rsidRPr="00EC3F15" w:rsidTr="002E0D15">
        <w:trPr>
          <w:trHeight w:val="1350"/>
        </w:trPr>
        <w:tc>
          <w:tcPr>
            <w:tcW w:w="3136"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lastRenderedPageBreak/>
              <w:t xml:space="preserve">Альтернатива 2 </w:t>
            </w:r>
          </w:p>
        </w:tc>
        <w:tc>
          <w:tcPr>
            <w:tcW w:w="3136"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Запропонований проєкт є найбільш результативним для досягнення визначених цілей, є вигоди для держави та суб’єктів господарювання. Окрім того, його втілення надає певні перспективи для розвитку лікарняного закладу </w:t>
            </w:r>
          </w:p>
        </w:tc>
        <w:tc>
          <w:tcPr>
            <w:tcW w:w="3136"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Поступове збільшення тарифів на комунальні та інші послуги, медикаменти, підвищення соціальних стандартів у сфері оплати праці може викликати необхідність перегляду діючих розмірів тарифів на медичні послуги. Разом із тим, використовується регулююча роль держави у сфері тарифів, що стримує їх необґрунтоване зростання </w:t>
            </w:r>
          </w:p>
        </w:tc>
      </w:tr>
      <w:tr w:rsidR="002E0D15" w:rsidRPr="00EC3F15" w:rsidTr="002E0D15">
        <w:trPr>
          <w:trHeight w:val="522"/>
        </w:trPr>
        <w:tc>
          <w:tcPr>
            <w:tcW w:w="3136"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Альтернатива 3 </w:t>
            </w:r>
          </w:p>
        </w:tc>
        <w:tc>
          <w:tcPr>
            <w:tcW w:w="3136"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Альтернатива не може бути прийнятною, оскільки має негативні соціально-економічні наслідки у майбутньому </w:t>
            </w:r>
          </w:p>
        </w:tc>
        <w:tc>
          <w:tcPr>
            <w:tcW w:w="3136" w:type="dxa"/>
            <w:gridSpan w:val="2"/>
            <w:tcBorders>
              <w:top w:val="single" w:sz="4" w:space="0" w:color="auto"/>
              <w:left w:val="single" w:sz="4" w:space="0" w:color="auto"/>
              <w:bottom w:val="single" w:sz="4" w:space="0" w:color="auto"/>
              <w:right w:val="single" w:sz="4" w:space="0" w:color="auto"/>
            </w:tcBorders>
          </w:tcPr>
          <w:p w:rsidR="002E0D15" w:rsidRPr="00EC3F15" w:rsidRDefault="002E0D15" w:rsidP="002E0D15">
            <w:pPr>
              <w:autoSpaceDE w:val="0"/>
              <w:autoSpaceDN w:val="0"/>
              <w:adjustRightInd w:val="0"/>
              <w:rPr>
                <w:rFonts w:ascii="Times New Roman" w:hAnsi="Times New Roman" w:cs="Times New Roman"/>
                <w:sz w:val="28"/>
                <w:szCs w:val="28"/>
              </w:rPr>
            </w:pPr>
            <w:r w:rsidRPr="00EC3F15">
              <w:rPr>
                <w:rFonts w:ascii="Times New Roman" w:hAnsi="Times New Roman" w:cs="Times New Roman"/>
                <w:sz w:val="28"/>
                <w:szCs w:val="28"/>
              </w:rPr>
              <w:t xml:space="preserve">Х </w:t>
            </w:r>
          </w:p>
        </w:tc>
      </w:tr>
    </w:tbl>
    <w:p w:rsidR="002E0D15" w:rsidRDefault="002E0D15" w:rsidP="002E0D1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p w:rsidR="002E0D15" w:rsidRPr="000475DB" w:rsidRDefault="002E0D15" w:rsidP="002E0D15">
      <w:pPr>
        <w:autoSpaceDE w:val="0"/>
        <w:autoSpaceDN w:val="0"/>
        <w:adjustRightInd w:val="0"/>
        <w:jc w:val="both"/>
        <w:rPr>
          <w:rFonts w:ascii="Times New Roman" w:hAnsi="Times New Roman" w:cs="Times New Roman"/>
          <w:sz w:val="28"/>
          <w:szCs w:val="28"/>
        </w:rPr>
      </w:pPr>
      <w:r w:rsidRPr="000475DB">
        <w:rPr>
          <w:rFonts w:ascii="Times New Roman" w:hAnsi="Times New Roman" w:cs="Times New Roman"/>
          <w:sz w:val="28"/>
          <w:szCs w:val="28"/>
        </w:rPr>
        <w:t>Запропонований спосіб відповідає діючому законодавству, а також дозволить стабілізу</w:t>
      </w:r>
      <w:r>
        <w:rPr>
          <w:rFonts w:ascii="Times New Roman" w:hAnsi="Times New Roman" w:cs="Times New Roman"/>
          <w:sz w:val="28"/>
          <w:szCs w:val="28"/>
        </w:rPr>
        <w:t xml:space="preserve">вати фінансовий стан комунального закладу не допускаючи </w:t>
      </w:r>
      <w:r w:rsidRPr="000475DB">
        <w:rPr>
          <w:rFonts w:ascii="Times New Roman" w:hAnsi="Times New Roman" w:cs="Times New Roman"/>
          <w:sz w:val="28"/>
          <w:szCs w:val="28"/>
        </w:rPr>
        <w:t xml:space="preserve">погіршення якості послуг або припинення їх надання. </w:t>
      </w:r>
    </w:p>
    <w:p w:rsidR="002E0D15" w:rsidRDefault="002E0D15" w:rsidP="002E0D15">
      <w:pPr>
        <w:jc w:val="both"/>
        <w:rPr>
          <w:rFonts w:ascii="Times New Roman" w:hAnsi="Times New Roman" w:cs="Times New Roman"/>
          <w:sz w:val="28"/>
          <w:szCs w:val="28"/>
        </w:rPr>
      </w:pPr>
      <w:r>
        <w:rPr>
          <w:rFonts w:ascii="Times New Roman" w:hAnsi="Times New Roman" w:cs="Times New Roman"/>
          <w:sz w:val="28"/>
          <w:szCs w:val="28"/>
        </w:rPr>
        <w:t xml:space="preserve">   </w:t>
      </w:r>
      <w:r w:rsidRPr="000475DB">
        <w:rPr>
          <w:rFonts w:ascii="Times New Roman" w:hAnsi="Times New Roman" w:cs="Times New Roman"/>
          <w:sz w:val="28"/>
          <w:szCs w:val="28"/>
        </w:rPr>
        <w:t>Видання цього регуляторного акта забезпечить досягнення встановлених</w:t>
      </w:r>
      <w:r>
        <w:rPr>
          <w:rFonts w:ascii="Times New Roman" w:hAnsi="Times New Roman" w:cs="Times New Roman"/>
          <w:sz w:val="28"/>
          <w:szCs w:val="28"/>
        </w:rPr>
        <w:t xml:space="preserve"> </w:t>
      </w:r>
      <w:r w:rsidRPr="000475DB">
        <w:rPr>
          <w:rFonts w:ascii="Times New Roman" w:hAnsi="Times New Roman" w:cs="Times New Roman"/>
          <w:sz w:val="28"/>
          <w:szCs w:val="28"/>
        </w:rPr>
        <w:t>цілей, починаючи з дня набрання ним чинності.</w:t>
      </w:r>
    </w:p>
    <w:p w:rsidR="002E0D15" w:rsidRPr="004B258E" w:rsidRDefault="002E0D15" w:rsidP="002E0D15">
      <w:pPr>
        <w:jc w:val="both"/>
        <w:rPr>
          <w:rFonts w:ascii="Times New Roman" w:hAnsi="Times New Roman" w:cs="Times New Roman"/>
          <w:sz w:val="28"/>
          <w:szCs w:val="28"/>
        </w:rPr>
      </w:pPr>
    </w:p>
    <w:p w:rsidR="002E0D15" w:rsidRPr="00A94129" w:rsidRDefault="002E0D15" w:rsidP="004B258E">
      <w:pPr>
        <w:jc w:val="both"/>
        <w:rPr>
          <w:rFonts w:ascii="Times New Roman" w:hAnsi="Times New Roman" w:cs="Times New Roman"/>
          <w:b/>
          <w:bCs/>
          <w:sz w:val="28"/>
          <w:szCs w:val="28"/>
        </w:rPr>
      </w:pPr>
      <w:r w:rsidRPr="00A94129">
        <w:rPr>
          <w:rFonts w:ascii="Times New Roman" w:hAnsi="Times New Roman" w:cs="Times New Roman"/>
          <w:b/>
          <w:bCs/>
          <w:sz w:val="28"/>
          <w:szCs w:val="28"/>
        </w:rPr>
        <w:t>5. Механізми та заходи, які забезпечать розв’язання визначеної проблеми</w:t>
      </w:r>
    </w:p>
    <w:p w:rsidR="002E0D15" w:rsidRPr="00A94129" w:rsidRDefault="002E0D15" w:rsidP="004B258E">
      <w:pPr>
        <w:ind w:firstLine="709"/>
        <w:jc w:val="both"/>
        <w:rPr>
          <w:rFonts w:ascii="Times New Roman" w:hAnsi="Times New Roman" w:cs="Times New Roman"/>
          <w:sz w:val="28"/>
          <w:szCs w:val="28"/>
        </w:rPr>
      </w:pPr>
      <w:r w:rsidRPr="00A94129">
        <w:rPr>
          <w:rFonts w:ascii="Times New Roman" w:hAnsi="Times New Roman" w:cs="Times New Roman"/>
          <w:sz w:val="28"/>
          <w:szCs w:val="28"/>
        </w:rPr>
        <w:t>Механізмом розв’язання проблеми є затвердження економічно обґрунтованих тарифів на медичні послуги, що надаватимуться КНП «</w:t>
      </w:r>
      <w:r>
        <w:rPr>
          <w:rFonts w:ascii="Times New Roman" w:hAnsi="Times New Roman" w:cs="Times New Roman"/>
          <w:sz w:val="28"/>
          <w:szCs w:val="28"/>
        </w:rPr>
        <w:t>ЦТЗ «Соціотерапія»</w:t>
      </w:r>
      <w:r w:rsidR="004B258E">
        <w:rPr>
          <w:rFonts w:ascii="Times New Roman" w:hAnsi="Times New Roman" w:cs="Times New Roman"/>
          <w:sz w:val="28"/>
          <w:szCs w:val="28"/>
        </w:rPr>
        <w:t>ВОР</w:t>
      </w:r>
      <w:r w:rsidRPr="00A94129">
        <w:rPr>
          <w:rFonts w:ascii="Times New Roman" w:hAnsi="Times New Roman" w:cs="Times New Roman"/>
          <w:sz w:val="28"/>
          <w:szCs w:val="28"/>
        </w:rPr>
        <w:t>» .</w:t>
      </w:r>
    </w:p>
    <w:p w:rsidR="002E0D15" w:rsidRPr="0045381E" w:rsidRDefault="002E0D15" w:rsidP="002E0D15">
      <w:pPr>
        <w:pStyle w:val="af0"/>
        <w:jc w:val="both"/>
        <w:rPr>
          <w:rFonts w:ascii="Times New Roman" w:hAnsi="Times New Roman" w:cs="Times New Roman"/>
          <w:sz w:val="28"/>
          <w:szCs w:val="28"/>
          <w:lang w:eastAsia="uk-UA"/>
        </w:rPr>
      </w:pPr>
      <w:r w:rsidRPr="0045381E">
        <w:rPr>
          <w:rFonts w:ascii="Times New Roman" w:hAnsi="Times New Roman" w:cs="Times New Roman"/>
          <w:sz w:val="28"/>
          <w:szCs w:val="28"/>
          <w:lang w:val="uk-UA" w:eastAsia="uk-UA"/>
        </w:rPr>
        <w:t xml:space="preserve">           </w:t>
      </w:r>
      <w:r w:rsidRPr="0045381E">
        <w:rPr>
          <w:rFonts w:ascii="Times New Roman" w:hAnsi="Times New Roman" w:cs="Times New Roman"/>
          <w:sz w:val="28"/>
          <w:szCs w:val="28"/>
          <w:lang w:eastAsia="uk-UA"/>
        </w:rPr>
        <w:t xml:space="preserve">Основними складовими собівартості платних послуг, які надає </w:t>
      </w:r>
      <w:r w:rsidRPr="0045381E">
        <w:rPr>
          <w:rFonts w:ascii="Times New Roman" w:hAnsi="Times New Roman" w:cs="Times New Roman"/>
          <w:sz w:val="28"/>
          <w:szCs w:val="28"/>
          <w:lang w:val="uk-UA" w:eastAsia="uk-UA"/>
        </w:rPr>
        <w:t>КНП «</w:t>
      </w:r>
      <w:r>
        <w:rPr>
          <w:rFonts w:ascii="Times New Roman" w:hAnsi="Times New Roman" w:cs="Times New Roman"/>
          <w:sz w:val="28"/>
          <w:szCs w:val="28"/>
          <w:lang w:val="uk-UA" w:eastAsia="uk-UA"/>
        </w:rPr>
        <w:t>ЦТЗ «Соціотерапія»</w:t>
      </w:r>
      <w:r w:rsidRPr="0045381E">
        <w:rPr>
          <w:rFonts w:ascii="Times New Roman" w:hAnsi="Times New Roman" w:cs="Times New Roman"/>
          <w:sz w:val="28"/>
          <w:szCs w:val="28"/>
          <w:lang w:val="uk-UA" w:eastAsia="uk-UA"/>
        </w:rPr>
        <w:t xml:space="preserve"> ВОР»</w:t>
      </w:r>
      <w:r w:rsidRPr="0045381E">
        <w:rPr>
          <w:rFonts w:ascii="Times New Roman" w:hAnsi="Times New Roman" w:cs="Times New Roman"/>
          <w:sz w:val="28"/>
          <w:szCs w:val="28"/>
          <w:lang w:eastAsia="uk-UA"/>
        </w:rPr>
        <w:t xml:space="preserve"> є: </w:t>
      </w:r>
    </w:p>
    <w:p w:rsidR="002E0D15" w:rsidRPr="0045381E" w:rsidRDefault="002E0D15" w:rsidP="002E0D15">
      <w:pPr>
        <w:pStyle w:val="af0"/>
        <w:rPr>
          <w:rFonts w:ascii="Times New Roman" w:hAnsi="Times New Roman" w:cs="Times New Roman"/>
          <w:sz w:val="28"/>
          <w:szCs w:val="28"/>
          <w:lang w:eastAsia="uk-UA"/>
        </w:rPr>
      </w:pPr>
      <w:r w:rsidRPr="0045381E">
        <w:rPr>
          <w:rFonts w:ascii="Times New Roman" w:hAnsi="Times New Roman" w:cs="Times New Roman"/>
          <w:sz w:val="28"/>
          <w:szCs w:val="28"/>
          <w:lang w:eastAsia="uk-UA"/>
        </w:rPr>
        <w:t>- витрати на оплату праці основного медичного персоналу;</w:t>
      </w:r>
    </w:p>
    <w:p w:rsidR="002E0D15" w:rsidRPr="0045381E" w:rsidRDefault="002E0D15" w:rsidP="002E0D15">
      <w:pPr>
        <w:pStyle w:val="af0"/>
        <w:rPr>
          <w:rFonts w:ascii="Times New Roman" w:hAnsi="Times New Roman" w:cs="Times New Roman"/>
          <w:sz w:val="28"/>
          <w:szCs w:val="28"/>
          <w:lang w:eastAsia="uk-UA"/>
        </w:rPr>
      </w:pPr>
      <w:r w:rsidRPr="0045381E">
        <w:rPr>
          <w:rFonts w:ascii="Times New Roman" w:hAnsi="Times New Roman" w:cs="Times New Roman"/>
          <w:sz w:val="28"/>
          <w:szCs w:val="28"/>
          <w:lang w:eastAsia="uk-UA"/>
        </w:rPr>
        <w:t xml:space="preserve">- нарахування на заробітну плату (22%); </w:t>
      </w:r>
    </w:p>
    <w:p w:rsidR="002E0D15" w:rsidRPr="0045381E" w:rsidRDefault="002E0D15" w:rsidP="002E0D15">
      <w:pPr>
        <w:pStyle w:val="af0"/>
        <w:rPr>
          <w:rFonts w:ascii="Times New Roman" w:hAnsi="Times New Roman" w:cs="Times New Roman"/>
          <w:sz w:val="28"/>
          <w:szCs w:val="28"/>
          <w:lang w:eastAsia="uk-UA"/>
        </w:rPr>
      </w:pPr>
      <w:r w:rsidRPr="0045381E">
        <w:rPr>
          <w:rFonts w:ascii="Times New Roman" w:hAnsi="Times New Roman" w:cs="Times New Roman"/>
          <w:sz w:val="28"/>
          <w:szCs w:val="28"/>
          <w:lang w:eastAsia="uk-UA"/>
        </w:rPr>
        <w:lastRenderedPageBreak/>
        <w:t>- прямі витрати на матеріали та медикаменти;</w:t>
      </w:r>
    </w:p>
    <w:p w:rsidR="002E0D15" w:rsidRPr="0045381E" w:rsidRDefault="002E0D15" w:rsidP="002E0D15">
      <w:pPr>
        <w:pStyle w:val="af0"/>
        <w:rPr>
          <w:rFonts w:ascii="Times New Roman" w:hAnsi="Times New Roman" w:cs="Times New Roman"/>
          <w:sz w:val="28"/>
          <w:szCs w:val="28"/>
          <w:lang w:eastAsia="uk-UA"/>
        </w:rPr>
      </w:pPr>
      <w:r w:rsidRPr="0045381E">
        <w:rPr>
          <w:rFonts w:ascii="Times New Roman" w:hAnsi="Times New Roman" w:cs="Times New Roman"/>
          <w:sz w:val="28"/>
          <w:szCs w:val="28"/>
          <w:lang w:eastAsia="uk-UA"/>
        </w:rPr>
        <w:t>- накладні витрати.</w:t>
      </w:r>
    </w:p>
    <w:p w:rsidR="002E0D15" w:rsidRPr="0045381E" w:rsidRDefault="002E0D15" w:rsidP="002E0D15">
      <w:pPr>
        <w:ind w:firstLine="567"/>
        <w:jc w:val="both"/>
        <w:rPr>
          <w:rFonts w:ascii="Times New Roman" w:hAnsi="Times New Roman" w:cs="Times New Roman"/>
          <w:sz w:val="28"/>
          <w:szCs w:val="28"/>
        </w:rPr>
      </w:pPr>
      <w:r w:rsidRPr="0045381E">
        <w:rPr>
          <w:rFonts w:ascii="Times New Roman" w:hAnsi="Times New Roman" w:cs="Times New Roman"/>
          <w:sz w:val="28"/>
          <w:szCs w:val="28"/>
        </w:rPr>
        <w:t xml:space="preserve">При формуванні заробітної плати враховані вимоги </w:t>
      </w:r>
      <w:r w:rsidR="004B258E">
        <w:rPr>
          <w:rFonts w:ascii="Times New Roman" w:hAnsi="Times New Roman" w:cs="Times New Roman"/>
          <w:sz w:val="28"/>
          <w:szCs w:val="28"/>
        </w:rPr>
        <w:t xml:space="preserve"> постанов</w:t>
      </w:r>
      <w:r>
        <w:rPr>
          <w:rFonts w:ascii="Times New Roman" w:hAnsi="Times New Roman" w:cs="Times New Roman"/>
          <w:sz w:val="28"/>
          <w:szCs w:val="28"/>
        </w:rPr>
        <w:t xml:space="preserve"> Кабінету  Міністрів </w:t>
      </w:r>
      <w:r w:rsidRPr="0045381E">
        <w:rPr>
          <w:rFonts w:ascii="Times New Roman" w:hAnsi="Times New Roman" w:cs="Times New Roman"/>
          <w:sz w:val="28"/>
          <w:szCs w:val="28"/>
        </w:rPr>
        <w:t xml:space="preserve">України </w:t>
      </w:r>
      <w:r w:rsidR="004B258E">
        <w:rPr>
          <w:rStyle w:val="21"/>
        </w:rPr>
        <w:t xml:space="preserve">від 30 серпня </w:t>
      </w:r>
      <w:r w:rsidRPr="0045381E">
        <w:rPr>
          <w:rStyle w:val="21"/>
        </w:rPr>
        <w:t xml:space="preserve">2002 № 1298 </w:t>
      </w:r>
      <w:r w:rsidR="004B258E">
        <w:rPr>
          <w:rFonts w:ascii="Times New Roman" w:hAnsi="Times New Roman" w:cs="Times New Roman"/>
          <w:sz w:val="28"/>
          <w:szCs w:val="28"/>
        </w:rPr>
        <w:t>«</w:t>
      </w:r>
      <w:r w:rsidRPr="0045381E">
        <w:rPr>
          <w:rStyle w:val="21"/>
        </w:rPr>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EC3F15">
        <w:rPr>
          <w:rFonts w:ascii="Times New Roman" w:hAnsi="Times New Roman" w:cs="Times New Roman"/>
          <w:sz w:val="28"/>
          <w:szCs w:val="28"/>
        </w:rPr>
        <w:t>»</w:t>
      </w:r>
      <w:r w:rsidR="004B258E">
        <w:rPr>
          <w:rFonts w:ascii="Times New Roman" w:hAnsi="Times New Roman" w:cs="Times New Roman"/>
          <w:sz w:val="28"/>
          <w:szCs w:val="28"/>
        </w:rPr>
        <w:t xml:space="preserve">, від 28 грудня </w:t>
      </w:r>
      <w:r>
        <w:rPr>
          <w:rFonts w:ascii="Times New Roman" w:hAnsi="Times New Roman" w:cs="Times New Roman"/>
          <w:sz w:val="28"/>
          <w:szCs w:val="28"/>
        </w:rPr>
        <w:t>2016 року</w:t>
      </w:r>
      <w:r w:rsidR="004B258E">
        <w:rPr>
          <w:rFonts w:ascii="Times New Roman" w:hAnsi="Times New Roman" w:cs="Times New Roman"/>
          <w:sz w:val="28"/>
          <w:szCs w:val="28"/>
        </w:rPr>
        <w:t xml:space="preserve"> № 1037 «</w:t>
      </w:r>
      <w:r w:rsidRPr="0045381E">
        <w:rPr>
          <w:rFonts w:ascii="Times New Roman" w:hAnsi="Times New Roman" w:cs="Times New Roman"/>
          <w:sz w:val="28"/>
          <w:szCs w:val="28"/>
        </w:rPr>
        <w:t xml:space="preserve">Про оплату праці працівників установ, закладів та організацій </w:t>
      </w:r>
      <w:r w:rsidR="004B258E">
        <w:rPr>
          <w:rFonts w:ascii="Times New Roman" w:hAnsi="Times New Roman" w:cs="Times New Roman"/>
          <w:sz w:val="28"/>
          <w:szCs w:val="28"/>
        </w:rPr>
        <w:t>окремих галузей бюджетної сфери»</w:t>
      </w:r>
      <w:r w:rsidRPr="0045381E">
        <w:rPr>
          <w:rFonts w:ascii="Times New Roman" w:hAnsi="Times New Roman" w:cs="Times New Roman"/>
          <w:sz w:val="28"/>
          <w:szCs w:val="28"/>
        </w:rPr>
        <w:t xml:space="preserve"> та спільних наказів Міністерства праці та соціальної політики України та Міністерства охорони здоров’я У</w:t>
      </w:r>
      <w:r>
        <w:rPr>
          <w:rFonts w:ascii="Times New Roman" w:hAnsi="Times New Roman" w:cs="Times New Roman"/>
          <w:sz w:val="28"/>
          <w:szCs w:val="28"/>
        </w:rPr>
        <w:t xml:space="preserve">країни від 05 жовтня 2005 року </w:t>
      </w:r>
      <w:r w:rsidR="004B258E">
        <w:rPr>
          <w:rFonts w:ascii="Times New Roman" w:hAnsi="Times New Roman" w:cs="Times New Roman"/>
          <w:sz w:val="28"/>
          <w:szCs w:val="28"/>
        </w:rPr>
        <w:t>№ 308/519 «</w:t>
      </w:r>
      <w:r w:rsidRPr="0045381E">
        <w:rPr>
          <w:rFonts w:ascii="Times New Roman" w:hAnsi="Times New Roman" w:cs="Times New Roman"/>
          <w:sz w:val="28"/>
          <w:szCs w:val="28"/>
        </w:rPr>
        <w:t>Про упорядкування умов оплати праці працівників закладів охорони здоров’я та установ</w:t>
      </w:r>
      <w:r w:rsidR="004B258E">
        <w:rPr>
          <w:rFonts w:ascii="Times New Roman" w:hAnsi="Times New Roman" w:cs="Times New Roman"/>
          <w:sz w:val="28"/>
          <w:szCs w:val="28"/>
        </w:rPr>
        <w:t xml:space="preserve"> соціального захисту населення» </w:t>
      </w:r>
      <w:r w:rsidRPr="0045381E">
        <w:rPr>
          <w:rFonts w:ascii="Times New Roman" w:hAnsi="Times New Roman" w:cs="Times New Roman"/>
          <w:sz w:val="28"/>
          <w:szCs w:val="28"/>
        </w:rPr>
        <w:t xml:space="preserve">та від </w:t>
      </w:r>
      <w:r w:rsidR="004B258E">
        <w:rPr>
          <w:rFonts w:ascii="Times New Roman" w:hAnsi="Times New Roman" w:cs="Times New Roman"/>
          <w:sz w:val="28"/>
          <w:szCs w:val="28"/>
        </w:rPr>
        <w:t xml:space="preserve">       19 липня 2011 року № 284/424 «</w:t>
      </w:r>
      <w:r w:rsidRPr="0045381E">
        <w:rPr>
          <w:rFonts w:ascii="Times New Roman" w:hAnsi="Times New Roman" w:cs="Times New Roman"/>
          <w:sz w:val="28"/>
          <w:szCs w:val="28"/>
        </w:rPr>
        <w:t>Про внесення змін до Умов оплати праці працівників закладів охорони здоров'я та устано</w:t>
      </w:r>
      <w:r w:rsidR="004B258E">
        <w:rPr>
          <w:rFonts w:ascii="Times New Roman" w:hAnsi="Times New Roman" w:cs="Times New Roman"/>
          <w:sz w:val="28"/>
          <w:szCs w:val="28"/>
        </w:rPr>
        <w:t>в соціального захисту населення»</w:t>
      </w:r>
      <w:r w:rsidRPr="0045381E">
        <w:rPr>
          <w:rFonts w:ascii="Times New Roman" w:hAnsi="Times New Roman" w:cs="Times New Roman"/>
          <w:sz w:val="28"/>
          <w:szCs w:val="28"/>
        </w:rPr>
        <w:t xml:space="preserve"> (зі змінами і доповненнями). </w:t>
      </w:r>
    </w:p>
    <w:p w:rsidR="002E0D15" w:rsidRPr="00A85157" w:rsidRDefault="002E0D15" w:rsidP="002E0D15">
      <w:pPr>
        <w:pStyle w:val="210"/>
        <w:shd w:val="clear" w:color="auto" w:fill="auto"/>
        <w:spacing w:before="0" w:line="240" w:lineRule="auto"/>
        <w:ind w:firstLine="567"/>
        <w:jc w:val="both"/>
      </w:pPr>
      <w:r w:rsidRPr="00A85157">
        <w:rPr>
          <w:rStyle w:val="21"/>
        </w:rPr>
        <w:t>Також враховується необхідність проведення</w:t>
      </w:r>
      <w:r>
        <w:rPr>
          <w:rStyle w:val="21"/>
        </w:rPr>
        <w:t xml:space="preserve"> виплат </w:t>
      </w:r>
      <w:r w:rsidRPr="00A85157">
        <w:rPr>
          <w:rStyle w:val="21"/>
        </w:rPr>
        <w:t>матеріальної допомоги,  доплати до мінімальної заробітної плати, заохочувальних та інших виплат відповідно до діючого законодавства та колективного договору.</w:t>
      </w:r>
    </w:p>
    <w:p w:rsidR="002E0D15" w:rsidRDefault="002E0D15" w:rsidP="002E0D15">
      <w:pPr>
        <w:pStyle w:val="22"/>
        <w:shd w:val="clear" w:color="auto" w:fill="auto"/>
        <w:spacing w:before="0" w:after="0" w:line="240" w:lineRule="auto"/>
        <w:ind w:firstLine="709"/>
        <w:jc w:val="both"/>
      </w:pPr>
      <w:r w:rsidRPr="00A94129">
        <w:t>Середній посадовий оклад для розрахунку тарифів базується на тарифікаційному списку КНП «</w:t>
      </w:r>
      <w:r>
        <w:t>ЦТЗ «Соціотерапія»</w:t>
      </w:r>
      <w:r w:rsidRPr="0045381E">
        <w:t xml:space="preserve"> ВОР</w:t>
      </w:r>
      <w:r w:rsidRPr="00A94129">
        <w:t>».</w:t>
      </w:r>
    </w:p>
    <w:p w:rsidR="002E0D15" w:rsidRPr="00EC71B1" w:rsidRDefault="002E0D15" w:rsidP="00D33C61">
      <w:pPr>
        <w:pStyle w:val="210"/>
        <w:shd w:val="clear" w:color="auto" w:fill="auto"/>
        <w:spacing w:before="0" w:line="240" w:lineRule="auto"/>
        <w:ind w:firstLine="567"/>
        <w:jc w:val="both"/>
      </w:pPr>
      <w:r w:rsidRPr="00A85157">
        <w:rPr>
          <w:rStyle w:val="21"/>
        </w:rPr>
        <w:t>Листом Міністерства праці та соціал</w:t>
      </w:r>
      <w:r w:rsidR="004B258E">
        <w:rPr>
          <w:rStyle w:val="21"/>
        </w:rPr>
        <w:t xml:space="preserve">ьної політики України від 19 жовтня </w:t>
      </w:r>
      <w:r w:rsidRPr="00A85157">
        <w:rPr>
          <w:rStyle w:val="21"/>
        </w:rPr>
        <w:t>2017</w:t>
      </w:r>
      <w:r w:rsidR="004B258E">
        <w:rPr>
          <w:rStyle w:val="21"/>
        </w:rPr>
        <w:t xml:space="preserve"> року</w:t>
      </w:r>
      <w:r w:rsidRPr="00A85157">
        <w:rPr>
          <w:rStyle w:val="21"/>
        </w:rPr>
        <w:t xml:space="preserve"> №</w:t>
      </w:r>
      <w:r>
        <w:rPr>
          <w:rStyle w:val="21"/>
        </w:rPr>
        <w:t xml:space="preserve"> </w:t>
      </w:r>
      <w:r w:rsidRPr="00A85157">
        <w:rPr>
          <w:rStyle w:val="21"/>
        </w:rPr>
        <w:t xml:space="preserve">224/0/103-17/214 </w:t>
      </w:r>
      <w:r w:rsidR="004B258E">
        <w:t>«</w:t>
      </w:r>
      <w:r w:rsidRPr="00FF1D64">
        <w:rPr>
          <w:rStyle w:val="21"/>
        </w:rPr>
        <w:t>Про надання роз’яснення</w:t>
      </w:r>
      <w:r w:rsidR="004B258E">
        <w:t>»</w:t>
      </w:r>
      <w:r w:rsidRPr="00FF1D64">
        <w:rPr>
          <w:rStyle w:val="21"/>
        </w:rPr>
        <w:t xml:space="preserve"> надані роз’яснення</w:t>
      </w:r>
      <w:r w:rsidRPr="00A85157">
        <w:rPr>
          <w:rStyle w:val="21"/>
        </w:rPr>
        <w:t>, що</w:t>
      </w:r>
      <w:r>
        <w:rPr>
          <w:rStyle w:val="21"/>
        </w:rPr>
        <w:t>до,</w:t>
      </w:r>
      <w:r w:rsidRPr="00A85157">
        <w:rPr>
          <w:rStyle w:val="21"/>
        </w:rPr>
        <w:t xml:space="preserve"> законодавством не передбачено єдиної норми тривалості робочого часу. Норма робочого часу працівників може бути різною залежно від багатьох чинників: тривалості робочого тижня, тривалості робочого дня, коли встановлені вихідні</w:t>
      </w:r>
      <w:r>
        <w:rPr>
          <w:rStyle w:val="21"/>
        </w:rPr>
        <w:t xml:space="preserve"> </w:t>
      </w:r>
      <w:r w:rsidRPr="00A85157">
        <w:rPr>
          <w:rStyle w:val="21"/>
        </w:rPr>
        <w:t>і т. д. Тому, при відсутності нормативних документів, що регламентують витрати часу медперсоналу, норми витрат часу затверджуються на підставі актів хронометражу, які складаються комісією на підставі узагальнення даних щодо часу виконання даної послуги.</w:t>
      </w:r>
    </w:p>
    <w:p w:rsidR="002E0D15" w:rsidRDefault="002E0D15" w:rsidP="00D33C61">
      <w:pPr>
        <w:pStyle w:val="a9"/>
        <w:spacing w:before="0" w:beforeAutospacing="0" w:after="0" w:afterAutospacing="0"/>
        <w:ind w:firstLine="709"/>
        <w:jc w:val="both"/>
        <w:rPr>
          <w:rFonts w:ascii="Times New Roman" w:hAnsi="Times New Roman" w:cs="Times New Roman"/>
          <w:color w:val="000000"/>
          <w:sz w:val="28"/>
          <w:szCs w:val="28"/>
          <w:lang w:val="uk-UA"/>
        </w:rPr>
      </w:pPr>
      <w:r w:rsidRPr="003E3DA9">
        <w:rPr>
          <w:rFonts w:ascii="Times New Roman" w:hAnsi="Times New Roman" w:cs="Times New Roman"/>
          <w:color w:val="000000"/>
          <w:sz w:val="28"/>
          <w:szCs w:val="28"/>
        </w:rPr>
        <w:t xml:space="preserve">Нарахування на </w:t>
      </w:r>
      <w:r w:rsidRPr="003E3DA9">
        <w:rPr>
          <w:rFonts w:ascii="Times New Roman" w:hAnsi="Times New Roman" w:cs="Times New Roman"/>
          <w:color w:val="000000"/>
          <w:sz w:val="28"/>
          <w:szCs w:val="28"/>
          <w:lang w:val="uk-UA"/>
        </w:rPr>
        <w:t>оплату праці</w:t>
      </w:r>
      <w:r w:rsidRPr="003E3DA9">
        <w:rPr>
          <w:rStyle w:val="apple-converted-space"/>
          <w:rFonts w:ascii="Times New Roman" w:hAnsi="Times New Roman" w:cs="Times New Roman"/>
          <w:color w:val="000000"/>
          <w:sz w:val="28"/>
          <w:szCs w:val="28"/>
        </w:rPr>
        <w:t> </w:t>
      </w:r>
      <w:r w:rsidRPr="003E3DA9">
        <w:rPr>
          <w:rFonts w:ascii="Times New Roman" w:hAnsi="Times New Roman" w:cs="Times New Roman"/>
          <w:color w:val="000000"/>
          <w:sz w:val="28"/>
          <w:szCs w:val="28"/>
        </w:rPr>
        <w:t>становить –</w:t>
      </w:r>
      <w:r w:rsidRPr="003E3DA9">
        <w:rPr>
          <w:rStyle w:val="apple-converted-space"/>
          <w:rFonts w:ascii="Times New Roman" w:hAnsi="Times New Roman" w:cs="Times New Roman"/>
          <w:color w:val="000000"/>
          <w:sz w:val="28"/>
          <w:szCs w:val="28"/>
        </w:rPr>
        <w:t> </w:t>
      </w:r>
      <w:r w:rsidRPr="003E3DA9">
        <w:rPr>
          <w:rFonts w:ascii="Times New Roman" w:hAnsi="Times New Roman" w:cs="Times New Roman"/>
          <w:color w:val="000000"/>
          <w:sz w:val="28"/>
          <w:szCs w:val="28"/>
        </w:rPr>
        <w:t>22 %</w:t>
      </w:r>
      <w:r w:rsidRPr="003E3DA9">
        <w:rPr>
          <w:rStyle w:val="apple-converted-space"/>
          <w:rFonts w:ascii="Times New Roman" w:hAnsi="Times New Roman" w:cs="Times New Roman"/>
          <w:color w:val="000000"/>
          <w:sz w:val="28"/>
          <w:szCs w:val="28"/>
        </w:rPr>
        <w:t> </w:t>
      </w:r>
      <w:r w:rsidRPr="003E3DA9">
        <w:rPr>
          <w:rFonts w:ascii="Times New Roman" w:hAnsi="Times New Roman" w:cs="Times New Roman"/>
          <w:color w:val="000000"/>
          <w:sz w:val="28"/>
          <w:szCs w:val="28"/>
        </w:rPr>
        <w:t>згідно ч.5 ст.8. Закону України «Про збір та облік єдиного внеску на загальнообов’язкове державне соціальне страхування».</w:t>
      </w:r>
    </w:p>
    <w:p w:rsidR="00A901F8" w:rsidRPr="00582BD2" w:rsidRDefault="00A901F8" w:rsidP="00582BD2">
      <w:pPr>
        <w:pStyle w:val="a9"/>
        <w:spacing w:before="0" w:beforeAutospacing="0" w:after="0" w:afterAutospacing="0"/>
        <w:jc w:val="both"/>
        <w:rPr>
          <w:rFonts w:ascii="Times New Roman" w:hAnsi="Times New Roman" w:cs="Times New Roman"/>
          <w:sz w:val="28"/>
          <w:szCs w:val="28"/>
        </w:rPr>
      </w:pPr>
      <w:r w:rsidRPr="00A0310C">
        <w:rPr>
          <w:rFonts w:ascii="Times New Roman" w:hAnsi="Times New Roman" w:cs="Times New Roman"/>
          <w:sz w:val="28"/>
          <w:szCs w:val="28"/>
        </w:rPr>
        <w:t>Відсоток накладних витрат</w:t>
      </w:r>
      <w:r w:rsidRPr="00A0310C">
        <w:rPr>
          <w:rStyle w:val="apple-converted-space"/>
          <w:sz w:val="28"/>
          <w:szCs w:val="28"/>
        </w:rPr>
        <w:t> </w:t>
      </w:r>
      <w:r w:rsidRPr="00A0310C">
        <w:rPr>
          <w:rFonts w:ascii="Times New Roman" w:hAnsi="Times New Roman" w:cs="Times New Roman"/>
          <w:sz w:val="28"/>
          <w:szCs w:val="28"/>
        </w:rPr>
        <w:t>розрахований на основі</w:t>
      </w:r>
      <w:r>
        <w:rPr>
          <w:rFonts w:ascii="Times New Roman" w:hAnsi="Times New Roman" w:cs="Times New Roman"/>
          <w:sz w:val="28"/>
          <w:szCs w:val="28"/>
        </w:rPr>
        <w:t xml:space="preserve"> фактичних витрат закладу за 20</w:t>
      </w:r>
      <w:r>
        <w:rPr>
          <w:rFonts w:ascii="Times New Roman" w:hAnsi="Times New Roman" w:cs="Times New Roman"/>
          <w:sz w:val="28"/>
          <w:szCs w:val="28"/>
          <w:lang w:val="uk-UA"/>
        </w:rPr>
        <w:t xml:space="preserve">21 </w:t>
      </w:r>
      <w:r w:rsidRPr="00A0310C">
        <w:rPr>
          <w:rFonts w:ascii="Times New Roman" w:hAnsi="Times New Roman" w:cs="Times New Roman"/>
          <w:sz w:val="28"/>
          <w:szCs w:val="28"/>
        </w:rPr>
        <w:t xml:space="preserve">рік пропорційно до заробітної плати основних медичних працівників і </w:t>
      </w:r>
      <w:r w:rsidRPr="00A901F8">
        <w:rPr>
          <w:rFonts w:ascii="Times New Roman" w:hAnsi="Times New Roman" w:cs="Times New Roman"/>
          <w:sz w:val="28"/>
          <w:szCs w:val="28"/>
        </w:rPr>
        <w:t>становить –</w:t>
      </w:r>
      <w:r w:rsidRPr="00A901F8">
        <w:rPr>
          <w:rStyle w:val="apple-converted-space"/>
          <w:rFonts w:ascii="Times New Roman" w:hAnsi="Times New Roman" w:cs="Times New Roman"/>
          <w:sz w:val="28"/>
          <w:szCs w:val="28"/>
        </w:rPr>
        <w:t> 55</w:t>
      </w:r>
      <w:r w:rsidRPr="00A901F8">
        <w:rPr>
          <w:rFonts w:ascii="Times New Roman" w:hAnsi="Times New Roman" w:cs="Times New Roman"/>
          <w:sz w:val="28"/>
          <w:szCs w:val="28"/>
        </w:rPr>
        <w:t xml:space="preserve"> %.</w:t>
      </w:r>
    </w:p>
    <w:p w:rsidR="002E0D15" w:rsidRDefault="002E0D15" w:rsidP="002E0D15">
      <w:pPr>
        <w:pStyle w:val="af0"/>
        <w:jc w:val="both"/>
        <w:rPr>
          <w:rFonts w:ascii="Times New Roman" w:hAnsi="Times New Roman" w:cs="Times New Roman"/>
          <w:lang w:val="uk-UA"/>
        </w:rPr>
      </w:pPr>
      <w:r w:rsidRPr="000D38D6">
        <w:rPr>
          <w:lang w:val="uk-UA"/>
        </w:rPr>
        <w:t xml:space="preserve">         </w:t>
      </w:r>
      <w:r w:rsidRPr="000D38D6">
        <w:rPr>
          <w:rFonts w:ascii="Times New Roman" w:hAnsi="Times New Roman" w:cs="Times New Roman"/>
          <w:sz w:val="28"/>
          <w:szCs w:val="28"/>
          <w:lang w:val="uk-UA"/>
        </w:rPr>
        <w:t>Відповідні калькуляції послуг додаються</w:t>
      </w:r>
      <w:r w:rsidRPr="000D38D6">
        <w:rPr>
          <w:rFonts w:ascii="Times New Roman" w:hAnsi="Times New Roman" w:cs="Times New Roman"/>
          <w:lang w:val="uk-UA"/>
        </w:rPr>
        <w:t>.</w:t>
      </w:r>
    </w:p>
    <w:p w:rsidR="002E0D15" w:rsidRPr="00F03AAD" w:rsidRDefault="002E0D15" w:rsidP="002E0D15">
      <w:pPr>
        <w:pStyle w:val="af0"/>
        <w:jc w:val="both"/>
        <w:rPr>
          <w:rFonts w:ascii="Times New Roman" w:hAnsi="Times New Roman" w:cs="Times New Roman"/>
          <w:b/>
          <w:bCs/>
          <w:lang w:val="uk-UA"/>
        </w:rPr>
      </w:pPr>
    </w:p>
    <w:p w:rsidR="002E0D15" w:rsidRPr="0079603F" w:rsidRDefault="002E0D15" w:rsidP="002E0D15">
      <w:pPr>
        <w:ind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sidRPr="0079603F">
        <w:rPr>
          <w:rFonts w:ascii="Times New Roman" w:hAnsi="Times New Roman" w:cs="Times New Roman"/>
          <w:b/>
          <w:bCs/>
          <w:sz w:val="28"/>
          <w:szCs w:val="28"/>
        </w:rPr>
        <w:t>КАЛЬКУЛЯЦІЯ</w:t>
      </w:r>
    </w:p>
    <w:p w:rsidR="002E0D15" w:rsidRPr="0079603F" w:rsidRDefault="002E0D15" w:rsidP="002E0D15">
      <w:pPr>
        <w:ind w:firstLine="709"/>
        <w:jc w:val="center"/>
        <w:rPr>
          <w:rFonts w:ascii="Times New Roman" w:hAnsi="Times New Roman" w:cs="Times New Roman"/>
          <w:b/>
          <w:bCs/>
          <w:sz w:val="28"/>
          <w:szCs w:val="28"/>
        </w:rPr>
      </w:pPr>
      <w:r w:rsidRPr="0079603F">
        <w:rPr>
          <w:rFonts w:ascii="Times New Roman" w:hAnsi="Times New Roman" w:cs="Times New Roman"/>
          <w:b/>
          <w:bCs/>
          <w:sz w:val="28"/>
          <w:szCs w:val="28"/>
        </w:rPr>
        <w:t>на платну медичну послугу</w:t>
      </w:r>
    </w:p>
    <w:p w:rsidR="002E0D15" w:rsidRPr="005D0406" w:rsidRDefault="0028730F" w:rsidP="002E0D15">
      <w:pPr>
        <w:pStyle w:val="af0"/>
        <w:jc w:val="center"/>
        <w:rPr>
          <w:rFonts w:ascii="Times New Roman" w:hAnsi="Times New Roman" w:cs="Times New Roman"/>
          <w:b/>
          <w:bCs/>
          <w:sz w:val="28"/>
          <w:szCs w:val="28"/>
          <w:lang w:val="uk-UA"/>
        </w:rPr>
      </w:pPr>
      <w:r w:rsidRPr="005D0406">
        <w:rPr>
          <w:rFonts w:ascii="Times New Roman" w:hAnsi="Times New Roman" w:cs="Times New Roman"/>
          <w:b/>
          <w:bCs/>
          <w:sz w:val="28"/>
          <w:szCs w:val="28"/>
          <w:lang w:val="uk-UA"/>
        </w:rPr>
        <w:t>Наркологічний профілактичний огляд (в тому числі</w:t>
      </w:r>
      <w:r w:rsidR="002E0D15" w:rsidRPr="005D0406">
        <w:rPr>
          <w:rFonts w:ascii="Times New Roman" w:hAnsi="Times New Roman" w:cs="Times New Roman"/>
          <w:b/>
          <w:bCs/>
          <w:sz w:val="28"/>
          <w:szCs w:val="28"/>
          <w:lang w:val="uk-UA"/>
        </w:rPr>
        <w:t xml:space="preserve"> дослідження активності гаммаглутамілтрансферази </w:t>
      </w:r>
      <w:r w:rsidRPr="005D0406">
        <w:rPr>
          <w:rFonts w:ascii="Times New Roman" w:hAnsi="Times New Roman" w:cs="Times New Roman"/>
          <w:b/>
          <w:bCs/>
          <w:sz w:val="28"/>
          <w:szCs w:val="28"/>
          <w:lang w:val="uk-UA"/>
        </w:rPr>
        <w:t>в сироватці крові) (</w:t>
      </w:r>
      <w:r w:rsidR="002E0D15" w:rsidRPr="005D0406">
        <w:rPr>
          <w:rFonts w:ascii="Times New Roman" w:hAnsi="Times New Roman" w:cs="Times New Roman"/>
          <w:b/>
          <w:bCs/>
          <w:sz w:val="28"/>
          <w:szCs w:val="28"/>
          <w:lang w:val="uk-UA"/>
        </w:rPr>
        <w:t>забір крові з вени)</w:t>
      </w:r>
    </w:p>
    <w:p w:rsidR="002E0D15" w:rsidRDefault="002E0D15" w:rsidP="0028730F">
      <w:pPr>
        <w:ind w:firstLine="709"/>
        <w:jc w:val="both"/>
        <w:rPr>
          <w:rFonts w:ascii="Times New Roman" w:hAnsi="Times New Roman" w:cs="Times New Roman"/>
          <w:i/>
          <w:iCs/>
        </w:rPr>
      </w:pPr>
      <w:r w:rsidRPr="00A901F8">
        <w:rPr>
          <w:rFonts w:ascii="Times New Roman" w:hAnsi="Times New Roman" w:cs="Times New Roman"/>
          <w:i/>
          <w:iCs/>
        </w:rPr>
        <w:t xml:space="preserve">відповідно до постанови </w:t>
      </w:r>
      <w:r w:rsidR="00FA64F4">
        <w:rPr>
          <w:rFonts w:ascii="Times New Roman" w:hAnsi="Times New Roman" w:cs="Times New Roman"/>
          <w:i/>
          <w:iCs/>
        </w:rPr>
        <w:t xml:space="preserve">КМУ № 1138 від 17.09.1996 року </w:t>
      </w:r>
      <w:r w:rsidR="005D0406">
        <w:rPr>
          <w:rFonts w:ascii="Times New Roman" w:hAnsi="Times New Roman" w:cs="Times New Roman"/>
          <w:i/>
          <w:iCs/>
        </w:rPr>
        <w:t>«</w:t>
      </w:r>
      <w:r w:rsidRPr="00A901F8">
        <w:rPr>
          <w:rFonts w:ascii="Times New Roman" w:hAnsi="Times New Roman" w:cs="Times New Roman"/>
          <w:i/>
          <w:iCs/>
        </w:rPr>
        <w:t>Про затвердження переліку платних послуг, які надаються в державних і комунальних закладах охорони здоров'я та вищих медичних навчальних заклад</w:t>
      </w:r>
      <w:r w:rsidR="005D0406">
        <w:rPr>
          <w:rFonts w:ascii="Times New Roman" w:hAnsi="Times New Roman" w:cs="Times New Roman"/>
          <w:i/>
          <w:iCs/>
        </w:rPr>
        <w:t xml:space="preserve">ах» </w:t>
      </w:r>
      <w:r w:rsidR="00FA64F4">
        <w:rPr>
          <w:rFonts w:ascii="Times New Roman" w:hAnsi="Times New Roman" w:cs="Times New Roman"/>
          <w:i/>
          <w:iCs/>
        </w:rPr>
        <w:t>(зі змінами та доповненнями)</w:t>
      </w:r>
      <w:r w:rsidR="00FA64F4" w:rsidRPr="00FA64F4">
        <w:rPr>
          <w:rFonts w:ascii="Times New Roman" w:hAnsi="Times New Roman" w:cs="Times New Roman"/>
          <w:i/>
          <w:iCs/>
          <w:lang w:val="ru-RU"/>
        </w:rPr>
        <w:t>;</w:t>
      </w:r>
      <w:r w:rsidRPr="00A901F8">
        <w:rPr>
          <w:rFonts w:ascii="Times New Roman" w:hAnsi="Times New Roman" w:cs="Times New Roman"/>
          <w:i/>
          <w:iCs/>
        </w:rPr>
        <w:t xml:space="preserve">                                                                                                                           П.8. Медичні огляди: для отримання виїзної візи (крім службових відряджень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w:t>
      </w:r>
      <w:r w:rsidRPr="00A901F8">
        <w:rPr>
          <w:rFonts w:ascii="Times New Roman" w:hAnsi="Times New Roman" w:cs="Times New Roman"/>
          <w:i/>
          <w:iCs/>
        </w:rPr>
        <w:lastRenderedPageBreak/>
        <w:t>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p w:rsidR="00E40449" w:rsidRDefault="00E40449" w:rsidP="0028730F">
      <w:pPr>
        <w:ind w:firstLine="709"/>
        <w:jc w:val="both"/>
        <w:rPr>
          <w:rFonts w:ascii="Times New Roman" w:hAnsi="Times New Roman" w:cs="Times New Roman"/>
          <w:i/>
          <w:iCs/>
        </w:rPr>
      </w:pPr>
    </w:p>
    <w:p w:rsidR="00E40449" w:rsidRDefault="00E40449" w:rsidP="0028730F">
      <w:pPr>
        <w:ind w:firstLine="709"/>
        <w:jc w:val="both"/>
        <w:rPr>
          <w:rFonts w:ascii="Times New Roman" w:hAnsi="Times New Roman" w:cs="Times New Roman"/>
          <w:i/>
          <w:iCs/>
        </w:rPr>
      </w:pPr>
    </w:p>
    <w:p w:rsidR="00E40449" w:rsidRPr="0028730F" w:rsidRDefault="00E40449" w:rsidP="0028730F">
      <w:pPr>
        <w:ind w:firstLine="709"/>
        <w:jc w:val="both"/>
        <w:rPr>
          <w:rFonts w:ascii="Times New Roman" w:hAnsi="Times New Roman" w:cs="Times New Roman"/>
          <w:b/>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2"/>
        <w:gridCol w:w="5966"/>
        <w:gridCol w:w="3248"/>
      </w:tblGrid>
      <w:tr w:rsidR="002E0D15" w:rsidRPr="0028730F" w:rsidTr="005D0406">
        <w:tc>
          <w:tcPr>
            <w:tcW w:w="532" w:type="dxa"/>
          </w:tcPr>
          <w:p w:rsidR="002E0D15" w:rsidRPr="0028730F" w:rsidRDefault="002E0D15" w:rsidP="002E0D15">
            <w:pPr>
              <w:pStyle w:val="af0"/>
              <w:jc w:val="both"/>
              <w:rPr>
                <w:rFonts w:ascii="Times New Roman" w:hAnsi="Times New Roman" w:cs="Times New Roman"/>
                <w:b/>
                <w:color w:val="000000"/>
                <w:sz w:val="28"/>
                <w:szCs w:val="28"/>
                <w:lang w:val="uk-UA" w:eastAsia="uk-UA"/>
              </w:rPr>
            </w:pPr>
            <w:r w:rsidRPr="0028730F">
              <w:rPr>
                <w:rFonts w:ascii="Times New Roman" w:hAnsi="Times New Roman" w:cs="Times New Roman"/>
                <w:b/>
                <w:color w:val="000000"/>
                <w:sz w:val="28"/>
                <w:szCs w:val="28"/>
                <w:lang w:val="uk-UA" w:eastAsia="uk-UA"/>
              </w:rPr>
              <w:t xml:space="preserve">№ </w:t>
            </w:r>
          </w:p>
        </w:tc>
        <w:tc>
          <w:tcPr>
            <w:tcW w:w="5966" w:type="dxa"/>
          </w:tcPr>
          <w:p w:rsidR="002E0D15" w:rsidRPr="0028730F" w:rsidRDefault="002E0D15" w:rsidP="002E0D15">
            <w:pPr>
              <w:pStyle w:val="af0"/>
              <w:jc w:val="both"/>
              <w:rPr>
                <w:rFonts w:ascii="Times New Roman" w:hAnsi="Times New Roman" w:cs="Times New Roman"/>
                <w:b/>
                <w:color w:val="000000"/>
                <w:sz w:val="28"/>
                <w:szCs w:val="28"/>
                <w:lang w:val="uk-UA" w:eastAsia="uk-UA"/>
              </w:rPr>
            </w:pPr>
            <w:r w:rsidRPr="0028730F">
              <w:rPr>
                <w:rFonts w:ascii="Times New Roman" w:hAnsi="Times New Roman" w:cs="Times New Roman"/>
                <w:b/>
                <w:color w:val="000000"/>
                <w:sz w:val="28"/>
                <w:szCs w:val="28"/>
                <w:lang w:val="uk-UA" w:eastAsia="uk-UA"/>
              </w:rPr>
              <w:t>Найменування витрат</w:t>
            </w:r>
          </w:p>
        </w:tc>
        <w:tc>
          <w:tcPr>
            <w:tcW w:w="3248" w:type="dxa"/>
          </w:tcPr>
          <w:p w:rsidR="002E0D15" w:rsidRPr="0028730F" w:rsidRDefault="002E0D15" w:rsidP="002E0D15">
            <w:pPr>
              <w:pStyle w:val="af0"/>
              <w:jc w:val="both"/>
              <w:rPr>
                <w:rFonts w:ascii="Times New Roman" w:hAnsi="Times New Roman" w:cs="Times New Roman"/>
                <w:b/>
                <w:color w:val="000000"/>
                <w:sz w:val="28"/>
                <w:szCs w:val="28"/>
                <w:lang w:val="uk-UA" w:eastAsia="uk-UA"/>
              </w:rPr>
            </w:pPr>
            <w:r w:rsidRPr="0028730F">
              <w:rPr>
                <w:rFonts w:ascii="Times New Roman" w:hAnsi="Times New Roman" w:cs="Times New Roman"/>
                <w:b/>
                <w:color w:val="000000"/>
                <w:sz w:val="28"/>
                <w:szCs w:val="28"/>
                <w:lang w:val="uk-UA" w:eastAsia="uk-UA"/>
              </w:rPr>
              <w:t>Сума грн., (без ПДВ)</w:t>
            </w:r>
          </w:p>
        </w:tc>
      </w:tr>
      <w:tr w:rsidR="002E0D15" w:rsidTr="005D0406">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1</w:t>
            </w:r>
          </w:p>
        </w:tc>
        <w:tc>
          <w:tcPr>
            <w:tcW w:w="596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Заробітна плата</w:t>
            </w:r>
          </w:p>
        </w:tc>
        <w:tc>
          <w:tcPr>
            <w:tcW w:w="3248" w:type="dxa"/>
          </w:tcPr>
          <w:p w:rsidR="002E0D15" w:rsidRPr="009C7BDF" w:rsidRDefault="002E0D15" w:rsidP="002E0D15">
            <w:pPr>
              <w:pStyle w:val="af0"/>
              <w:jc w:val="center"/>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107,60</w:t>
            </w:r>
          </w:p>
        </w:tc>
      </w:tr>
      <w:tr w:rsidR="002E0D15" w:rsidTr="005D0406">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2</w:t>
            </w:r>
          </w:p>
        </w:tc>
        <w:tc>
          <w:tcPr>
            <w:tcW w:w="596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 xml:space="preserve">Нарахування на заробітну плату (22%)  </w:t>
            </w:r>
          </w:p>
        </w:tc>
        <w:tc>
          <w:tcPr>
            <w:tcW w:w="3248" w:type="dxa"/>
          </w:tcPr>
          <w:p w:rsidR="002E0D15" w:rsidRPr="009C7BDF" w:rsidRDefault="002E0D15" w:rsidP="002E0D15">
            <w:pPr>
              <w:pStyle w:val="af0"/>
              <w:jc w:val="center"/>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23,67</w:t>
            </w:r>
          </w:p>
        </w:tc>
      </w:tr>
      <w:tr w:rsidR="002E0D15" w:rsidTr="005D0406">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3</w:t>
            </w:r>
          </w:p>
        </w:tc>
        <w:tc>
          <w:tcPr>
            <w:tcW w:w="596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Матеріальні витрати</w:t>
            </w:r>
          </w:p>
        </w:tc>
        <w:tc>
          <w:tcPr>
            <w:tcW w:w="3248" w:type="dxa"/>
          </w:tcPr>
          <w:p w:rsidR="002E0D15" w:rsidRPr="009C7BDF" w:rsidRDefault="002E0D15" w:rsidP="002E0D15">
            <w:pPr>
              <w:pStyle w:val="af0"/>
              <w:jc w:val="center"/>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21,99</w:t>
            </w:r>
          </w:p>
        </w:tc>
      </w:tr>
      <w:tr w:rsidR="002E0D15" w:rsidTr="005D0406">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4</w:t>
            </w:r>
          </w:p>
        </w:tc>
        <w:tc>
          <w:tcPr>
            <w:tcW w:w="596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Накладні витрати (</w:t>
            </w:r>
            <w:r>
              <w:rPr>
                <w:rFonts w:ascii="Times New Roman" w:hAnsi="Times New Roman" w:cs="Times New Roman"/>
                <w:color w:val="000000"/>
                <w:sz w:val="28"/>
                <w:szCs w:val="28"/>
                <w:lang w:val="uk-UA" w:eastAsia="uk-UA"/>
              </w:rPr>
              <w:t>55</w:t>
            </w:r>
            <w:r w:rsidRPr="009C7BDF">
              <w:rPr>
                <w:rFonts w:ascii="Times New Roman" w:hAnsi="Times New Roman" w:cs="Times New Roman"/>
                <w:color w:val="000000"/>
                <w:sz w:val="28"/>
                <w:szCs w:val="28"/>
                <w:lang w:val="uk-UA" w:eastAsia="uk-UA"/>
              </w:rPr>
              <w:t>%)</w:t>
            </w:r>
          </w:p>
        </w:tc>
        <w:tc>
          <w:tcPr>
            <w:tcW w:w="3248" w:type="dxa"/>
          </w:tcPr>
          <w:p w:rsidR="002E0D15" w:rsidRPr="009C7BDF" w:rsidRDefault="002E0D15" w:rsidP="002E0D15">
            <w:pPr>
              <w:pStyle w:val="af0"/>
              <w:jc w:val="center"/>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59,18</w:t>
            </w:r>
          </w:p>
        </w:tc>
      </w:tr>
      <w:tr w:rsidR="002E0D15" w:rsidTr="005D0406">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5</w:t>
            </w:r>
          </w:p>
        </w:tc>
        <w:tc>
          <w:tcPr>
            <w:tcW w:w="5966" w:type="dxa"/>
          </w:tcPr>
          <w:p w:rsidR="002E0D15" w:rsidRPr="00530646" w:rsidRDefault="002E0D15" w:rsidP="002E0D15">
            <w:pPr>
              <w:pStyle w:val="af0"/>
              <w:jc w:val="both"/>
              <w:rPr>
                <w:rFonts w:ascii="Times New Roman" w:hAnsi="Times New Roman" w:cs="Times New Roman"/>
                <w:color w:val="000000"/>
                <w:sz w:val="28"/>
                <w:szCs w:val="28"/>
                <w:lang w:val="uk-UA" w:eastAsia="uk-UA"/>
              </w:rPr>
            </w:pPr>
            <w:r w:rsidRPr="00530646">
              <w:rPr>
                <w:rFonts w:ascii="Times New Roman" w:hAnsi="Times New Roman" w:cs="Times New Roman"/>
                <w:color w:val="000000"/>
                <w:sz w:val="28"/>
                <w:szCs w:val="28"/>
                <w:lang w:val="uk-UA" w:eastAsia="uk-UA"/>
              </w:rPr>
              <w:t xml:space="preserve">Собівартість </w:t>
            </w:r>
          </w:p>
        </w:tc>
        <w:tc>
          <w:tcPr>
            <w:tcW w:w="3248" w:type="dxa"/>
          </w:tcPr>
          <w:p w:rsidR="002E0D15" w:rsidRPr="009C7BDF" w:rsidRDefault="002E0D15" w:rsidP="002E0D15">
            <w:pPr>
              <w:pStyle w:val="af0"/>
              <w:jc w:val="center"/>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212,44</w:t>
            </w:r>
          </w:p>
        </w:tc>
      </w:tr>
      <w:tr w:rsidR="002E0D15" w:rsidTr="005D0406">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6</w:t>
            </w:r>
          </w:p>
        </w:tc>
        <w:tc>
          <w:tcPr>
            <w:tcW w:w="5966" w:type="dxa"/>
          </w:tcPr>
          <w:p w:rsidR="002E0D15" w:rsidRPr="00530646" w:rsidRDefault="002E0D15" w:rsidP="002E0D15">
            <w:pPr>
              <w:pStyle w:val="af0"/>
              <w:jc w:val="both"/>
              <w:rPr>
                <w:rFonts w:ascii="Times New Roman" w:hAnsi="Times New Roman" w:cs="Times New Roman"/>
                <w:color w:val="000000"/>
                <w:sz w:val="28"/>
                <w:szCs w:val="28"/>
                <w:lang w:val="uk-UA" w:eastAsia="uk-UA"/>
              </w:rPr>
            </w:pPr>
            <w:r w:rsidRPr="00530646">
              <w:rPr>
                <w:rFonts w:ascii="Times New Roman" w:hAnsi="Times New Roman" w:cs="Times New Roman"/>
                <w:color w:val="000000"/>
                <w:sz w:val="28"/>
                <w:szCs w:val="28"/>
                <w:lang w:val="uk-UA" w:eastAsia="uk-UA"/>
              </w:rPr>
              <w:t>Рентабельність (20%)</w:t>
            </w:r>
          </w:p>
        </w:tc>
        <w:tc>
          <w:tcPr>
            <w:tcW w:w="3248" w:type="dxa"/>
          </w:tcPr>
          <w:p w:rsidR="002E0D15" w:rsidRPr="00530646" w:rsidRDefault="002E0D15" w:rsidP="002E0D15">
            <w:pPr>
              <w:pStyle w:val="af0"/>
              <w:jc w:val="center"/>
              <w:rPr>
                <w:rFonts w:ascii="Times New Roman" w:hAnsi="Times New Roman" w:cs="Times New Roman"/>
                <w:color w:val="000000"/>
                <w:sz w:val="28"/>
                <w:szCs w:val="28"/>
                <w:lang w:val="uk-UA" w:eastAsia="uk-UA"/>
              </w:rPr>
            </w:pPr>
            <w:r w:rsidRPr="00530646">
              <w:rPr>
                <w:rFonts w:ascii="Times New Roman" w:hAnsi="Times New Roman" w:cs="Times New Roman"/>
                <w:color w:val="000000"/>
                <w:sz w:val="28"/>
                <w:szCs w:val="28"/>
                <w:lang w:val="uk-UA" w:eastAsia="uk-UA"/>
              </w:rPr>
              <w:t>42,49</w:t>
            </w:r>
          </w:p>
        </w:tc>
      </w:tr>
      <w:tr w:rsidR="002E0D15" w:rsidTr="005D0406">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7</w:t>
            </w:r>
          </w:p>
        </w:tc>
        <w:tc>
          <w:tcPr>
            <w:tcW w:w="5966" w:type="dxa"/>
          </w:tcPr>
          <w:p w:rsidR="002E0D15" w:rsidRPr="009C7BDF" w:rsidRDefault="002E0D15" w:rsidP="002E0D15">
            <w:pPr>
              <w:pStyle w:val="af0"/>
              <w:jc w:val="both"/>
              <w:rPr>
                <w:rFonts w:ascii="Times New Roman" w:hAnsi="Times New Roman" w:cs="Times New Roman"/>
                <w:b/>
                <w:bCs/>
                <w:color w:val="000000"/>
                <w:sz w:val="28"/>
                <w:szCs w:val="28"/>
                <w:lang w:val="uk-UA" w:eastAsia="uk-UA"/>
              </w:rPr>
            </w:pPr>
            <w:r w:rsidRPr="009C7BDF">
              <w:rPr>
                <w:rFonts w:ascii="Times New Roman" w:hAnsi="Times New Roman" w:cs="Times New Roman"/>
                <w:b/>
                <w:bCs/>
                <w:color w:val="000000"/>
                <w:sz w:val="28"/>
                <w:szCs w:val="28"/>
                <w:lang w:val="uk-UA" w:eastAsia="uk-UA"/>
              </w:rPr>
              <w:t>ВСЬОГО</w:t>
            </w:r>
            <w:r>
              <w:rPr>
                <w:rFonts w:ascii="Times New Roman" w:hAnsi="Times New Roman" w:cs="Times New Roman"/>
                <w:b/>
                <w:bCs/>
                <w:color w:val="000000"/>
                <w:sz w:val="28"/>
                <w:szCs w:val="28"/>
                <w:lang w:val="uk-UA" w:eastAsia="uk-UA"/>
              </w:rPr>
              <w:t xml:space="preserve"> вартість послуги</w:t>
            </w:r>
            <w:r w:rsidRPr="009C7BDF">
              <w:rPr>
                <w:rFonts w:ascii="Times New Roman" w:hAnsi="Times New Roman" w:cs="Times New Roman"/>
                <w:b/>
                <w:bCs/>
                <w:color w:val="000000"/>
                <w:sz w:val="28"/>
                <w:szCs w:val="28"/>
                <w:lang w:val="uk-UA" w:eastAsia="uk-UA"/>
              </w:rPr>
              <w:t>:</w:t>
            </w:r>
          </w:p>
        </w:tc>
        <w:tc>
          <w:tcPr>
            <w:tcW w:w="3248" w:type="dxa"/>
          </w:tcPr>
          <w:p w:rsidR="002E0D15" w:rsidRPr="009C7BDF" w:rsidRDefault="002E0D15" w:rsidP="002E0D15">
            <w:pPr>
              <w:pStyle w:val="af0"/>
              <w:jc w:val="center"/>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254,93</w:t>
            </w:r>
          </w:p>
        </w:tc>
      </w:tr>
    </w:tbl>
    <w:p w:rsidR="002E0D15" w:rsidRDefault="002E0D15" w:rsidP="002E0D15">
      <w:pPr>
        <w:ind w:firstLine="709"/>
        <w:jc w:val="center"/>
        <w:rPr>
          <w:rFonts w:ascii="Times New Roman" w:hAnsi="Times New Roman" w:cs="Times New Roman"/>
          <w:b/>
          <w:bCs/>
          <w:sz w:val="28"/>
          <w:szCs w:val="28"/>
        </w:rPr>
      </w:pPr>
    </w:p>
    <w:p w:rsidR="002E0D15" w:rsidRPr="0079603F" w:rsidRDefault="002E0D15" w:rsidP="002E0D15">
      <w:pPr>
        <w:ind w:firstLine="709"/>
        <w:jc w:val="center"/>
        <w:rPr>
          <w:rFonts w:ascii="Times New Roman" w:hAnsi="Times New Roman" w:cs="Times New Roman"/>
          <w:b/>
          <w:bCs/>
          <w:sz w:val="28"/>
          <w:szCs w:val="28"/>
        </w:rPr>
      </w:pPr>
      <w:r w:rsidRPr="0079603F">
        <w:rPr>
          <w:rFonts w:ascii="Times New Roman" w:hAnsi="Times New Roman" w:cs="Times New Roman"/>
          <w:b/>
          <w:bCs/>
          <w:sz w:val="28"/>
          <w:szCs w:val="28"/>
        </w:rPr>
        <w:t>КАЛЬКУЛЯЦІЯ</w:t>
      </w:r>
    </w:p>
    <w:p w:rsidR="002E0D15" w:rsidRPr="0079603F" w:rsidRDefault="002E0D15" w:rsidP="002E0D15">
      <w:pPr>
        <w:ind w:firstLine="709"/>
        <w:jc w:val="center"/>
        <w:rPr>
          <w:rFonts w:ascii="Times New Roman" w:hAnsi="Times New Roman" w:cs="Times New Roman"/>
          <w:b/>
          <w:bCs/>
          <w:sz w:val="28"/>
          <w:szCs w:val="28"/>
        </w:rPr>
      </w:pPr>
      <w:r w:rsidRPr="0079603F">
        <w:rPr>
          <w:rFonts w:ascii="Times New Roman" w:hAnsi="Times New Roman" w:cs="Times New Roman"/>
          <w:b/>
          <w:bCs/>
          <w:sz w:val="28"/>
          <w:szCs w:val="28"/>
        </w:rPr>
        <w:t>на платну медичну послугу</w:t>
      </w:r>
    </w:p>
    <w:p w:rsidR="002E0D15" w:rsidRPr="0079603F" w:rsidRDefault="0028730F" w:rsidP="002E0D15">
      <w:pPr>
        <w:pStyle w:val="af0"/>
        <w:jc w:val="center"/>
        <w:rPr>
          <w:rFonts w:ascii="Times New Roman" w:hAnsi="Times New Roman" w:cs="Times New Roman"/>
          <w:b/>
          <w:bCs/>
          <w:sz w:val="24"/>
          <w:szCs w:val="24"/>
          <w:lang w:val="uk-UA"/>
        </w:rPr>
      </w:pPr>
      <w:r w:rsidRPr="005D0406">
        <w:rPr>
          <w:rFonts w:ascii="Times New Roman" w:hAnsi="Times New Roman" w:cs="Times New Roman"/>
          <w:b/>
          <w:bCs/>
          <w:sz w:val="28"/>
          <w:szCs w:val="28"/>
          <w:lang w:val="uk-UA"/>
        </w:rPr>
        <w:t>Наркологічний профілактичний огляд</w:t>
      </w:r>
      <w:r w:rsidR="002E0D15" w:rsidRPr="005D0406">
        <w:rPr>
          <w:rFonts w:ascii="Times New Roman" w:hAnsi="Times New Roman" w:cs="Times New Roman"/>
          <w:b/>
          <w:bCs/>
          <w:sz w:val="28"/>
          <w:szCs w:val="28"/>
          <w:lang w:val="uk-UA"/>
        </w:rPr>
        <w:t xml:space="preserve"> (в т</w:t>
      </w:r>
      <w:r w:rsidRPr="005D0406">
        <w:rPr>
          <w:rFonts w:ascii="Times New Roman" w:hAnsi="Times New Roman" w:cs="Times New Roman"/>
          <w:b/>
          <w:bCs/>
          <w:sz w:val="28"/>
          <w:szCs w:val="28"/>
          <w:lang w:val="uk-UA"/>
        </w:rPr>
        <w:t xml:space="preserve">ому числі </w:t>
      </w:r>
      <w:r w:rsidR="002E0D15" w:rsidRPr="005D0406">
        <w:rPr>
          <w:rFonts w:ascii="Times New Roman" w:hAnsi="Times New Roman" w:cs="Times New Roman"/>
          <w:b/>
          <w:bCs/>
          <w:sz w:val="28"/>
          <w:szCs w:val="28"/>
          <w:lang w:val="uk-UA"/>
        </w:rPr>
        <w:t>дослідження активності га</w:t>
      </w:r>
      <w:r w:rsidRPr="005D0406">
        <w:rPr>
          <w:rFonts w:ascii="Times New Roman" w:hAnsi="Times New Roman" w:cs="Times New Roman"/>
          <w:b/>
          <w:bCs/>
          <w:sz w:val="28"/>
          <w:szCs w:val="28"/>
          <w:lang w:val="uk-UA"/>
        </w:rPr>
        <w:t>ммаглутамілтрансферази сироватці</w:t>
      </w:r>
      <w:r w:rsidR="002E0D15" w:rsidRPr="005D0406">
        <w:rPr>
          <w:rFonts w:ascii="Times New Roman" w:hAnsi="Times New Roman" w:cs="Times New Roman"/>
          <w:b/>
          <w:bCs/>
          <w:sz w:val="28"/>
          <w:szCs w:val="28"/>
          <w:lang w:val="uk-UA"/>
        </w:rPr>
        <w:t xml:space="preserve"> крові</w:t>
      </w:r>
      <w:r w:rsidRPr="005D0406">
        <w:rPr>
          <w:rFonts w:ascii="Times New Roman" w:hAnsi="Times New Roman" w:cs="Times New Roman"/>
          <w:b/>
          <w:bCs/>
          <w:sz w:val="28"/>
          <w:szCs w:val="28"/>
          <w:lang w:val="uk-UA"/>
        </w:rPr>
        <w:t>) (</w:t>
      </w:r>
      <w:r w:rsidR="002E0D15" w:rsidRPr="005D0406">
        <w:rPr>
          <w:rFonts w:ascii="Times New Roman" w:hAnsi="Times New Roman" w:cs="Times New Roman"/>
          <w:b/>
          <w:bCs/>
          <w:sz w:val="28"/>
          <w:szCs w:val="28"/>
          <w:lang w:val="uk-UA"/>
        </w:rPr>
        <w:t>забір крові з пальця</w:t>
      </w:r>
      <w:r w:rsidR="002E0D15">
        <w:rPr>
          <w:rFonts w:ascii="Times New Roman" w:hAnsi="Times New Roman" w:cs="Times New Roman"/>
          <w:b/>
          <w:bCs/>
          <w:sz w:val="24"/>
          <w:szCs w:val="24"/>
          <w:lang w:val="uk-UA"/>
        </w:rPr>
        <w:t>)</w:t>
      </w:r>
    </w:p>
    <w:p w:rsidR="002E0D15" w:rsidRPr="00FA64F4" w:rsidRDefault="002E0D15" w:rsidP="00FA64F4">
      <w:pPr>
        <w:ind w:firstLine="709"/>
        <w:jc w:val="both"/>
        <w:rPr>
          <w:rFonts w:ascii="Times New Roman" w:hAnsi="Times New Roman" w:cs="Times New Roman"/>
          <w:i/>
          <w:iCs/>
        </w:rPr>
      </w:pPr>
      <w:r w:rsidRPr="00FA64F4">
        <w:rPr>
          <w:rFonts w:ascii="Times New Roman" w:hAnsi="Times New Roman" w:cs="Times New Roman"/>
          <w:i/>
          <w:iCs/>
        </w:rPr>
        <w:t>відповідно до постанови КМУ № 1138 від 17.09.1996 року "Про затвердження переліку платних послуг, які надаються в державних і комунальних закладах охорони здоров'я та вищих медичних навчальних закладах"(зі змінами та доповненнями)</w:t>
      </w:r>
      <w:r w:rsidR="00FA64F4" w:rsidRPr="00FA64F4">
        <w:rPr>
          <w:rFonts w:ascii="Times New Roman" w:hAnsi="Times New Roman" w:cs="Times New Roman"/>
          <w:i/>
          <w:iCs/>
          <w:lang w:val="ru-RU"/>
        </w:rPr>
        <w:t>;</w:t>
      </w:r>
      <w:r w:rsidRPr="00FA64F4">
        <w:rPr>
          <w:rFonts w:ascii="Times New Roman" w:hAnsi="Times New Roman" w:cs="Times New Roman"/>
          <w:i/>
          <w:iCs/>
        </w:rPr>
        <w:t xml:space="preserve">   </w:t>
      </w:r>
    </w:p>
    <w:p w:rsidR="002E0D15" w:rsidRPr="00FA64F4" w:rsidRDefault="002E0D15" w:rsidP="00FA64F4">
      <w:pPr>
        <w:ind w:firstLine="709"/>
        <w:jc w:val="both"/>
        <w:rPr>
          <w:rFonts w:ascii="Times New Roman" w:hAnsi="Times New Roman" w:cs="Times New Roman"/>
        </w:rPr>
      </w:pPr>
      <w:r w:rsidRPr="00FA64F4">
        <w:rPr>
          <w:rFonts w:ascii="Times New Roman" w:hAnsi="Times New Roman" w:cs="Times New Roman"/>
          <w:i/>
          <w:iCs/>
        </w:rPr>
        <w:t xml:space="preserve">П.8. Медичні огляди: для отримання виїзної візи (крім службових відряджень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2"/>
        <w:gridCol w:w="5966"/>
        <w:gridCol w:w="3248"/>
      </w:tblGrid>
      <w:tr w:rsidR="002E0D15" w:rsidTr="005D0406">
        <w:tc>
          <w:tcPr>
            <w:tcW w:w="532" w:type="dxa"/>
          </w:tcPr>
          <w:p w:rsidR="002E0D15" w:rsidRPr="00FA64F4" w:rsidRDefault="002E0D15" w:rsidP="002E0D15">
            <w:pPr>
              <w:pStyle w:val="af0"/>
              <w:jc w:val="both"/>
              <w:rPr>
                <w:rFonts w:ascii="Times New Roman" w:hAnsi="Times New Roman" w:cs="Times New Roman"/>
                <w:b/>
                <w:color w:val="000000"/>
                <w:sz w:val="28"/>
                <w:szCs w:val="28"/>
                <w:lang w:val="uk-UA" w:eastAsia="uk-UA"/>
              </w:rPr>
            </w:pPr>
            <w:r w:rsidRPr="00FA64F4">
              <w:rPr>
                <w:rFonts w:ascii="Times New Roman" w:hAnsi="Times New Roman" w:cs="Times New Roman"/>
                <w:b/>
                <w:color w:val="000000"/>
                <w:sz w:val="28"/>
                <w:szCs w:val="28"/>
                <w:lang w:val="uk-UA" w:eastAsia="uk-UA"/>
              </w:rPr>
              <w:t xml:space="preserve">№ </w:t>
            </w:r>
          </w:p>
        </w:tc>
        <w:tc>
          <w:tcPr>
            <w:tcW w:w="5966" w:type="dxa"/>
          </w:tcPr>
          <w:p w:rsidR="002E0D15" w:rsidRPr="00FA64F4" w:rsidRDefault="002E0D15" w:rsidP="002E0D15">
            <w:pPr>
              <w:pStyle w:val="af0"/>
              <w:jc w:val="both"/>
              <w:rPr>
                <w:rFonts w:ascii="Times New Roman" w:hAnsi="Times New Roman" w:cs="Times New Roman"/>
                <w:b/>
                <w:color w:val="000000"/>
                <w:sz w:val="28"/>
                <w:szCs w:val="28"/>
                <w:lang w:val="uk-UA" w:eastAsia="uk-UA"/>
              </w:rPr>
            </w:pPr>
            <w:r w:rsidRPr="00FA64F4">
              <w:rPr>
                <w:rFonts w:ascii="Times New Roman" w:hAnsi="Times New Roman" w:cs="Times New Roman"/>
                <w:b/>
                <w:color w:val="000000"/>
                <w:sz w:val="28"/>
                <w:szCs w:val="28"/>
                <w:lang w:val="uk-UA" w:eastAsia="uk-UA"/>
              </w:rPr>
              <w:t>Найменування витрат</w:t>
            </w:r>
          </w:p>
        </w:tc>
        <w:tc>
          <w:tcPr>
            <w:tcW w:w="3248" w:type="dxa"/>
          </w:tcPr>
          <w:p w:rsidR="002E0D15" w:rsidRPr="00FA64F4" w:rsidRDefault="00FA64F4" w:rsidP="002E0D15">
            <w:pPr>
              <w:pStyle w:val="af0"/>
              <w:jc w:val="both"/>
              <w:rPr>
                <w:rFonts w:ascii="Times New Roman" w:hAnsi="Times New Roman" w:cs="Times New Roman"/>
                <w:b/>
                <w:color w:val="000000"/>
                <w:sz w:val="28"/>
                <w:szCs w:val="28"/>
                <w:lang w:val="uk-UA" w:eastAsia="uk-UA"/>
              </w:rPr>
            </w:pPr>
            <w:r>
              <w:rPr>
                <w:rFonts w:ascii="Times New Roman" w:hAnsi="Times New Roman" w:cs="Times New Roman"/>
                <w:b/>
                <w:color w:val="000000"/>
                <w:sz w:val="28"/>
                <w:szCs w:val="28"/>
                <w:lang w:val="uk-UA" w:eastAsia="uk-UA"/>
              </w:rPr>
              <w:t>Сума грн.</w:t>
            </w:r>
            <w:r w:rsidR="002E0D15" w:rsidRPr="00FA64F4">
              <w:rPr>
                <w:rFonts w:ascii="Times New Roman" w:hAnsi="Times New Roman" w:cs="Times New Roman"/>
                <w:b/>
                <w:color w:val="000000"/>
                <w:sz w:val="28"/>
                <w:szCs w:val="28"/>
                <w:lang w:val="uk-UA" w:eastAsia="uk-UA"/>
              </w:rPr>
              <w:t>, (без ПДВ)</w:t>
            </w:r>
          </w:p>
        </w:tc>
      </w:tr>
      <w:tr w:rsidR="002E0D15" w:rsidTr="005D0406">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1</w:t>
            </w:r>
          </w:p>
        </w:tc>
        <w:tc>
          <w:tcPr>
            <w:tcW w:w="596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Заробітна плата</w:t>
            </w:r>
          </w:p>
        </w:tc>
        <w:tc>
          <w:tcPr>
            <w:tcW w:w="324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96,75</w:t>
            </w:r>
          </w:p>
        </w:tc>
      </w:tr>
      <w:tr w:rsidR="002E0D15" w:rsidTr="005D0406">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2</w:t>
            </w:r>
          </w:p>
        </w:tc>
        <w:tc>
          <w:tcPr>
            <w:tcW w:w="596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 xml:space="preserve">Нарахування на заробітну плату (22%)  </w:t>
            </w:r>
          </w:p>
        </w:tc>
        <w:tc>
          <w:tcPr>
            <w:tcW w:w="324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21,29</w:t>
            </w:r>
          </w:p>
        </w:tc>
      </w:tr>
      <w:tr w:rsidR="002E0D15" w:rsidTr="005D0406">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3</w:t>
            </w:r>
          </w:p>
        </w:tc>
        <w:tc>
          <w:tcPr>
            <w:tcW w:w="596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Матеріальні витрати</w:t>
            </w:r>
          </w:p>
        </w:tc>
        <w:tc>
          <w:tcPr>
            <w:tcW w:w="324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22,68</w:t>
            </w:r>
          </w:p>
        </w:tc>
      </w:tr>
      <w:tr w:rsidR="002E0D15" w:rsidTr="005D0406">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4</w:t>
            </w:r>
          </w:p>
        </w:tc>
        <w:tc>
          <w:tcPr>
            <w:tcW w:w="596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Накладні витрати (</w:t>
            </w:r>
            <w:r>
              <w:rPr>
                <w:rFonts w:ascii="Times New Roman" w:hAnsi="Times New Roman" w:cs="Times New Roman"/>
                <w:color w:val="000000"/>
                <w:sz w:val="28"/>
                <w:szCs w:val="28"/>
                <w:lang w:val="uk-UA" w:eastAsia="uk-UA"/>
              </w:rPr>
              <w:t>55</w:t>
            </w:r>
            <w:r w:rsidRPr="009C7BDF">
              <w:rPr>
                <w:rFonts w:ascii="Times New Roman" w:hAnsi="Times New Roman" w:cs="Times New Roman"/>
                <w:color w:val="000000"/>
                <w:sz w:val="28"/>
                <w:szCs w:val="28"/>
                <w:lang w:val="uk-UA" w:eastAsia="uk-UA"/>
              </w:rPr>
              <w:t>%)</w:t>
            </w:r>
          </w:p>
        </w:tc>
        <w:tc>
          <w:tcPr>
            <w:tcW w:w="324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53,21</w:t>
            </w:r>
          </w:p>
        </w:tc>
      </w:tr>
      <w:tr w:rsidR="002E0D15" w:rsidTr="005D0406">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5</w:t>
            </w:r>
          </w:p>
        </w:tc>
        <w:tc>
          <w:tcPr>
            <w:tcW w:w="5966" w:type="dxa"/>
          </w:tcPr>
          <w:p w:rsidR="002E0D15" w:rsidRPr="00530646" w:rsidRDefault="002E0D15" w:rsidP="002E0D15">
            <w:pPr>
              <w:pStyle w:val="af0"/>
              <w:jc w:val="both"/>
              <w:rPr>
                <w:rFonts w:ascii="Times New Roman" w:hAnsi="Times New Roman" w:cs="Times New Roman"/>
                <w:color w:val="000000"/>
                <w:sz w:val="28"/>
                <w:szCs w:val="28"/>
                <w:lang w:val="uk-UA" w:eastAsia="uk-UA"/>
              </w:rPr>
            </w:pPr>
            <w:r w:rsidRPr="00530646">
              <w:rPr>
                <w:rFonts w:ascii="Times New Roman" w:hAnsi="Times New Roman" w:cs="Times New Roman"/>
                <w:color w:val="000000"/>
                <w:sz w:val="28"/>
                <w:szCs w:val="28"/>
                <w:lang w:val="uk-UA" w:eastAsia="uk-UA"/>
              </w:rPr>
              <w:t xml:space="preserve">Собівартість </w:t>
            </w:r>
          </w:p>
        </w:tc>
        <w:tc>
          <w:tcPr>
            <w:tcW w:w="324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193,93</w:t>
            </w:r>
          </w:p>
        </w:tc>
      </w:tr>
      <w:tr w:rsidR="002E0D15" w:rsidTr="005D0406">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6</w:t>
            </w:r>
          </w:p>
        </w:tc>
        <w:tc>
          <w:tcPr>
            <w:tcW w:w="5966" w:type="dxa"/>
          </w:tcPr>
          <w:p w:rsidR="002E0D15" w:rsidRPr="00530646" w:rsidRDefault="002E0D15" w:rsidP="002E0D15">
            <w:pPr>
              <w:pStyle w:val="af0"/>
              <w:jc w:val="both"/>
              <w:rPr>
                <w:rFonts w:ascii="Times New Roman" w:hAnsi="Times New Roman" w:cs="Times New Roman"/>
                <w:color w:val="000000"/>
                <w:sz w:val="28"/>
                <w:szCs w:val="28"/>
                <w:lang w:val="uk-UA" w:eastAsia="uk-UA"/>
              </w:rPr>
            </w:pPr>
            <w:r w:rsidRPr="00530646">
              <w:rPr>
                <w:rFonts w:ascii="Times New Roman" w:hAnsi="Times New Roman" w:cs="Times New Roman"/>
                <w:color w:val="000000"/>
                <w:sz w:val="28"/>
                <w:szCs w:val="28"/>
                <w:lang w:val="uk-UA" w:eastAsia="uk-UA"/>
              </w:rPr>
              <w:t>Рентабельність (20%)</w:t>
            </w:r>
          </w:p>
        </w:tc>
        <w:tc>
          <w:tcPr>
            <w:tcW w:w="3248" w:type="dxa"/>
          </w:tcPr>
          <w:p w:rsidR="002E0D15" w:rsidRPr="008116F4" w:rsidRDefault="002E0D15" w:rsidP="002E0D15">
            <w:pPr>
              <w:pStyle w:val="af0"/>
              <w:jc w:val="both"/>
              <w:rPr>
                <w:rFonts w:ascii="Times New Roman" w:hAnsi="Times New Roman" w:cs="Times New Roman"/>
                <w:color w:val="000000"/>
                <w:sz w:val="28"/>
                <w:szCs w:val="28"/>
                <w:lang w:val="uk-UA" w:eastAsia="uk-UA"/>
              </w:rPr>
            </w:pPr>
            <w:r w:rsidRPr="008116F4">
              <w:rPr>
                <w:rFonts w:ascii="Times New Roman" w:hAnsi="Times New Roman" w:cs="Times New Roman"/>
                <w:color w:val="000000"/>
                <w:sz w:val="28"/>
                <w:szCs w:val="28"/>
                <w:lang w:val="uk-UA" w:eastAsia="uk-UA"/>
              </w:rPr>
              <w:t>38,79</w:t>
            </w:r>
          </w:p>
        </w:tc>
      </w:tr>
      <w:tr w:rsidR="002E0D15" w:rsidTr="005D0406">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7</w:t>
            </w:r>
          </w:p>
        </w:tc>
        <w:tc>
          <w:tcPr>
            <w:tcW w:w="5966" w:type="dxa"/>
          </w:tcPr>
          <w:p w:rsidR="002E0D15" w:rsidRPr="009C7BDF" w:rsidRDefault="002E0D15" w:rsidP="002E0D15">
            <w:pPr>
              <w:pStyle w:val="af0"/>
              <w:jc w:val="both"/>
              <w:rPr>
                <w:rFonts w:ascii="Times New Roman" w:hAnsi="Times New Roman" w:cs="Times New Roman"/>
                <w:b/>
                <w:bCs/>
                <w:color w:val="000000"/>
                <w:sz w:val="28"/>
                <w:szCs w:val="28"/>
                <w:lang w:val="uk-UA" w:eastAsia="uk-UA"/>
              </w:rPr>
            </w:pPr>
            <w:r w:rsidRPr="009C7BDF">
              <w:rPr>
                <w:rFonts w:ascii="Times New Roman" w:hAnsi="Times New Roman" w:cs="Times New Roman"/>
                <w:b/>
                <w:bCs/>
                <w:color w:val="000000"/>
                <w:sz w:val="28"/>
                <w:szCs w:val="28"/>
                <w:lang w:val="uk-UA" w:eastAsia="uk-UA"/>
              </w:rPr>
              <w:t>ВСЬОГО</w:t>
            </w:r>
            <w:r>
              <w:rPr>
                <w:rFonts w:ascii="Times New Roman" w:hAnsi="Times New Roman" w:cs="Times New Roman"/>
                <w:b/>
                <w:bCs/>
                <w:color w:val="000000"/>
                <w:sz w:val="28"/>
                <w:szCs w:val="28"/>
                <w:lang w:val="uk-UA" w:eastAsia="uk-UA"/>
              </w:rPr>
              <w:t xml:space="preserve"> вартість послуги</w:t>
            </w:r>
            <w:r w:rsidRPr="009C7BDF">
              <w:rPr>
                <w:rFonts w:ascii="Times New Roman" w:hAnsi="Times New Roman" w:cs="Times New Roman"/>
                <w:b/>
                <w:bCs/>
                <w:color w:val="000000"/>
                <w:sz w:val="28"/>
                <w:szCs w:val="28"/>
                <w:lang w:val="uk-UA" w:eastAsia="uk-UA"/>
              </w:rPr>
              <w:t>:</w:t>
            </w:r>
          </w:p>
        </w:tc>
        <w:tc>
          <w:tcPr>
            <w:tcW w:w="3248" w:type="dxa"/>
          </w:tcPr>
          <w:p w:rsidR="002E0D15" w:rsidRPr="008116F4" w:rsidRDefault="002E0D15" w:rsidP="002E0D15">
            <w:pPr>
              <w:pStyle w:val="af0"/>
              <w:jc w:val="both"/>
              <w:rPr>
                <w:rFonts w:ascii="Times New Roman" w:hAnsi="Times New Roman" w:cs="Times New Roman"/>
                <w:b/>
                <w:bCs/>
                <w:color w:val="000000"/>
                <w:sz w:val="28"/>
                <w:szCs w:val="28"/>
                <w:lang w:val="uk-UA" w:eastAsia="uk-UA"/>
              </w:rPr>
            </w:pPr>
            <w:r w:rsidRPr="008116F4">
              <w:rPr>
                <w:rFonts w:ascii="Times New Roman" w:hAnsi="Times New Roman" w:cs="Times New Roman"/>
                <w:b/>
                <w:bCs/>
                <w:color w:val="000000"/>
                <w:sz w:val="28"/>
                <w:szCs w:val="28"/>
                <w:lang w:val="uk-UA" w:eastAsia="uk-UA"/>
              </w:rPr>
              <w:t>232,72</w:t>
            </w:r>
          </w:p>
        </w:tc>
      </w:tr>
    </w:tbl>
    <w:p w:rsidR="002E0D15" w:rsidRDefault="002E0D15" w:rsidP="002E0D15">
      <w:pPr>
        <w:pStyle w:val="af0"/>
        <w:jc w:val="both"/>
        <w:rPr>
          <w:rFonts w:ascii="Times New Roman" w:hAnsi="Times New Roman" w:cs="Times New Roman"/>
          <w:color w:val="000000"/>
          <w:sz w:val="28"/>
          <w:szCs w:val="28"/>
          <w:lang w:val="uk-UA" w:eastAsia="uk-UA"/>
        </w:rPr>
      </w:pPr>
    </w:p>
    <w:p w:rsidR="002E0D15" w:rsidRDefault="002E0D15" w:rsidP="002E0D15">
      <w:pPr>
        <w:ind w:firstLine="709"/>
        <w:jc w:val="center"/>
        <w:rPr>
          <w:rFonts w:ascii="Times New Roman" w:hAnsi="Times New Roman" w:cs="Times New Roman"/>
          <w:b/>
          <w:bCs/>
          <w:sz w:val="28"/>
          <w:szCs w:val="28"/>
        </w:rPr>
      </w:pPr>
    </w:p>
    <w:p w:rsidR="002E0D15" w:rsidRPr="0079603F" w:rsidRDefault="002E0D15" w:rsidP="002E0D15">
      <w:pPr>
        <w:ind w:firstLine="709"/>
        <w:jc w:val="center"/>
        <w:rPr>
          <w:rFonts w:ascii="Times New Roman" w:hAnsi="Times New Roman" w:cs="Times New Roman"/>
          <w:b/>
          <w:bCs/>
          <w:sz w:val="28"/>
          <w:szCs w:val="28"/>
        </w:rPr>
      </w:pPr>
      <w:r w:rsidRPr="0079603F">
        <w:rPr>
          <w:rFonts w:ascii="Times New Roman" w:hAnsi="Times New Roman" w:cs="Times New Roman"/>
          <w:b/>
          <w:bCs/>
          <w:sz w:val="28"/>
          <w:szCs w:val="28"/>
        </w:rPr>
        <w:t>КАЛЬКУЛЯЦІЯ</w:t>
      </w:r>
    </w:p>
    <w:p w:rsidR="002E0D15" w:rsidRPr="0079603F" w:rsidRDefault="002E0D15" w:rsidP="002E0D15">
      <w:pPr>
        <w:ind w:firstLine="709"/>
        <w:jc w:val="center"/>
        <w:rPr>
          <w:rFonts w:ascii="Times New Roman" w:hAnsi="Times New Roman" w:cs="Times New Roman"/>
          <w:b/>
          <w:bCs/>
          <w:sz w:val="28"/>
          <w:szCs w:val="28"/>
        </w:rPr>
      </w:pPr>
      <w:r w:rsidRPr="0079603F">
        <w:rPr>
          <w:rFonts w:ascii="Times New Roman" w:hAnsi="Times New Roman" w:cs="Times New Roman"/>
          <w:b/>
          <w:bCs/>
          <w:sz w:val="28"/>
          <w:szCs w:val="28"/>
        </w:rPr>
        <w:t>на платну медичну послугу</w:t>
      </w:r>
    </w:p>
    <w:p w:rsidR="002E0D15" w:rsidRPr="005D0406" w:rsidRDefault="002E0D15" w:rsidP="002E0D15">
      <w:pPr>
        <w:ind w:firstLine="709"/>
        <w:jc w:val="center"/>
        <w:rPr>
          <w:rFonts w:ascii="Times New Roman" w:hAnsi="Times New Roman" w:cs="Times New Roman"/>
          <w:b/>
          <w:bCs/>
          <w:sz w:val="28"/>
          <w:szCs w:val="28"/>
        </w:rPr>
      </w:pPr>
      <w:r w:rsidRPr="005D0406">
        <w:rPr>
          <w:rFonts w:ascii="Times New Roman" w:hAnsi="Times New Roman" w:cs="Times New Roman"/>
          <w:b/>
          <w:bCs/>
          <w:sz w:val="28"/>
          <w:szCs w:val="28"/>
        </w:rPr>
        <w:t xml:space="preserve">Наркологічний профілактичний огляд </w:t>
      </w:r>
    </w:p>
    <w:p w:rsidR="00FA64F4" w:rsidRPr="00834C70" w:rsidRDefault="002E0D15" w:rsidP="00834C70">
      <w:pPr>
        <w:ind w:firstLine="709"/>
        <w:jc w:val="both"/>
        <w:rPr>
          <w:rFonts w:ascii="Times New Roman" w:hAnsi="Times New Roman" w:cs="Times New Roman"/>
          <w:i/>
          <w:iCs/>
        </w:rPr>
      </w:pPr>
      <w:r w:rsidRPr="00834C70">
        <w:rPr>
          <w:rFonts w:ascii="Times New Roman" w:hAnsi="Times New Roman" w:cs="Times New Roman"/>
          <w:i/>
          <w:iCs/>
        </w:rPr>
        <w:t>відповідно до постанови КМУ № 1138 від 17.09.1996 року "Про затвердження переліку платних послуг, які надаються в державних і комунальних закладах охорони здоров'я та вищих медичних навчальних заклад</w:t>
      </w:r>
      <w:r w:rsidR="00FA64F4" w:rsidRPr="00834C70">
        <w:rPr>
          <w:rFonts w:ascii="Times New Roman" w:hAnsi="Times New Roman" w:cs="Times New Roman"/>
          <w:i/>
          <w:iCs/>
        </w:rPr>
        <w:t>ах"(зі змінами та доповненнями)</w:t>
      </w:r>
      <w:r w:rsidR="00FA64F4" w:rsidRPr="00834C70">
        <w:rPr>
          <w:rFonts w:ascii="Times New Roman" w:hAnsi="Times New Roman" w:cs="Times New Roman"/>
          <w:i/>
          <w:iCs/>
          <w:lang w:val="ru-RU"/>
        </w:rPr>
        <w:t>;</w:t>
      </w:r>
      <w:r w:rsidRPr="00834C70">
        <w:rPr>
          <w:rFonts w:ascii="Times New Roman" w:hAnsi="Times New Roman" w:cs="Times New Roman"/>
          <w:i/>
          <w:iCs/>
        </w:rPr>
        <w:t xml:space="preserve">                                                       </w:t>
      </w:r>
      <w:r w:rsidR="00FA64F4" w:rsidRPr="00834C70">
        <w:rPr>
          <w:rFonts w:ascii="Times New Roman" w:hAnsi="Times New Roman" w:cs="Times New Roman"/>
          <w:i/>
          <w:iCs/>
        </w:rPr>
        <w:t xml:space="preserve">      </w:t>
      </w:r>
    </w:p>
    <w:p w:rsidR="002E0D15" w:rsidRPr="00834C70" w:rsidRDefault="002E0D15" w:rsidP="00834C70">
      <w:pPr>
        <w:ind w:firstLine="709"/>
        <w:jc w:val="both"/>
        <w:rPr>
          <w:rFonts w:ascii="Times New Roman" w:hAnsi="Times New Roman" w:cs="Times New Roman"/>
        </w:rPr>
      </w:pPr>
      <w:r w:rsidRPr="00834C70">
        <w:rPr>
          <w:rFonts w:ascii="Times New Roman" w:hAnsi="Times New Roman" w:cs="Times New Roman"/>
          <w:i/>
          <w:iCs/>
        </w:rPr>
        <w:t xml:space="preserve">П.8. Медичні огляди: для отримання виїзної візи (крім службових відряджень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w:t>
      </w:r>
      <w:r w:rsidRPr="00834C70">
        <w:rPr>
          <w:rFonts w:ascii="Times New Roman" w:hAnsi="Times New Roman" w:cs="Times New Roman"/>
          <w:i/>
          <w:iCs/>
        </w:rPr>
        <w:lastRenderedPageBreak/>
        <w:t>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2"/>
        <w:gridCol w:w="5968"/>
        <w:gridCol w:w="3246"/>
      </w:tblGrid>
      <w:tr w:rsidR="002E0D15" w:rsidTr="00834C70">
        <w:tc>
          <w:tcPr>
            <w:tcW w:w="532" w:type="dxa"/>
          </w:tcPr>
          <w:p w:rsidR="002E0D15" w:rsidRPr="00834C70" w:rsidRDefault="00834C70" w:rsidP="002E0D15">
            <w:pPr>
              <w:pStyle w:val="af0"/>
              <w:jc w:val="both"/>
              <w:rPr>
                <w:rFonts w:ascii="Times New Roman" w:hAnsi="Times New Roman" w:cs="Times New Roman"/>
                <w:b/>
                <w:color w:val="000000"/>
                <w:sz w:val="28"/>
                <w:szCs w:val="28"/>
                <w:lang w:val="en-US" w:eastAsia="uk-UA"/>
              </w:rPr>
            </w:pPr>
            <w:r w:rsidRPr="00834C70">
              <w:rPr>
                <w:rFonts w:ascii="Times New Roman" w:hAnsi="Times New Roman" w:cs="Times New Roman"/>
                <w:b/>
                <w:color w:val="000000"/>
                <w:sz w:val="28"/>
                <w:szCs w:val="28"/>
                <w:lang w:val="uk-UA" w:eastAsia="uk-UA"/>
              </w:rPr>
              <w:t>№</w:t>
            </w:r>
          </w:p>
        </w:tc>
        <w:tc>
          <w:tcPr>
            <w:tcW w:w="5968" w:type="dxa"/>
          </w:tcPr>
          <w:p w:rsidR="002E0D15" w:rsidRPr="00834C70" w:rsidRDefault="002E0D15" w:rsidP="002E0D15">
            <w:pPr>
              <w:pStyle w:val="af0"/>
              <w:jc w:val="both"/>
              <w:rPr>
                <w:rFonts w:ascii="Times New Roman" w:hAnsi="Times New Roman" w:cs="Times New Roman"/>
                <w:b/>
                <w:color w:val="000000"/>
                <w:sz w:val="28"/>
                <w:szCs w:val="28"/>
                <w:lang w:val="uk-UA" w:eastAsia="uk-UA"/>
              </w:rPr>
            </w:pPr>
            <w:r w:rsidRPr="00834C70">
              <w:rPr>
                <w:rFonts w:ascii="Times New Roman" w:hAnsi="Times New Roman" w:cs="Times New Roman"/>
                <w:b/>
                <w:color w:val="000000"/>
                <w:sz w:val="28"/>
                <w:szCs w:val="28"/>
                <w:lang w:val="uk-UA" w:eastAsia="uk-UA"/>
              </w:rPr>
              <w:t>Найменування витрат</w:t>
            </w:r>
          </w:p>
        </w:tc>
        <w:tc>
          <w:tcPr>
            <w:tcW w:w="3246" w:type="dxa"/>
          </w:tcPr>
          <w:p w:rsidR="002E0D15" w:rsidRPr="00834C70" w:rsidRDefault="00834C70" w:rsidP="002E0D15">
            <w:pPr>
              <w:pStyle w:val="af0"/>
              <w:jc w:val="both"/>
              <w:rPr>
                <w:rFonts w:ascii="Times New Roman" w:hAnsi="Times New Roman" w:cs="Times New Roman"/>
                <w:b/>
                <w:color w:val="000000"/>
                <w:sz w:val="28"/>
                <w:szCs w:val="28"/>
                <w:lang w:val="uk-UA" w:eastAsia="uk-UA"/>
              </w:rPr>
            </w:pPr>
            <w:r>
              <w:rPr>
                <w:rFonts w:ascii="Times New Roman" w:hAnsi="Times New Roman" w:cs="Times New Roman"/>
                <w:b/>
                <w:color w:val="000000"/>
                <w:sz w:val="28"/>
                <w:szCs w:val="28"/>
                <w:lang w:val="uk-UA" w:eastAsia="uk-UA"/>
              </w:rPr>
              <w:t>Сума грн.</w:t>
            </w:r>
            <w:r w:rsidR="002E0D15" w:rsidRPr="00834C70">
              <w:rPr>
                <w:rFonts w:ascii="Times New Roman" w:hAnsi="Times New Roman" w:cs="Times New Roman"/>
                <w:b/>
                <w:color w:val="000000"/>
                <w:sz w:val="28"/>
                <w:szCs w:val="28"/>
                <w:lang w:val="uk-UA" w:eastAsia="uk-UA"/>
              </w:rPr>
              <w:t>, (без ПДВ)</w:t>
            </w:r>
          </w:p>
        </w:tc>
      </w:tr>
      <w:tr w:rsidR="002E0D15" w:rsidTr="00834C70">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1</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Заробітна плата</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54,79</w:t>
            </w:r>
          </w:p>
        </w:tc>
      </w:tr>
      <w:tr w:rsidR="002E0D15" w:rsidTr="00834C70">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2</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 xml:space="preserve">Нарахування на заробітну плату (22%)  </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12,05</w:t>
            </w:r>
          </w:p>
        </w:tc>
      </w:tr>
      <w:tr w:rsidR="002E0D15" w:rsidTr="00834C70">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3</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Матеріальні витрати</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6,31</w:t>
            </w:r>
          </w:p>
        </w:tc>
      </w:tr>
      <w:tr w:rsidR="002E0D15" w:rsidTr="00834C70">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4</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Накладні витрати (</w:t>
            </w:r>
            <w:r>
              <w:rPr>
                <w:rFonts w:ascii="Times New Roman" w:hAnsi="Times New Roman" w:cs="Times New Roman"/>
                <w:color w:val="000000"/>
                <w:sz w:val="28"/>
                <w:szCs w:val="28"/>
                <w:lang w:val="uk-UA" w:eastAsia="uk-UA"/>
              </w:rPr>
              <w:t>55</w:t>
            </w:r>
            <w:r w:rsidRPr="009C7BDF">
              <w:rPr>
                <w:rFonts w:ascii="Times New Roman" w:hAnsi="Times New Roman" w:cs="Times New Roman"/>
                <w:color w:val="000000"/>
                <w:sz w:val="28"/>
                <w:szCs w:val="28"/>
                <w:lang w:val="uk-UA" w:eastAsia="uk-UA"/>
              </w:rPr>
              <w:t>%)</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30,13</w:t>
            </w:r>
          </w:p>
        </w:tc>
      </w:tr>
      <w:tr w:rsidR="002E0D15" w:rsidTr="00834C70">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5</w:t>
            </w:r>
          </w:p>
        </w:tc>
        <w:tc>
          <w:tcPr>
            <w:tcW w:w="5968" w:type="dxa"/>
          </w:tcPr>
          <w:p w:rsidR="002E0D15" w:rsidRPr="00530646" w:rsidRDefault="002E0D15" w:rsidP="002E0D15">
            <w:pPr>
              <w:pStyle w:val="af0"/>
              <w:jc w:val="both"/>
              <w:rPr>
                <w:rFonts w:ascii="Times New Roman" w:hAnsi="Times New Roman" w:cs="Times New Roman"/>
                <w:color w:val="000000"/>
                <w:sz w:val="28"/>
                <w:szCs w:val="28"/>
                <w:lang w:val="uk-UA" w:eastAsia="uk-UA"/>
              </w:rPr>
            </w:pPr>
            <w:r w:rsidRPr="00530646">
              <w:rPr>
                <w:rFonts w:ascii="Times New Roman" w:hAnsi="Times New Roman" w:cs="Times New Roman"/>
                <w:color w:val="000000"/>
                <w:sz w:val="28"/>
                <w:szCs w:val="28"/>
                <w:lang w:val="uk-UA" w:eastAsia="uk-UA"/>
              </w:rPr>
              <w:t xml:space="preserve">Собівартість </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103,28</w:t>
            </w:r>
          </w:p>
        </w:tc>
      </w:tr>
      <w:tr w:rsidR="002E0D15" w:rsidTr="00834C70">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6</w:t>
            </w:r>
          </w:p>
        </w:tc>
        <w:tc>
          <w:tcPr>
            <w:tcW w:w="5968" w:type="dxa"/>
          </w:tcPr>
          <w:p w:rsidR="002E0D15" w:rsidRPr="00530646" w:rsidRDefault="002E0D15" w:rsidP="002E0D15">
            <w:pPr>
              <w:pStyle w:val="af0"/>
              <w:jc w:val="both"/>
              <w:rPr>
                <w:rFonts w:ascii="Times New Roman" w:hAnsi="Times New Roman" w:cs="Times New Roman"/>
                <w:color w:val="000000"/>
                <w:sz w:val="28"/>
                <w:szCs w:val="28"/>
                <w:lang w:val="uk-UA" w:eastAsia="uk-UA"/>
              </w:rPr>
            </w:pPr>
            <w:r w:rsidRPr="00530646">
              <w:rPr>
                <w:rFonts w:ascii="Times New Roman" w:hAnsi="Times New Roman" w:cs="Times New Roman"/>
                <w:color w:val="000000"/>
                <w:sz w:val="28"/>
                <w:szCs w:val="28"/>
                <w:lang w:val="uk-UA" w:eastAsia="uk-UA"/>
              </w:rPr>
              <w:t>Рентабельність (20%)</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20,66</w:t>
            </w:r>
          </w:p>
        </w:tc>
      </w:tr>
      <w:tr w:rsidR="002E0D15" w:rsidTr="00834C70">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7</w:t>
            </w:r>
          </w:p>
        </w:tc>
        <w:tc>
          <w:tcPr>
            <w:tcW w:w="5968" w:type="dxa"/>
          </w:tcPr>
          <w:p w:rsidR="002E0D15" w:rsidRPr="009C7BDF" w:rsidRDefault="002E0D15" w:rsidP="002E0D15">
            <w:pPr>
              <w:pStyle w:val="af0"/>
              <w:jc w:val="both"/>
              <w:rPr>
                <w:rFonts w:ascii="Times New Roman" w:hAnsi="Times New Roman" w:cs="Times New Roman"/>
                <w:b/>
                <w:bCs/>
                <w:color w:val="000000"/>
                <w:sz w:val="28"/>
                <w:szCs w:val="28"/>
                <w:lang w:val="uk-UA" w:eastAsia="uk-UA"/>
              </w:rPr>
            </w:pPr>
            <w:r w:rsidRPr="009C7BDF">
              <w:rPr>
                <w:rFonts w:ascii="Times New Roman" w:hAnsi="Times New Roman" w:cs="Times New Roman"/>
                <w:b/>
                <w:bCs/>
                <w:color w:val="000000"/>
                <w:sz w:val="28"/>
                <w:szCs w:val="28"/>
                <w:lang w:val="uk-UA" w:eastAsia="uk-UA"/>
              </w:rPr>
              <w:t>ВСЬОГО</w:t>
            </w:r>
            <w:r>
              <w:rPr>
                <w:rFonts w:ascii="Times New Roman" w:hAnsi="Times New Roman" w:cs="Times New Roman"/>
                <w:b/>
                <w:bCs/>
                <w:color w:val="000000"/>
                <w:sz w:val="28"/>
                <w:szCs w:val="28"/>
                <w:lang w:val="uk-UA" w:eastAsia="uk-UA"/>
              </w:rPr>
              <w:t xml:space="preserve"> вартість послуги</w:t>
            </w:r>
            <w:r w:rsidRPr="009C7BDF">
              <w:rPr>
                <w:rFonts w:ascii="Times New Roman" w:hAnsi="Times New Roman" w:cs="Times New Roman"/>
                <w:b/>
                <w:bCs/>
                <w:color w:val="000000"/>
                <w:sz w:val="28"/>
                <w:szCs w:val="28"/>
                <w:lang w:val="uk-UA" w:eastAsia="uk-UA"/>
              </w:rPr>
              <w:t>:</w:t>
            </w:r>
          </w:p>
        </w:tc>
        <w:tc>
          <w:tcPr>
            <w:tcW w:w="3246" w:type="dxa"/>
          </w:tcPr>
          <w:p w:rsidR="002E0D15" w:rsidRPr="009C7BDF" w:rsidRDefault="002E0D15" w:rsidP="002E0D15">
            <w:pPr>
              <w:pStyle w:val="af0"/>
              <w:jc w:val="both"/>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123,94</w:t>
            </w:r>
          </w:p>
        </w:tc>
      </w:tr>
    </w:tbl>
    <w:p w:rsidR="005D0406" w:rsidRDefault="005D0406" w:rsidP="002E0D15">
      <w:pPr>
        <w:ind w:firstLine="709"/>
        <w:jc w:val="center"/>
        <w:rPr>
          <w:rFonts w:ascii="Times New Roman" w:hAnsi="Times New Roman" w:cs="Times New Roman"/>
          <w:b/>
          <w:bCs/>
          <w:sz w:val="28"/>
          <w:szCs w:val="28"/>
        </w:rPr>
      </w:pPr>
    </w:p>
    <w:p w:rsidR="002E0D15" w:rsidRPr="0079603F" w:rsidRDefault="002E0D15" w:rsidP="002E0D15">
      <w:pPr>
        <w:ind w:firstLine="709"/>
        <w:jc w:val="center"/>
        <w:rPr>
          <w:rFonts w:ascii="Times New Roman" w:hAnsi="Times New Roman" w:cs="Times New Roman"/>
          <w:b/>
          <w:bCs/>
          <w:sz w:val="28"/>
          <w:szCs w:val="28"/>
        </w:rPr>
      </w:pPr>
      <w:r w:rsidRPr="0079603F">
        <w:rPr>
          <w:rFonts w:ascii="Times New Roman" w:hAnsi="Times New Roman" w:cs="Times New Roman"/>
          <w:b/>
          <w:bCs/>
          <w:sz w:val="28"/>
          <w:szCs w:val="28"/>
        </w:rPr>
        <w:t>КАЛЬКУЛЯЦІЯ</w:t>
      </w:r>
    </w:p>
    <w:p w:rsidR="002E0D15" w:rsidRPr="0079603F" w:rsidRDefault="002E0D15" w:rsidP="002E0D15">
      <w:pPr>
        <w:ind w:firstLine="709"/>
        <w:jc w:val="center"/>
        <w:rPr>
          <w:rFonts w:ascii="Times New Roman" w:hAnsi="Times New Roman" w:cs="Times New Roman"/>
          <w:b/>
          <w:bCs/>
          <w:sz w:val="28"/>
          <w:szCs w:val="28"/>
        </w:rPr>
      </w:pPr>
      <w:r w:rsidRPr="0079603F">
        <w:rPr>
          <w:rFonts w:ascii="Times New Roman" w:hAnsi="Times New Roman" w:cs="Times New Roman"/>
          <w:b/>
          <w:bCs/>
          <w:sz w:val="28"/>
          <w:szCs w:val="28"/>
        </w:rPr>
        <w:t>на платну медичну послугу</w:t>
      </w:r>
    </w:p>
    <w:p w:rsidR="002E0D15" w:rsidRPr="005D0406" w:rsidRDefault="002E0D15" w:rsidP="005D0406">
      <w:pPr>
        <w:pStyle w:val="af0"/>
        <w:rPr>
          <w:rFonts w:ascii="Times New Roman" w:hAnsi="Times New Roman" w:cs="Times New Roman"/>
          <w:b/>
          <w:bCs/>
          <w:sz w:val="28"/>
          <w:szCs w:val="28"/>
          <w:lang w:val="uk-UA"/>
        </w:rPr>
      </w:pPr>
      <w:r w:rsidRPr="005D0406">
        <w:rPr>
          <w:rFonts w:ascii="Times New Roman" w:hAnsi="Times New Roman" w:cs="Times New Roman"/>
          <w:b/>
          <w:bCs/>
          <w:sz w:val="28"/>
          <w:szCs w:val="28"/>
          <w:lang w:val="uk-UA"/>
        </w:rPr>
        <w:t xml:space="preserve">Дослідження активності гаммаглутамілтрансферази </w:t>
      </w:r>
      <w:r w:rsidR="005D0406">
        <w:rPr>
          <w:rFonts w:ascii="Times New Roman" w:hAnsi="Times New Roman" w:cs="Times New Roman"/>
          <w:b/>
          <w:bCs/>
          <w:sz w:val="28"/>
          <w:szCs w:val="28"/>
          <w:lang w:val="uk-UA"/>
        </w:rPr>
        <w:t xml:space="preserve">в </w:t>
      </w:r>
      <w:r w:rsidRPr="005D0406">
        <w:rPr>
          <w:rFonts w:ascii="Times New Roman" w:hAnsi="Times New Roman" w:cs="Times New Roman"/>
          <w:b/>
          <w:bCs/>
          <w:sz w:val="28"/>
          <w:szCs w:val="28"/>
          <w:lang w:val="uk-UA"/>
        </w:rPr>
        <w:t>сирова</w:t>
      </w:r>
      <w:r w:rsidR="005D0406">
        <w:rPr>
          <w:rFonts w:ascii="Times New Roman" w:hAnsi="Times New Roman" w:cs="Times New Roman"/>
          <w:b/>
          <w:bCs/>
          <w:sz w:val="28"/>
          <w:szCs w:val="28"/>
          <w:lang w:val="uk-UA"/>
        </w:rPr>
        <w:t>тці крові           (забір крові з вени)</w:t>
      </w:r>
    </w:p>
    <w:p w:rsidR="002E0D15" w:rsidRPr="005D0406" w:rsidRDefault="005D0406" w:rsidP="005D0406">
      <w:pPr>
        <w:jc w:val="both"/>
        <w:rPr>
          <w:rFonts w:ascii="Times New Roman" w:hAnsi="Times New Roman" w:cs="Times New Roman"/>
        </w:rPr>
      </w:pPr>
      <w:r>
        <w:rPr>
          <w:rFonts w:ascii="Times New Roman" w:hAnsi="Times New Roman" w:cs="Times New Roman"/>
          <w:i/>
          <w:iCs/>
        </w:rPr>
        <w:t xml:space="preserve">   </w:t>
      </w:r>
      <w:r w:rsidR="002E0D15" w:rsidRPr="005D0406">
        <w:rPr>
          <w:rFonts w:ascii="Times New Roman" w:hAnsi="Times New Roman" w:cs="Times New Roman"/>
          <w:i/>
          <w:iCs/>
        </w:rPr>
        <w:t>відповідно до постанови КМУ № 1138 від 17.09.1996 рок</w:t>
      </w:r>
      <w:r>
        <w:rPr>
          <w:rFonts w:ascii="Times New Roman" w:hAnsi="Times New Roman" w:cs="Times New Roman"/>
          <w:i/>
          <w:iCs/>
        </w:rPr>
        <w:t>у «</w:t>
      </w:r>
      <w:r w:rsidR="002E0D15" w:rsidRPr="005D0406">
        <w:rPr>
          <w:rFonts w:ascii="Times New Roman" w:hAnsi="Times New Roman" w:cs="Times New Roman"/>
          <w:i/>
          <w:iCs/>
        </w:rPr>
        <w:t>Про затвердження переліку платних послуг, які надаються в державних і комунальних закладах охорони здоров'я та вищ</w:t>
      </w:r>
      <w:r>
        <w:rPr>
          <w:rFonts w:ascii="Times New Roman" w:hAnsi="Times New Roman" w:cs="Times New Roman"/>
          <w:i/>
          <w:iCs/>
        </w:rPr>
        <w:t xml:space="preserve">их медичних навчальних закладах» </w:t>
      </w:r>
      <w:r w:rsidR="00FA64F4" w:rsidRPr="005D0406">
        <w:rPr>
          <w:rFonts w:ascii="Times New Roman" w:hAnsi="Times New Roman" w:cs="Times New Roman"/>
          <w:i/>
          <w:iCs/>
        </w:rPr>
        <w:t>(зі змінами та доповненнями)</w:t>
      </w:r>
      <w:r w:rsidR="00FA64F4" w:rsidRPr="005D0406">
        <w:rPr>
          <w:rFonts w:ascii="Times New Roman" w:hAnsi="Times New Roman" w:cs="Times New Roman"/>
          <w:i/>
          <w:iCs/>
          <w:lang w:val="ru-RU"/>
        </w:rPr>
        <w:t>;</w:t>
      </w:r>
      <w:r w:rsidR="002E0D15" w:rsidRPr="005D0406">
        <w:rPr>
          <w:rFonts w:ascii="Times New Roman" w:hAnsi="Times New Roman" w:cs="Times New Roman"/>
          <w:i/>
          <w:iCs/>
        </w:rPr>
        <w:t xml:space="preserve">                                                                                                                        П.8. Медичні огляди: для отримання виїзної візи (крім службових відряджень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2"/>
        <w:gridCol w:w="5968"/>
        <w:gridCol w:w="3246"/>
      </w:tblGrid>
      <w:tr w:rsidR="002E0D15" w:rsidTr="00020F9A">
        <w:tc>
          <w:tcPr>
            <w:tcW w:w="532" w:type="dxa"/>
          </w:tcPr>
          <w:p w:rsidR="002E0D15" w:rsidRPr="005D0406" w:rsidRDefault="002E0D15" w:rsidP="002E0D15">
            <w:pPr>
              <w:pStyle w:val="af0"/>
              <w:jc w:val="both"/>
              <w:rPr>
                <w:rFonts w:ascii="Times New Roman" w:hAnsi="Times New Roman" w:cs="Times New Roman"/>
                <w:b/>
                <w:color w:val="000000"/>
                <w:sz w:val="28"/>
                <w:szCs w:val="28"/>
                <w:lang w:val="uk-UA" w:eastAsia="uk-UA"/>
              </w:rPr>
            </w:pPr>
            <w:r w:rsidRPr="005D0406">
              <w:rPr>
                <w:rFonts w:ascii="Times New Roman" w:hAnsi="Times New Roman" w:cs="Times New Roman"/>
                <w:b/>
                <w:color w:val="000000"/>
                <w:sz w:val="28"/>
                <w:szCs w:val="28"/>
                <w:lang w:val="uk-UA" w:eastAsia="uk-UA"/>
              </w:rPr>
              <w:t xml:space="preserve">№ </w:t>
            </w:r>
          </w:p>
        </w:tc>
        <w:tc>
          <w:tcPr>
            <w:tcW w:w="5968" w:type="dxa"/>
          </w:tcPr>
          <w:p w:rsidR="002E0D15" w:rsidRPr="005D0406" w:rsidRDefault="002E0D15" w:rsidP="002E0D15">
            <w:pPr>
              <w:pStyle w:val="af0"/>
              <w:jc w:val="both"/>
              <w:rPr>
                <w:rFonts w:ascii="Times New Roman" w:hAnsi="Times New Roman" w:cs="Times New Roman"/>
                <w:b/>
                <w:color w:val="000000"/>
                <w:sz w:val="28"/>
                <w:szCs w:val="28"/>
                <w:lang w:val="uk-UA" w:eastAsia="uk-UA"/>
              </w:rPr>
            </w:pPr>
            <w:r w:rsidRPr="005D0406">
              <w:rPr>
                <w:rFonts w:ascii="Times New Roman" w:hAnsi="Times New Roman" w:cs="Times New Roman"/>
                <w:b/>
                <w:color w:val="000000"/>
                <w:sz w:val="28"/>
                <w:szCs w:val="28"/>
                <w:lang w:val="uk-UA" w:eastAsia="uk-UA"/>
              </w:rPr>
              <w:t>Найменування витрат</w:t>
            </w:r>
          </w:p>
        </w:tc>
        <w:tc>
          <w:tcPr>
            <w:tcW w:w="3246" w:type="dxa"/>
          </w:tcPr>
          <w:p w:rsidR="002E0D15" w:rsidRPr="005D0406" w:rsidRDefault="005D0406" w:rsidP="002E0D15">
            <w:pPr>
              <w:pStyle w:val="af0"/>
              <w:jc w:val="both"/>
              <w:rPr>
                <w:rFonts w:ascii="Times New Roman" w:hAnsi="Times New Roman" w:cs="Times New Roman"/>
                <w:b/>
                <w:color w:val="000000"/>
                <w:sz w:val="28"/>
                <w:szCs w:val="28"/>
                <w:lang w:val="uk-UA" w:eastAsia="uk-UA"/>
              </w:rPr>
            </w:pPr>
            <w:r>
              <w:rPr>
                <w:rFonts w:ascii="Times New Roman" w:hAnsi="Times New Roman" w:cs="Times New Roman"/>
                <w:b/>
                <w:color w:val="000000"/>
                <w:sz w:val="28"/>
                <w:szCs w:val="28"/>
                <w:lang w:val="uk-UA" w:eastAsia="uk-UA"/>
              </w:rPr>
              <w:t>Сума грн</w:t>
            </w:r>
            <w:r w:rsidR="002E0D15" w:rsidRPr="005D0406">
              <w:rPr>
                <w:rFonts w:ascii="Times New Roman" w:hAnsi="Times New Roman" w:cs="Times New Roman"/>
                <w:b/>
                <w:color w:val="000000"/>
                <w:sz w:val="28"/>
                <w:szCs w:val="28"/>
                <w:lang w:val="uk-UA" w:eastAsia="uk-UA"/>
              </w:rPr>
              <w:t>., (без ПДВ)</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1</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Заробітна плата</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52,81</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2</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 xml:space="preserve">Нарахування на заробітну плату (22%)  </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11,62</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3</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Матеріальні витрати</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15,68</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4</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Накладні витрати (</w:t>
            </w:r>
            <w:r>
              <w:rPr>
                <w:rFonts w:ascii="Times New Roman" w:hAnsi="Times New Roman" w:cs="Times New Roman"/>
                <w:color w:val="000000"/>
                <w:sz w:val="28"/>
                <w:szCs w:val="28"/>
                <w:lang w:val="uk-UA" w:eastAsia="uk-UA"/>
              </w:rPr>
              <w:t>55</w:t>
            </w:r>
            <w:r w:rsidRPr="009C7BDF">
              <w:rPr>
                <w:rFonts w:ascii="Times New Roman" w:hAnsi="Times New Roman" w:cs="Times New Roman"/>
                <w:color w:val="000000"/>
                <w:sz w:val="28"/>
                <w:szCs w:val="28"/>
                <w:lang w:val="uk-UA" w:eastAsia="uk-UA"/>
              </w:rPr>
              <w:t>%)</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29,05</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5</w:t>
            </w:r>
          </w:p>
        </w:tc>
        <w:tc>
          <w:tcPr>
            <w:tcW w:w="5968" w:type="dxa"/>
          </w:tcPr>
          <w:p w:rsidR="002E0D15" w:rsidRPr="00530646" w:rsidRDefault="002E0D15" w:rsidP="002E0D15">
            <w:pPr>
              <w:pStyle w:val="af0"/>
              <w:jc w:val="both"/>
              <w:rPr>
                <w:rFonts w:ascii="Times New Roman" w:hAnsi="Times New Roman" w:cs="Times New Roman"/>
                <w:color w:val="000000"/>
                <w:sz w:val="28"/>
                <w:szCs w:val="28"/>
                <w:lang w:val="uk-UA" w:eastAsia="uk-UA"/>
              </w:rPr>
            </w:pPr>
            <w:r w:rsidRPr="00530646">
              <w:rPr>
                <w:rFonts w:ascii="Times New Roman" w:hAnsi="Times New Roman" w:cs="Times New Roman"/>
                <w:color w:val="000000"/>
                <w:sz w:val="28"/>
                <w:szCs w:val="28"/>
                <w:lang w:val="uk-UA" w:eastAsia="uk-UA"/>
              </w:rPr>
              <w:t xml:space="preserve">Собівартість </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109,16</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6</w:t>
            </w:r>
          </w:p>
        </w:tc>
        <w:tc>
          <w:tcPr>
            <w:tcW w:w="5968" w:type="dxa"/>
          </w:tcPr>
          <w:p w:rsidR="002E0D15" w:rsidRPr="00530646" w:rsidRDefault="002E0D15" w:rsidP="002E0D15">
            <w:pPr>
              <w:pStyle w:val="af0"/>
              <w:jc w:val="both"/>
              <w:rPr>
                <w:rFonts w:ascii="Times New Roman" w:hAnsi="Times New Roman" w:cs="Times New Roman"/>
                <w:color w:val="000000"/>
                <w:sz w:val="28"/>
                <w:szCs w:val="28"/>
                <w:lang w:val="uk-UA" w:eastAsia="uk-UA"/>
              </w:rPr>
            </w:pPr>
            <w:r w:rsidRPr="00530646">
              <w:rPr>
                <w:rFonts w:ascii="Times New Roman" w:hAnsi="Times New Roman" w:cs="Times New Roman"/>
                <w:color w:val="000000"/>
                <w:sz w:val="28"/>
                <w:szCs w:val="28"/>
                <w:lang w:val="uk-UA" w:eastAsia="uk-UA"/>
              </w:rPr>
              <w:t>Рентабельність (20%)</w:t>
            </w:r>
          </w:p>
        </w:tc>
        <w:tc>
          <w:tcPr>
            <w:tcW w:w="3246" w:type="dxa"/>
          </w:tcPr>
          <w:p w:rsidR="002E0D15" w:rsidRPr="00332E49" w:rsidRDefault="002E0D15" w:rsidP="002E0D15">
            <w:pPr>
              <w:pStyle w:val="af0"/>
              <w:jc w:val="both"/>
              <w:rPr>
                <w:rFonts w:ascii="Times New Roman" w:hAnsi="Times New Roman" w:cs="Times New Roman"/>
                <w:color w:val="000000"/>
                <w:sz w:val="28"/>
                <w:szCs w:val="28"/>
                <w:lang w:val="uk-UA" w:eastAsia="uk-UA"/>
              </w:rPr>
            </w:pPr>
            <w:r w:rsidRPr="00332E49">
              <w:rPr>
                <w:rFonts w:ascii="Times New Roman" w:hAnsi="Times New Roman" w:cs="Times New Roman"/>
                <w:color w:val="000000"/>
                <w:sz w:val="28"/>
                <w:szCs w:val="28"/>
                <w:lang w:val="uk-UA" w:eastAsia="uk-UA"/>
              </w:rPr>
              <w:t>21,83</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7</w:t>
            </w:r>
          </w:p>
        </w:tc>
        <w:tc>
          <w:tcPr>
            <w:tcW w:w="5968" w:type="dxa"/>
          </w:tcPr>
          <w:p w:rsidR="002E0D15" w:rsidRPr="009C7BDF" w:rsidRDefault="002E0D15" w:rsidP="002E0D15">
            <w:pPr>
              <w:pStyle w:val="af0"/>
              <w:jc w:val="both"/>
              <w:rPr>
                <w:rFonts w:ascii="Times New Roman" w:hAnsi="Times New Roman" w:cs="Times New Roman"/>
                <w:b/>
                <w:bCs/>
                <w:color w:val="000000"/>
                <w:sz w:val="28"/>
                <w:szCs w:val="28"/>
                <w:lang w:val="uk-UA" w:eastAsia="uk-UA"/>
              </w:rPr>
            </w:pPr>
            <w:r w:rsidRPr="009C7BDF">
              <w:rPr>
                <w:rFonts w:ascii="Times New Roman" w:hAnsi="Times New Roman" w:cs="Times New Roman"/>
                <w:b/>
                <w:bCs/>
                <w:color w:val="000000"/>
                <w:sz w:val="28"/>
                <w:szCs w:val="28"/>
                <w:lang w:val="uk-UA" w:eastAsia="uk-UA"/>
              </w:rPr>
              <w:t>ВСЬОГО</w:t>
            </w:r>
            <w:r>
              <w:rPr>
                <w:rFonts w:ascii="Times New Roman" w:hAnsi="Times New Roman" w:cs="Times New Roman"/>
                <w:b/>
                <w:bCs/>
                <w:color w:val="000000"/>
                <w:sz w:val="28"/>
                <w:szCs w:val="28"/>
                <w:lang w:val="uk-UA" w:eastAsia="uk-UA"/>
              </w:rPr>
              <w:t xml:space="preserve"> вартість послуги</w:t>
            </w:r>
            <w:r w:rsidRPr="009C7BDF">
              <w:rPr>
                <w:rFonts w:ascii="Times New Roman" w:hAnsi="Times New Roman" w:cs="Times New Roman"/>
                <w:b/>
                <w:bCs/>
                <w:color w:val="000000"/>
                <w:sz w:val="28"/>
                <w:szCs w:val="28"/>
                <w:lang w:val="uk-UA" w:eastAsia="uk-UA"/>
              </w:rPr>
              <w:t>:</w:t>
            </w:r>
          </w:p>
        </w:tc>
        <w:tc>
          <w:tcPr>
            <w:tcW w:w="3246" w:type="dxa"/>
          </w:tcPr>
          <w:p w:rsidR="002E0D15" w:rsidRPr="00332E49" w:rsidRDefault="002E0D15" w:rsidP="002E0D15">
            <w:pPr>
              <w:pStyle w:val="af0"/>
              <w:jc w:val="both"/>
              <w:rPr>
                <w:rFonts w:ascii="Times New Roman" w:hAnsi="Times New Roman" w:cs="Times New Roman"/>
                <w:b/>
                <w:bCs/>
                <w:color w:val="000000"/>
                <w:sz w:val="28"/>
                <w:szCs w:val="28"/>
                <w:lang w:val="uk-UA" w:eastAsia="uk-UA"/>
              </w:rPr>
            </w:pPr>
            <w:r w:rsidRPr="00332E49">
              <w:rPr>
                <w:rFonts w:ascii="Times New Roman" w:hAnsi="Times New Roman" w:cs="Times New Roman"/>
                <w:b/>
                <w:bCs/>
                <w:color w:val="000000"/>
                <w:sz w:val="28"/>
                <w:szCs w:val="28"/>
                <w:lang w:val="uk-UA" w:eastAsia="uk-UA"/>
              </w:rPr>
              <w:t>130,99</w:t>
            </w:r>
          </w:p>
        </w:tc>
      </w:tr>
    </w:tbl>
    <w:p w:rsidR="005D0406" w:rsidRDefault="002E0D15" w:rsidP="002E0D15">
      <w:pPr>
        <w:ind w:firstLine="709"/>
        <w:jc w:val="center"/>
        <w:rPr>
          <w:rFonts w:ascii="Times New Roman" w:hAnsi="Times New Roman" w:cs="Times New Roman"/>
          <w:sz w:val="28"/>
          <w:szCs w:val="28"/>
        </w:rPr>
      </w:pPr>
      <w:r w:rsidRPr="00084F14">
        <w:rPr>
          <w:rFonts w:ascii="Times New Roman" w:hAnsi="Times New Roman" w:cs="Times New Roman"/>
          <w:sz w:val="28"/>
          <w:szCs w:val="28"/>
        </w:rPr>
        <w:t xml:space="preserve">        </w:t>
      </w:r>
    </w:p>
    <w:p w:rsidR="002E0D15" w:rsidRPr="0079603F" w:rsidRDefault="002E0D15" w:rsidP="002E0D15">
      <w:pPr>
        <w:ind w:firstLine="709"/>
        <w:jc w:val="center"/>
        <w:rPr>
          <w:rFonts w:ascii="Times New Roman" w:hAnsi="Times New Roman" w:cs="Times New Roman"/>
          <w:b/>
          <w:bCs/>
          <w:sz w:val="28"/>
          <w:szCs w:val="28"/>
        </w:rPr>
      </w:pPr>
      <w:r w:rsidRPr="00084F14">
        <w:rPr>
          <w:rFonts w:ascii="Times New Roman" w:hAnsi="Times New Roman" w:cs="Times New Roman"/>
          <w:sz w:val="28"/>
          <w:szCs w:val="28"/>
        </w:rPr>
        <w:t xml:space="preserve"> </w:t>
      </w:r>
      <w:r w:rsidRPr="0079603F">
        <w:rPr>
          <w:rFonts w:ascii="Times New Roman" w:hAnsi="Times New Roman" w:cs="Times New Roman"/>
          <w:b/>
          <w:bCs/>
          <w:sz w:val="28"/>
          <w:szCs w:val="28"/>
        </w:rPr>
        <w:t>КАЛЬКУЛЯЦІЯ</w:t>
      </w:r>
    </w:p>
    <w:p w:rsidR="002E0D15" w:rsidRPr="0079603F" w:rsidRDefault="002E0D15" w:rsidP="002E0D15">
      <w:pPr>
        <w:ind w:firstLine="709"/>
        <w:jc w:val="center"/>
        <w:rPr>
          <w:rFonts w:ascii="Times New Roman" w:hAnsi="Times New Roman" w:cs="Times New Roman"/>
          <w:b/>
          <w:bCs/>
          <w:sz w:val="28"/>
          <w:szCs w:val="28"/>
        </w:rPr>
      </w:pPr>
      <w:r w:rsidRPr="0079603F">
        <w:rPr>
          <w:rFonts w:ascii="Times New Roman" w:hAnsi="Times New Roman" w:cs="Times New Roman"/>
          <w:b/>
          <w:bCs/>
          <w:sz w:val="28"/>
          <w:szCs w:val="28"/>
        </w:rPr>
        <w:t>на платну медичну послугу</w:t>
      </w:r>
    </w:p>
    <w:p w:rsidR="002E0D15" w:rsidRPr="005D0406" w:rsidRDefault="002E0D15" w:rsidP="002E0D15">
      <w:pPr>
        <w:pStyle w:val="af0"/>
        <w:jc w:val="center"/>
        <w:rPr>
          <w:rFonts w:ascii="Times New Roman" w:hAnsi="Times New Roman" w:cs="Times New Roman"/>
          <w:b/>
          <w:bCs/>
          <w:sz w:val="28"/>
          <w:szCs w:val="28"/>
          <w:lang w:val="uk-UA"/>
        </w:rPr>
      </w:pPr>
      <w:r w:rsidRPr="005D0406">
        <w:rPr>
          <w:rFonts w:ascii="Times New Roman" w:hAnsi="Times New Roman" w:cs="Times New Roman"/>
          <w:b/>
          <w:bCs/>
          <w:sz w:val="28"/>
          <w:szCs w:val="28"/>
          <w:lang w:val="uk-UA"/>
        </w:rPr>
        <w:t xml:space="preserve">Дослідження активності гаммаглутамілтрансферази </w:t>
      </w:r>
      <w:r w:rsidR="005D0406">
        <w:rPr>
          <w:rFonts w:ascii="Times New Roman" w:hAnsi="Times New Roman" w:cs="Times New Roman"/>
          <w:b/>
          <w:bCs/>
          <w:sz w:val="28"/>
          <w:szCs w:val="28"/>
          <w:lang w:val="uk-UA"/>
        </w:rPr>
        <w:t>в сироватці</w:t>
      </w:r>
      <w:r w:rsidRPr="005D0406">
        <w:rPr>
          <w:rFonts w:ascii="Times New Roman" w:hAnsi="Times New Roman" w:cs="Times New Roman"/>
          <w:b/>
          <w:bCs/>
          <w:sz w:val="28"/>
          <w:szCs w:val="28"/>
          <w:lang w:val="uk-UA"/>
        </w:rPr>
        <w:t xml:space="preserve"> крові </w:t>
      </w:r>
      <w:r w:rsidR="005D0406">
        <w:rPr>
          <w:rFonts w:ascii="Times New Roman" w:hAnsi="Times New Roman" w:cs="Times New Roman"/>
          <w:b/>
          <w:bCs/>
          <w:sz w:val="28"/>
          <w:szCs w:val="28"/>
          <w:lang w:val="uk-UA"/>
        </w:rPr>
        <w:t xml:space="preserve">           (</w:t>
      </w:r>
      <w:r w:rsidRPr="005D0406">
        <w:rPr>
          <w:rFonts w:ascii="Times New Roman" w:hAnsi="Times New Roman" w:cs="Times New Roman"/>
          <w:b/>
          <w:bCs/>
          <w:sz w:val="28"/>
          <w:szCs w:val="28"/>
          <w:lang w:val="uk-UA"/>
        </w:rPr>
        <w:t>забір крові з пальця)»</w:t>
      </w:r>
    </w:p>
    <w:p w:rsidR="00EC3F15" w:rsidRDefault="002E0D15" w:rsidP="002E0D15">
      <w:pPr>
        <w:ind w:firstLine="709"/>
        <w:jc w:val="center"/>
        <w:rPr>
          <w:rFonts w:ascii="Times New Roman" w:hAnsi="Times New Roman" w:cs="Times New Roman"/>
          <w:i/>
          <w:iCs/>
          <w:sz w:val="20"/>
          <w:szCs w:val="20"/>
        </w:rPr>
      </w:pPr>
      <w:r w:rsidRPr="0079603F">
        <w:rPr>
          <w:rFonts w:ascii="Times New Roman" w:hAnsi="Times New Roman" w:cs="Times New Roman"/>
          <w:i/>
          <w:iCs/>
          <w:sz w:val="20"/>
          <w:szCs w:val="20"/>
        </w:rPr>
        <w:t>відповідно до постанови КМУ № 1138 від 17.09.1996 року "Про затвердження переліку платних послуг, які надаються в державних і комунальних закладах охорони здоров'я та вищих медичних навчальних закладах"(зі змінами та доповненнями)</w:t>
      </w:r>
      <w:r w:rsidR="00FA64F4" w:rsidRPr="00FA64F4">
        <w:rPr>
          <w:rFonts w:ascii="Times New Roman" w:hAnsi="Times New Roman" w:cs="Times New Roman"/>
          <w:i/>
          <w:iCs/>
          <w:sz w:val="20"/>
          <w:szCs w:val="20"/>
          <w:lang w:val="ru-RU"/>
        </w:rPr>
        <w:t>;</w:t>
      </w:r>
      <w:r w:rsidRPr="0079603F">
        <w:rPr>
          <w:rFonts w:ascii="Times New Roman" w:hAnsi="Times New Roman" w:cs="Times New Roman"/>
          <w:i/>
          <w:iCs/>
          <w:sz w:val="20"/>
          <w:szCs w:val="20"/>
        </w:rPr>
        <w:t xml:space="preserve">                                                                                                                            </w:t>
      </w:r>
    </w:p>
    <w:p w:rsidR="002E0D15" w:rsidRDefault="002E0D15" w:rsidP="002E0D15">
      <w:pPr>
        <w:ind w:firstLine="709"/>
        <w:jc w:val="center"/>
        <w:rPr>
          <w:rFonts w:ascii="Times New Roman" w:hAnsi="Times New Roman" w:cs="Times New Roman"/>
          <w:sz w:val="28"/>
          <w:szCs w:val="28"/>
        </w:rPr>
      </w:pPr>
      <w:r>
        <w:rPr>
          <w:rFonts w:ascii="Times New Roman" w:hAnsi="Times New Roman" w:cs="Times New Roman"/>
          <w:i/>
          <w:iCs/>
          <w:sz w:val="20"/>
          <w:szCs w:val="20"/>
        </w:rPr>
        <w:t xml:space="preserve">П.8. </w:t>
      </w:r>
      <w:r w:rsidRPr="00E75CD7">
        <w:rPr>
          <w:i/>
          <w:iCs/>
          <w:sz w:val="18"/>
          <w:szCs w:val="18"/>
        </w:rPr>
        <w:t>Медичні огляди: для отримання виїзної візи (крім службових відряджень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2"/>
        <w:gridCol w:w="5968"/>
        <w:gridCol w:w="3246"/>
      </w:tblGrid>
      <w:tr w:rsidR="002E0D15" w:rsidTr="00020F9A">
        <w:tc>
          <w:tcPr>
            <w:tcW w:w="532" w:type="dxa"/>
          </w:tcPr>
          <w:p w:rsidR="002E0D15" w:rsidRPr="005D0406" w:rsidRDefault="002E0D15" w:rsidP="002E0D15">
            <w:pPr>
              <w:pStyle w:val="af0"/>
              <w:jc w:val="both"/>
              <w:rPr>
                <w:rFonts w:ascii="Times New Roman" w:hAnsi="Times New Roman" w:cs="Times New Roman"/>
                <w:b/>
                <w:color w:val="000000"/>
                <w:sz w:val="28"/>
                <w:szCs w:val="28"/>
                <w:lang w:val="uk-UA" w:eastAsia="uk-UA"/>
              </w:rPr>
            </w:pPr>
            <w:r w:rsidRPr="005D0406">
              <w:rPr>
                <w:rFonts w:ascii="Times New Roman" w:hAnsi="Times New Roman" w:cs="Times New Roman"/>
                <w:b/>
                <w:color w:val="000000"/>
                <w:sz w:val="28"/>
                <w:szCs w:val="28"/>
                <w:lang w:val="uk-UA" w:eastAsia="uk-UA"/>
              </w:rPr>
              <w:t xml:space="preserve">№ </w:t>
            </w:r>
          </w:p>
        </w:tc>
        <w:tc>
          <w:tcPr>
            <w:tcW w:w="5968" w:type="dxa"/>
          </w:tcPr>
          <w:p w:rsidR="002E0D15" w:rsidRPr="005D0406" w:rsidRDefault="002E0D15" w:rsidP="002E0D15">
            <w:pPr>
              <w:pStyle w:val="af0"/>
              <w:jc w:val="both"/>
              <w:rPr>
                <w:rFonts w:ascii="Times New Roman" w:hAnsi="Times New Roman" w:cs="Times New Roman"/>
                <w:b/>
                <w:color w:val="000000"/>
                <w:sz w:val="28"/>
                <w:szCs w:val="28"/>
                <w:lang w:val="uk-UA" w:eastAsia="uk-UA"/>
              </w:rPr>
            </w:pPr>
            <w:r w:rsidRPr="005D0406">
              <w:rPr>
                <w:rFonts w:ascii="Times New Roman" w:hAnsi="Times New Roman" w:cs="Times New Roman"/>
                <w:b/>
                <w:color w:val="000000"/>
                <w:sz w:val="28"/>
                <w:szCs w:val="28"/>
                <w:lang w:val="uk-UA" w:eastAsia="uk-UA"/>
              </w:rPr>
              <w:t>Найменування витрат</w:t>
            </w:r>
          </w:p>
        </w:tc>
        <w:tc>
          <w:tcPr>
            <w:tcW w:w="3246" w:type="dxa"/>
          </w:tcPr>
          <w:p w:rsidR="002E0D15" w:rsidRPr="005D0406" w:rsidRDefault="005D0406" w:rsidP="002E0D15">
            <w:pPr>
              <w:pStyle w:val="af0"/>
              <w:jc w:val="both"/>
              <w:rPr>
                <w:rFonts w:ascii="Times New Roman" w:hAnsi="Times New Roman" w:cs="Times New Roman"/>
                <w:b/>
                <w:color w:val="000000"/>
                <w:sz w:val="28"/>
                <w:szCs w:val="28"/>
                <w:lang w:val="uk-UA" w:eastAsia="uk-UA"/>
              </w:rPr>
            </w:pPr>
            <w:r>
              <w:rPr>
                <w:rFonts w:ascii="Times New Roman" w:hAnsi="Times New Roman" w:cs="Times New Roman"/>
                <w:b/>
                <w:color w:val="000000"/>
                <w:sz w:val="28"/>
                <w:szCs w:val="28"/>
                <w:lang w:val="uk-UA" w:eastAsia="uk-UA"/>
              </w:rPr>
              <w:t>Сума грн</w:t>
            </w:r>
            <w:r w:rsidR="002E0D15" w:rsidRPr="005D0406">
              <w:rPr>
                <w:rFonts w:ascii="Times New Roman" w:hAnsi="Times New Roman" w:cs="Times New Roman"/>
                <w:b/>
                <w:color w:val="000000"/>
                <w:sz w:val="28"/>
                <w:szCs w:val="28"/>
                <w:lang w:val="uk-UA" w:eastAsia="uk-UA"/>
              </w:rPr>
              <w:t>., (без ПДВ)</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lastRenderedPageBreak/>
              <w:t>1</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Заробітна плата</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41,96</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2</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 xml:space="preserve">Нарахування на заробітну плату (22%)  </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9,23</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3</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Матеріальні витрати</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16,37</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4</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Накладні витрати (</w:t>
            </w:r>
            <w:r>
              <w:rPr>
                <w:rFonts w:ascii="Times New Roman" w:hAnsi="Times New Roman" w:cs="Times New Roman"/>
                <w:color w:val="000000"/>
                <w:sz w:val="28"/>
                <w:szCs w:val="28"/>
                <w:lang w:val="uk-UA" w:eastAsia="uk-UA"/>
              </w:rPr>
              <w:t>55</w:t>
            </w:r>
            <w:r w:rsidRPr="009C7BDF">
              <w:rPr>
                <w:rFonts w:ascii="Times New Roman" w:hAnsi="Times New Roman" w:cs="Times New Roman"/>
                <w:color w:val="000000"/>
                <w:sz w:val="28"/>
                <w:szCs w:val="28"/>
                <w:lang w:val="uk-UA" w:eastAsia="uk-UA"/>
              </w:rPr>
              <w:t>%)</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23,08</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5</w:t>
            </w:r>
          </w:p>
        </w:tc>
        <w:tc>
          <w:tcPr>
            <w:tcW w:w="5968" w:type="dxa"/>
          </w:tcPr>
          <w:p w:rsidR="002E0D15" w:rsidRPr="00530646" w:rsidRDefault="002E0D15" w:rsidP="002E0D15">
            <w:pPr>
              <w:pStyle w:val="af0"/>
              <w:jc w:val="both"/>
              <w:rPr>
                <w:rFonts w:ascii="Times New Roman" w:hAnsi="Times New Roman" w:cs="Times New Roman"/>
                <w:color w:val="000000"/>
                <w:sz w:val="28"/>
                <w:szCs w:val="28"/>
                <w:lang w:val="uk-UA" w:eastAsia="uk-UA"/>
              </w:rPr>
            </w:pPr>
            <w:r w:rsidRPr="00530646">
              <w:rPr>
                <w:rFonts w:ascii="Times New Roman" w:hAnsi="Times New Roman" w:cs="Times New Roman"/>
                <w:color w:val="000000"/>
                <w:sz w:val="28"/>
                <w:szCs w:val="28"/>
                <w:lang w:val="uk-UA" w:eastAsia="uk-UA"/>
              </w:rPr>
              <w:t xml:space="preserve">Собівартість </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90,64</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6</w:t>
            </w:r>
          </w:p>
        </w:tc>
        <w:tc>
          <w:tcPr>
            <w:tcW w:w="5968" w:type="dxa"/>
          </w:tcPr>
          <w:p w:rsidR="002E0D15" w:rsidRPr="00530646" w:rsidRDefault="002E0D15" w:rsidP="002E0D15">
            <w:pPr>
              <w:pStyle w:val="af0"/>
              <w:jc w:val="both"/>
              <w:rPr>
                <w:rFonts w:ascii="Times New Roman" w:hAnsi="Times New Roman" w:cs="Times New Roman"/>
                <w:color w:val="000000"/>
                <w:sz w:val="28"/>
                <w:szCs w:val="28"/>
                <w:lang w:val="uk-UA" w:eastAsia="uk-UA"/>
              </w:rPr>
            </w:pPr>
            <w:r w:rsidRPr="00530646">
              <w:rPr>
                <w:rFonts w:ascii="Times New Roman" w:hAnsi="Times New Roman" w:cs="Times New Roman"/>
                <w:color w:val="000000"/>
                <w:sz w:val="28"/>
                <w:szCs w:val="28"/>
                <w:lang w:val="uk-UA" w:eastAsia="uk-UA"/>
              </w:rPr>
              <w:t>Рентабельність (20%)</w:t>
            </w:r>
          </w:p>
        </w:tc>
        <w:tc>
          <w:tcPr>
            <w:tcW w:w="3246" w:type="dxa"/>
          </w:tcPr>
          <w:p w:rsidR="002E0D15" w:rsidRPr="00332E49"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18,13</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7</w:t>
            </w:r>
          </w:p>
        </w:tc>
        <w:tc>
          <w:tcPr>
            <w:tcW w:w="5968" w:type="dxa"/>
          </w:tcPr>
          <w:p w:rsidR="002E0D15" w:rsidRPr="009C7BDF" w:rsidRDefault="002E0D15" w:rsidP="002E0D15">
            <w:pPr>
              <w:pStyle w:val="af0"/>
              <w:jc w:val="both"/>
              <w:rPr>
                <w:rFonts w:ascii="Times New Roman" w:hAnsi="Times New Roman" w:cs="Times New Roman"/>
                <w:b/>
                <w:bCs/>
                <w:color w:val="000000"/>
                <w:sz w:val="28"/>
                <w:szCs w:val="28"/>
                <w:lang w:val="uk-UA" w:eastAsia="uk-UA"/>
              </w:rPr>
            </w:pPr>
            <w:r w:rsidRPr="009C7BDF">
              <w:rPr>
                <w:rFonts w:ascii="Times New Roman" w:hAnsi="Times New Roman" w:cs="Times New Roman"/>
                <w:b/>
                <w:bCs/>
                <w:color w:val="000000"/>
                <w:sz w:val="28"/>
                <w:szCs w:val="28"/>
                <w:lang w:val="uk-UA" w:eastAsia="uk-UA"/>
              </w:rPr>
              <w:t>ВСЬОГО</w:t>
            </w:r>
            <w:r>
              <w:rPr>
                <w:rFonts w:ascii="Times New Roman" w:hAnsi="Times New Roman" w:cs="Times New Roman"/>
                <w:b/>
                <w:bCs/>
                <w:color w:val="000000"/>
                <w:sz w:val="28"/>
                <w:szCs w:val="28"/>
                <w:lang w:val="uk-UA" w:eastAsia="uk-UA"/>
              </w:rPr>
              <w:t xml:space="preserve"> вартість послуги</w:t>
            </w:r>
            <w:r w:rsidRPr="009C7BDF">
              <w:rPr>
                <w:rFonts w:ascii="Times New Roman" w:hAnsi="Times New Roman" w:cs="Times New Roman"/>
                <w:b/>
                <w:bCs/>
                <w:color w:val="000000"/>
                <w:sz w:val="28"/>
                <w:szCs w:val="28"/>
                <w:lang w:val="uk-UA" w:eastAsia="uk-UA"/>
              </w:rPr>
              <w:t>:</w:t>
            </w:r>
          </w:p>
        </w:tc>
        <w:tc>
          <w:tcPr>
            <w:tcW w:w="3246" w:type="dxa"/>
          </w:tcPr>
          <w:p w:rsidR="002E0D15" w:rsidRPr="00332E49" w:rsidRDefault="002E0D15" w:rsidP="002E0D15">
            <w:pPr>
              <w:pStyle w:val="af0"/>
              <w:jc w:val="both"/>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108,77</w:t>
            </w:r>
          </w:p>
        </w:tc>
      </w:tr>
    </w:tbl>
    <w:p w:rsidR="005D0406" w:rsidRDefault="005D0406" w:rsidP="002E0D15">
      <w:pPr>
        <w:ind w:firstLine="709"/>
        <w:jc w:val="center"/>
        <w:rPr>
          <w:rFonts w:ascii="Times New Roman" w:hAnsi="Times New Roman" w:cs="Times New Roman"/>
          <w:b/>
          <w:bCs/>
          <w:sz w:val="28"/>
          <w:szCs w:val="28"/>
        </w:rPr>
      </w:pPr>
    </w:p>
    <w:p w:rsidR="002E0D15" w:rsidRPr="0079603F" w:rsidRDefault="002E0D15" w:rsidP="002E0D15">
      <w:pPr>
        <w:ind w:firstLine="709"/>
        <w:jc w:val="center"/>
        <w:rPr>
          <w:rFonts w:ascii="Times New Roman" w:hAnsi="Times New Roman" w:cs="Times New Roman"/>
          <w:b/>
          <w:bCs/>
          <w:sz w:val="28"/>
          <w:szCs w:val="28"/>
        </w:rPr>
      </w:pPr>
      <w:r w:rsidRPr="0079603F">
        <w:rPr>
          <w:rFonts w:ascii="Times New Roman" w:hAnsi="Times New Roman" w:cs="Times New Roman"/>
          <w:b/>
          <w:bCs/>
          <w:sz w:val="28"/>
          <w:szCs w:val="28"/>
        </w:rPr>
        <w:t>КАЛЬКУЛЯЦІЯ</w:t>
      </w:r>
    </w:p>
    <w:p w:rsidR="002E0D15" w:rsidRPr="0079603F" w:rsidRDefault="002E0D15" w:rsidP="002E0D15">
      <w:pPr>
        <w:ind w:firstLine="709"/>
        <w:jc w:val="center"/>
        <w:rPr>
          <w:rFonts w:ascii="Times New Roman" w:hAnsi="Times New Roman" w:cs="Times New Roman"/>
          <w:b/>
          <w:bCs/>
          <w:sz w:val="28"/>
          <w:szCs w:val="28"/>
        </w:rPr>
      </w:pPr>
      <w:r w:rsidRPr="0079603F">
        <w:rPr>
          <w:rFonts w:ascii="Times New Roman" w:hAnsi="Times New Roman" w:cs="Times New Roman"/>
          <w:b/>
          <w:bCs/>
          <w:sz w:val="28"/>
          <w:szCs w:val="28"/>
        </w:rPr>
        <w:t>на платну медичну послугу</w:t>
      </w:r>
    </w:p>
    <w:p w:rsidR="002E0D15" w:rsidRPr="0079603F" w:rsidRDefault="005D0406" w:rsidP="002E0D15">
      <w:pPr>
        <w:pStyle w:val="af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Отримання дубліката сертифіката</w:t>
      </w:r>
    </w:p>
    <w:p w:rsidR="005D0406" w:rsidRPr="005D0406" w:rsidRDefault="002E0D15" w:rsidP="005D0406">
      <w:pPr>
        <w:ind w:firstLine="709"/>
        <w:jc w:val="both"/>
        <w:rPr>
          <w:rFonts w:ascii="Times New Roman" w:hAnsi="Times New Roman" w:cs="Times New Roman"/>
          <w:i/>
          <w:iCs/>
        </w:rPr>
      </w:pPr>
      <w:r w:rsidRPr="005D0406">
        <w:rPr>
          <w:rFonts w:ascii="Times New Roman" w:hAnsi="Times New Roman" w:cs="Times New Roman"/>
          <w:i/>
          <w:iCs/>
        </w:rPr>
        <w:t>відповідно до постанови КМУ № 1138 від 17.09.1996 року "Про затвердження переліку платних послуг, які надаються в державних і комунальних закладах охорони здоров'я та вищих медичних навчальних заклад</w:t>
      </w:r>
      <w:r w:rsidR="00FA64F4" w:rsidRPr="005D0406">
        <w:rPr>
          <w:rFonts w:ascii="Times New Roman" w:hAnsi="Times New Roman" w:cs="Times New Roman"/>
          <w:i/>
          <w:iCs/>
        </w:rPr>
        <w:t>ах"(зі змінами та доповненнями)</w:t>
      </w:r>
      <w:r w:rsidR="00FA64F4" w:rsidRPr="005D0406">
        <w:rPr>
          <w:rFonts w:ascii="Times New Roman" w:hAnsi="Times New Roman" w:cs="Times New Roman"/>
          <w:i/>
          <w:iCs/>
          <w:lang w:val="ru-RU"/>
        </w:rPr>
        <w:t>;</w:t>
      </w:r>
      <w:r w:rsidR="005D0406" w:rsidRPr="005D0406">
        <w:rPr>
          <w:rFonts w:ascii="Times New Roman" w:hAnsi="Times New Roman" w:cs="Times New Roman"/>
          <w:i/>
          <w:iCs/>
        </w:rPr>
        <w:t xml:space="preserve">  </w:t>
      </w:r>
    </w:p>
    <w:p w:rsidR="002E0D15" w:rsidRPr="005D0406" w:rsidRDefault="002E0D15" w:rsidP="005D0406">
      <w:pPr>
        <w:ind w:firstLine="709"/>
        <w:jc w:val="both"/>
        <w:rPr>
          <w:rFonts w:ascii="Times New Roman" w:hAnsi="Times New Roman" w:cs="Times New Roman"/>
        </w:rPr>
      </w:pPr>
      <w:r w:rsidRPr="005D0406">
        <w:rPr>
          <w:rFonts w:ascii="Times New Roman" w:hAnsi="Times New Roman" w:cs="Times New Roman"/>
          <w:i/>
          <w:iCs/>
        </w:rPr>
        <w:t xml:space="preserve"> П.8. Медичні огляди: для отримання виїзної візи (крім службових відряджень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2"/>
        <w:gridCol w:w="5968"/>
        <w:gridCol w:w="3246"/>
      </w:tblGrid>
      <w:tr w:rsidR="002E0D15" w:rsidTr="00020F9A">
        <w:tc>
          <w:tcPr>
            <w:tcW w:w="532" w:type="dxa"/>
          </w:tcPr>
          <w:p w:rsidR="002E0D15" w:rsidRPr="005D0406" w:rsidRDefault="002E0D15" w:rsidP="002E0D15">
            <w:pPr>
              <w:pStyle w:val="af0"/>
              <w:jc w:val="both"/>
              <w:rPr>
                <w:rFonts w:ascii="Times New Roman" w:hAnsi="Times New Roman" w:cs="Times New Roman"/>
                <w:b/>
                <w:color w:val="000000"/>
                <w:sz w:val="28"/>
                <w:szCs w:val="28"/>
                <w:lang w:val="uk-UA" w:eastAsia="uk-UA"/>
              </w:rPr>
            </w:pPr>
            <w:r w:rsidRPr="005D0406">
              <w:rPr>
                <w:rFonts w:ascii="Times New Roman" w:hAnsi="Times New Roman" w:cs="Times New Roman"/>
                <w:b/>
                <w:color w:val="000000"/>
                <w:sz w:val="28"/>
                <w:szCs w:val="28"/>
                <w:lang w:val="uk-UA" w:eastAsia="uk-UA"/>
              </w:rPr>
              <w:t xml:space="preserve">№ </w:t>
            </w:r>
          </w:p>
        </w:tc>
        <w:tc>
          <w:tcPr>
            <w:tcW w:w="5968" w:type="dxa"/>
          </w:tcPr>
          <w:p w:rsidR="002E0D15" w:rsidRPr="005D0406" w:rsidRDefault="002E0D15" w:rsidP="002E0D15">
            <w:pPr>
              <w:pStyle w:val="af0"/>
              <w:jc w:val="both"/>
              <w:rPr>
                <w:rFonts w:ascii="Times New Roman" w:hAnsi="Times New Roman" w:cs="Times New Roman"/>
                <w:b/>
                <w:color w:val="000000"/>
                <w:sz w:val="28"/>
                <w:szCs w:val="28"/>
                <w:lang w:val="uk-UA" w:eastAsia="uk-UA"/>
              </w:rPr>
            </w:pPr>
            <w:r w:rsidRPr="005D0406">
              <w:rPr>
                <w:rFonts w:ascii="Times New Roman" w:hAnsi="Times New Roman" w:cs="Times New Roman"/>
                <w:b/>
                <w:color w:val="000000"/>
                <w:sz w:val="28"/>
                <w:szCs w:val="28"/>
                <w:lang w:val="uk-UA" w:eastAsia="uk-UA"/>
              </w:rPr>
              <w:t>Найменування витрат</w:t>
            </w:r>
          </w:p>
        </w:tc>
        <w:tc>
          <w:tcPr>
            <w:tcW w:w="3246" w:type="dxa"/>
          </w:tcPr>
          <w:p w:rsidR="002E0D15" w:rsidRPr="005D0406" w:rsidRDefault="005D0406" w:rsidP="002E0D15">
            <w:pPr>
              <w:pStyle w:val="af0"/>
              <w:jc w:val="both"/>
              <w:rPr>
                <w:rFonts w:ascii="Times New Roman" w:hAnsi="Times New Roman" w:cs="Times New Roman"/>
                <w:b/>
                <w:color w:val="000000"/>
                <w:sz w:val="28"/>
                <w:szCs w:val="28"/>
                <w:lang w:val="uk-UA" w:eastAsia="uk-UA"/>
              </w:rPr>
            </w:pPr>
            <w:r>
              <w:rPr>
                <w:rFonts w:ascii="Times New Roman" w:hAnsi="Times New Roman" w:cs="Times New Roman"/>
                <w:b/>
                <w:color w:val="000000"/>
                <w:sz w:val="28"/>
                <w:szCs w:val="28"/>
                <w:lang w:val="uk-UA" w:eastAsia="uk-UA"/>
              </w:rPr>
              <w:t>Сума грн</w:t>
            </w:r>
            <w:r w:rsidR="002E0D15" w:rsidRPr="005D0406">
              <w:rPr>
                <w:rFonts w:ascii="Times New Roman" w:hAnsi="Times New Roman" w:cs="Times New Roman"/>
                <w:b/>
                <w:color w:val="000000"/>
                <w:sz w:val="28"/>
                <w:szCs w:val="28"/>
                <w:lang w:val="uk-UA" w:eastAsia="uk-UA"/>
              </w:rPr>
              <w:t>., (без ПДВ)</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1</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Заробітна плата</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22,83</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2</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 xml:space="preserve">Нарахування на заробітну плату (22%)  </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5,02</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3</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Матеріальні витрати</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5,78</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4</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Накладні витрати (</w:t>
            </w:r>
            <w:r>
              <w:rPr>
                <w:rFonts w:ascii="Times New Roman" w:hAnsi="Times New Roman" w:cs="Times New Roman"/>
                <w:color w:val="000000"/>
                <w:sz w:val="28"/>
                <w:szCs w:val="28"/>
                <w:lang w:val="uk-UA" w:eastAsia="uk-UA"/>
              </w:rPr>
              <w:t>55</w:t>
            </w:r>
            <w:r w:rsidRPr="009C7BDF">
              <w:rPr>
                <w:rFonts w:ascii="Times New Roman" w:hAnsi="Times New Roman" w:cs="Times New Roman"/>
                <w:color w:val="000000"/>
                <w:sz w:val="28"/>
                <w:szCs w:val="28"/>
                <w:lang w:val="uk-UA" w:eastAsia="uk-UA"/>
              </w:rPr>
              <w:t>%)</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12,56</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5</w:t>
            </w:r>
          </w:p>
        </w:tc>
        <w:tc>
          <w:tcPr>
            <w:tcW w:w="5968" w:type="dxa"/>
          </w:tcPr>
          <w:p w:rsidR="002E0D15" w:rsidRPr="00530646" w:rsidRDefault="002E0D15" w:rsidP="002E0D15">
            <w:pPr>
              <w:pStyle w:val="af0"/>
              <w:jc w:val="both"/>
              <w:rPr>
                <w:rFonts w:ascii="Times New Roman" w:hAnsi="Times New Roman" w:cs="Times New Roman"/>
                <w:color w:val="000000"/>
                <w:sz w:val="28"/>
                <w:szCs w:val="28"/>
                <w:lang w:val="uk-UA" w:eastAsia="uk-UA"/>
              </w:rPr>
            </w:pPr>
            <w:r w:rsidRPr="00530646">
              <w:rPr>
                <w:rFonts w:ascii="Times New Roman" w:hAnsi="Times New Roman" w:cs="Times New Roman"/>
                <w:color w:val="000000"/>
                <w:sz w:val="28"/>
                <w:szCs w:val="28"/>
                <w:lang w:val="uk-UA" w:eastAsia="uk-UA"/>
              </w:rPr>
              <w:t xml:space="preserve">Собівартість </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46,19</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6</w:t>
            </w:r>
          </w:p>
        </w:tc>
        <w:tc>
          <w:tcPr>
            <w:tcW w:w="5968" w:type="dxa"/>
          </w:tcPr>
          <w:p w:rsidR="002E0D15" w:rsidRPr="00530646" w:rsidRDefault="002E0D15" w:rsidP="002E0D15">
            <w:pPr>
              <w:pStyle w:val="af0"/>
              <w:jc w:val="both"/>
              <w:rPr>
                <w:rFonts w:ascii="Times New Roman" w:hAnsi="Times New Roman" w:cs="Times New Roman"/>
                <w:color w:val="000000"/>
                <w:sz w:val="28"/>
                <w:szCs w:val="28"/>
                <w:lang w:val="uk-UA" w:eastAsia="uk-UA"/>
              </w:rPr>
            </w:pPr>
            <w:r w:rsidRPr="00530646">
              <w:rPr>
                <w:rFonts w:ascii="Times New Roman" w:hAnsi="Times New Roman" w:cs="Times New Roman"/>
                <w:color w:val="000000"/>
                <w:sz w:val="28"/>
                <w:szCs w:val="28"/>
                <w:lang w:val="uk-UA" w:eastAsia="uk-UA"/>
              </w:rPr>
              <w:t>Рентабельність (20%)</w:t>
            </w:r>
          </w:p>
        </w:tc>
        <w:tc>
          <w:tcPr>
            <w:tcW w:w="3246" w:type="dxa"/>
          </w:tcPr>
          <w:p w:rsidR="002E0D15" w:rsidRPr="00332E49"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9,24</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7</w:t>
            </w:r>
          </w:p>
        </w:tc>
        <w:tc>
          <w:tcPr>
            <w:tcW w:w="5968" w:type="dxa"/>
          </w:tcPr>
          <w:p w:rsidR="002E0D15" w:rsidRPr="009C7BDF" w:rsidRDefault="002E0D15" w:rsidP="002E0D15">
            <w:pPr>
              <w:pStyle w:val="af0"/>
              <w:jc w:val="both"/>
              <w:rPr>
                <w:rFonts w:ascii="Times New Roman" w:hAnsi="Times New Roman" w:cs="Times New Roman"/>
                <w:b/>
                <w:bCs/>
                <w:color w:val="000000"/>
                <w:sz w:val="28"/>
                <w:szCs w:val="28"/>
                <w:lang w:val="uk-UA" w:eastAsia="uk-UA"/>
              </w:rPr>
            </w:pPr>
            <w:r w:rsidRPr="009C7BDF">
              <w:rPr>
                <w:rFonts w:ascii="Times New Roman" w:hAnsi="Times New Roman" w:cs="Times New Roman"/>
                <w:b/>
                <w:bCs/>
                <w:color w:val="000000"/>
                <w:sz w:val="28"/>
                <w:szCs w:val="28"/>
                <w:lang w:val="uk-UA" w:eastAsia="uk-UA"/>
              </w:rPr>
              <w:t>ВСЬОГО</w:t>
            </w:r>
            <w:r>
              <w:rPr>
                <w:rFonts w:ascii="Times New Roman" w:hAnsi="Times New Roman" w:cs="Times New Roman"/>
                <w:b/>
                <w:bCs/>
                <w:color w:val="000000"/>
                <w:sz w:val="28"/>
                <w:szCs w:val="28"/>
                <w:lang w:val="uk-UA" w:eastAsia="uk-UA"/>
              </w:rPr>
              <w:t xml:space="preserve"> вартість послуги</w:t>
            </w:r>
            <w:r w:rsidRPr="009C7BDF">
              <w:rPr>
                <w:rFonts w:ascii="Times New Roman" w:hAnsi="Times New Roman" w:cs="Times New Roman"/>
                <w:b/>
                <w:bCs/>
                <w:color w:val="000000"/>
                <w:sz w:val="28"/>
                <w:szCs w:val="28"/>
                <w:lang w:val="uk-UA" w:eastAsia="uk-UA"/>
              </w:rPr>
              <w:t>:</w:t>
            </w:r>
          </w:p>
        </w:tc>
        <w:tc>
          <w:tcPr>
            <w:tcW w:w="3246" w:type="dxa"/>
          </w:tcPr>
          <w:p w:rsidR="002E0D15" w:rsidRPr="00332E49" w:rsidRDefault="002E0D15" w:rsidP="002E0D15">
            <w:pPr>
              <w:pStyle w:val="af0"/>
              <w:jc w:val="both"/>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55,43</w:t>
            </w:r>
          </w:p>
        </w:tc>
      </w:tr>
    </w:tbl>
    <w:p w:rsidR="005D0406" w:rsidRDefault="005D0406" w:rsidP="002E0D15">
      <w:pPr>
        <w:ind w:firstLine="709"/>
        <w:jc w:val="center"/>
        <w:rPr>
          <w:rFonts w:ascii="Times New Roman" w:hAnsi="Times New Roman" w:cs="Times New Roman"/>
          <w:b/>
          <w:bCs/>
          <w:sz w:val="28"/>
          <w:szCs w:val="28"/>
        </w:rPr>
      </w:pPr>
    </w:p>
    <w:p w:rsidR="002E0D15" w:rsidRPr="0079603F" w:rsidRDefault="002E0D15" w:rsidP="002E0D15">
      <w:pPr>
        <w:ind w:firstLine="709"/>
        <w:jc w:val="center"/>
        <w:rPr>
          <w:rFonts w:ascii="Times New Roman" w:hAnsi="Times New Roman" w:cs="Times New Roman"/>
          <w:b/>
          <w:bCs/>
          <w:sz w:val="28"/>
          <w:szCs w:val="28"/>
        </w:rPr>
      </w:pPr>
      <w:r w:rsidRPr="0079603F">
        <w:rPr>
          <w:rFonts w:ascii="Times New Roman" w:hAnsi="Times New Roman" w:cs="Times New Roman"/>
          <w:b/>
          <w:bCs/>
          <w:sz w:val="28"/>
          <w:szCs w:val="28"/>
        </w:rPr>
        <w:t>КАЛЬКУЛЯЦІЯ</w:t>
      </w:r>
    </w:p>
    <w:p w:rsidR="002E0D15" w:rsidRPr="0079603F" w:rsidRDefault="002E0D15" w:rsidP="002E0D15">
      <w:pPr>
        <w:ind w:firstLine="709"/>
        <w:jc w:val="center"/>
        <w:rPr>
          <w:rFonts w:ascii="Times New Roman" w:hAnsi="Times New Roman" w:cs="Times New Roman"/>
          <w:b/>
          <w:bCs/>
          <w:sz w:val="28"/>
          <w:szCs w:val="28"/>
        </w:rPr>
      </w:pPr>
      <w:r w:rsidRPr="0079603F">
        <w:rPr>
          <w:rFonts w:ascii="Times New Roman" w:hAnsi="Times New Roman" w:cs="Times New Roman"/>
          <w:b/>
          <w:bCs/>
          <w:sz w:val="28"/>
          <w:szCs w:val="28"/>
        </w:rPr>
        <w:t>на платну медичну послугу</w:t>
      </w:r>
    </w:p>
    <w:p w:rsidR="002E0D15" w:rsidRPr="005D0406" w:rsidRDefault="002E0D15" w:rsidP="002E0D15">
      <w:pPr>
        <w:pStyle w:val="af0"/>
        <w:jc w:val="center"/>
        <w:rPr>
          <w:rFonts w:ascii="Times New Roman" w:hAnsi="Times New Roman" w:cs="Times New Roman"/>
          <w:b/>
          <w:bCs/>
          <w:sz w:val="28"/>
          <w:szCs w:val="28"/>
          <w:lang w:val="uk-UA"/>
        </w:rPr>
      </w:pPr>
      <w:r w:rsidRPr="005D0406">
        <w:rPr>
          <w:rFonts w:ascii="Times New Roman" w:hAnsi="Times New Roman" w:cs="Times New Roman"/>
          <w:b/>
          <w:bCs/>
          <w:sz w:val="28"/>
          <w:szCs w:val="28"/>
          <w:lang w:val="uk-UA"/>
        </w:rPr>
        <w:t>Проведення щозмінного передрейс</w:t>
      </w:r>
      <w:r w:rsidR="00020F9A">
        <w:rPr>
          <w:rFonts w:ascii="Times New Roman" w:hAnsi="Times New Roman" w:cs="Times New Roman"/>
          <w:b/>
          <w:bCs/>
          <w:sz w:val="28"/>
          <w:szCs w:val="28"/>
          <w:lang w:val="uk-UA"/>
        </w:rPr>
        <w:t>ового та післярейсового медичного огляду водіїв транспортних засобів</w:t>
      </w:r>
    </w:p>
    <w:p w:rsidR="002E0D15" w:rsidRPr="00020F9A" w:rsidRDefault="002E0D15" w:rsidP="00020F9A">
      <w:pPr>
        <w:ind w:firstLine="709"/>
        <w:jc w:val="both"/>
        <w:rPr>
          <w:rFonts w:ascii="Times New Roman" w:hAnsi="Times New Roman" w:cs="Times New Roman"/>
        </w:rPr>
      </w:pPr>
      <w:r w:rsidRPr="00020F9A">
        <w:rPr>
          <w:rFonts w:ascii="Times New Roman" w:hAnsi="Times New Roman" w:cs="Times New Roman"/>
          <w:i/>
          <w:iCs/>
        </w:rPr>
        <w:t>відповідно до постанови КМУ № 1138 від 17.09.1996 року "Про затвердження переліку платних послуг, які надаються в державних і комунальних закладах охорони здоров'я та вищих медичних навчальних заклад</w:t>
      </w:r>
      <w:r w:rsidR="00FA64F4" w:rsidRPr="00020F9A">
        <w:rPr>
          <w:rFonts w:ascii="Times New Roman" w:hAnsi="Times New Roman" w:cs="Times New Roman"/>
          <w:i/>
          <w:iCs/>
        </w:rPr>
        <w:t>ах"(зі змінами та доповненнями)</w:t>
      </w:r>
      <w:r w:rsidR="00FA64F4" w:rsidRPr="00020F9A">
        <w:rPr>
          <w:rFonts w:ascii="Times New Roman" w:hAnsi="Times New Roman" w:cs="Times New Roman"/>
          <w:i/>
          <w:iCs/>
          <w:lang w:val="ru-RU"/>
        </w:rPr>
        <w:t>;</w:t>
      </w:r>
      <w:r w:rsidRPr="00020F9A">
        <w:rPr>
          <w:rFonts w:ascii="Times New Roman" w:hAnsi="Times New Roman" w:cs="Times New Roman"/>
          <w:i/>
          <w:iCs/>
        </w:rPr>
        <w:t xml:space="preserve">                                                                                                                           П.8. Медичні огляди: для отримання виїзної візи (крім службових відряджень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2"/>
        <w:gridCol w:w="5968"/>
        <w:gridCol w:w="3246"/>
      </w:tblGrid>
      <w:tr w:rsidR="002E0D15" w:rsidRPr="00020F9A" w:rsidTr="00020F9A">
        <w:tc>
          <w:tcPr>
            <w:tcW w:w="532" w:type="dxa"/>
          </w:tcPr>
          <w:p w:rsidR="002E0D15" w:rsidRPr="00020F9A" w:rsidRDefault="002E0D15" w:rsidP="002E0D15">
            <w:pPr>
              <w:pStyle w:val="af0"/>
              <w:jc w:val="both"/>
              <w:rPr>
                <w:rFonts w:ascii="Times New Roman" w:hAnsi="Times New Roman" w:cs="Times New Roman"/>
                <w:b/>
                <w:color w:val="000000"/>
                <w:sz w:val="28"/>
                <w:szCs w:val="28"/>
                <w:lang w:val="uk-UA" w:eastAsia="uk-UA"/>
              </w:rPr>
            </w:pPr>
            <w:r w:rsidRPr="00020F9A">
              <w:rPr>
                <w:rFonts w:ascii="Times New Roman" w:hAnsi="Times New Roman" w:cs="Times New Roman"/>
                <w:b/>
                <w:color w:val="000000"/>
                <w:sz w:val="28"/>
                <w:szCs w:val="28"/>
                <w:lang w:val="uk-UA" w:eastAsia="uk-UA"/>
              </w:rPr>
              <w:t xml:space="preserve">№ </w:t>
            </w:r>
          </w:p>
        </w:tc>
        <w:tc>
          <w:tcPr>
            <w:tcW w:w="5968" w:type="dxa"/>
          </w:tcPr>
          <w:p w:rsidR="002E0D15" w:rsidRPr="00020F9A" w:rsidRDefault="002E0D15" w:rsidP="002E0D15">
            <w:pPr>
              <w:pStyle w:val="af0"/>
              <w:jc w:val="both"/>
              <w:rPr>
                <w:rFonts w:ascii="Times New Roman" w:hAnsi="Times New Roman" w:cs="Times New Roman"/>
                <w:b/>
                <w:color w:val="000000"/>
                <w:sz w:val="28"/>
                <w:szCs w:val="28"/>
                <w:lang w:val="uk-UA" w:eastAsia="uk-UA"/>
              </w:rPr>
            </w:pPr>
            <w:r w:rsidRPr="00020F9A">
              <w:rPr>
                <w:rFonts w:ascii="Times New Roman" w:hAnsi="Times New Roman" w:cs="Times New Roman"/>
                <w:b/>
                <w:color w:val="000000"/>
                <w:sz w:val="28"/>
                <w:szCs w:val="28"/>
                <w:lang w:val="uk-UA" w:eastAsia="uk-UA"/>
              </w:rPr>
              <w:t>Найменування витрат</w:t>
            </w:r>
          </w:p>
        </w:tc>
        <w:tc>
          <w:tcPr>
            <w:tcW w:w="3246" w:type="dxa"/>
          </w:tcPr>
          <w:p w:rsidR="002E0D15" w:rsidRPr="00020F9A" w:rsidRDefault="00020F9A" w:rsidP="002E0D15">
            <w:pPr>
              <w:pStyle w:val="af0"/>
              <w:jc w:val="both"/>
              <w:rPr>
                <w:rFonts w:ascii="Times New Roman" w:hAnsi="Times New Roman" w:cs="Times New Roman"/>
                <w:b/>
                <w:color w:val="000000"/>
                <w:sz w:val="28"/>
                <w:szCs w:val="28"/>
                <w:lang w:val="uk-UA" w:eastAsia="uk-UA"/>
              </w:rPr>
            </w:pPr>
            <w:r>
              <w:rPr>
                <w:rFonts w:ascii="Times New Roman" w:hAnsi="Times New Roman" w:cs="Times New Roman"/>
                <w:b/>
                <w:color w:val="000000"/>
                <w:sz w:val="28"/>
                <w:szCs w:val="28"/>
                <w:lang w:val="uk-UA" w:eastAsia="uk-UA"/>
              </w:rPr>
              <w:t>Сума грн.</w:t>
            </w:r>
            <w:r w:rsidR="002E0D15" w:rsidRPr="00020F9A">
              <w:rPr>
                <w:rFonts w:ascii="Times New Roman" w:hAnsi="Times New Roman" w:cs="Times New Roman"/>
                <w:b/>
                <w:color w:val="000000"/>
                <w:sz w:val="28"/>
                <w:szCs w:val="28"/>
                <w:lang w:val="uk-UA" w:eastAsia="uk-UA"/>
              </w:rPr>
              <w:t>, (без ПДВ)</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1</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Заробітна плата</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18,00</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2</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 xml:space="preserve">Нарахування на заробітну плату (22%)  </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3,96</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3</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Матеріальні витрати</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12,06</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4</w:t>
            </w:r>
          </w:p>
        </w:tc>
        <w:tc>
          <w:tcPr>
            <w:tcW w:w="5968"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Накладні витрати (</w:t>
            </w:r>
            <w:r>
              <w:rPr>
                <w:rFonts w:ascii="Times New Roman" w:hAnsi="Times New Roman" w:cs="Times New Roman"/>
                <w:color w:val="000000"/>
                <w:sz w:val="28"/>
                <w:szCs w:val="28"/>
                <w:lang w:val="uk-UA" w:eastAsia="uk-UA"/>
              </w:rPr>
              <w:t>55</w:t>
            </w:r>
            <w:r w:rsidRPr="009C7BDF">
              <w:rPr>
                <w:rFonts w:ascii="Times New Roman" w:hAnsi="Times New Roman" w:cs="Times New Roman"/>
                <w:color w:val="000000"/>
                <w:sz w:val="28"/>
                <w:szCs w:val="28"/>
                <w:lang w:val="uk-UA" w:eastAsia="uk-UA"/>
              </w:rPr>
              <w:t>%)</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9,90</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lastRenderedPageBreak/>
              <w:t>5</w:t>
            </w:r>
          </w:p>
        </w:tc>
        <w:tc>
          <w:tcPr>
            <w:tcW w:w="5968" w:type="dxa"/>
          </w:tcPr>
          <w:p w:rsidR="002E0D15" w:rsidRPr="00530646" w:rsidRDefault="002E0D15" w:rsidP="002E0D15">
            <w:pPr>
              <w:pStyle w:val="af0"/>
              <w:jc w:val="both"/>
              <w:rPr>
                <w:rFonts w:ascii="Times New Roman" w:hAnsi="Times New Roman" w:cs="Times New Roman"/>
                <w:color w:val="000000"/>
                <w:sz w:val="28"/>
                <w:szCs w:val="28"/>
                <w:lang w:val="uk-UA" w:eastAsia="uk-UA"/>
              </w:rPr>
            </w:pPr>
            <w:r w:rsidRPr="00530646">
              <w:rPr>
                <w:rFonts w:ascii="Times New Roman" w:hAnsi="Times New Roman" w:cs="Times New Roman"/>
                <w:color w:val="000000"/>
                <w:sz w:val="28"/>
                <w:szCs w:val="28"/>
                <w:lang w:val="uk-UA" w:eastAsia="uk-UA"/>
              </w:rPr>
              <w:t xml:space="preserve">Собівартість </w:t>
            </w:r>
          </w:p>
        </w:tc>
        <w:tc>
          <w:tcPr>
            <w:tcW w:w="3246"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43,92</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6</w:t>
            </w:r>
          </w:p>
        </w:tc>
        <w:tc>
          <w:tcPr>
            <w:tcW w:w="5968" w:type="dxa"/>
          </w:tcPr>
          <w:p w:rsidR="002E0D15" w:rsidRPr="00530646" w:rsidRDefault="002E0D15" w:rsidP="002E0D15">
            <w:pPr>
              <w:pStyle w:val="af0"/>
              <w:jc w:val="both"/>
              <w:rPr>
                <w:rFonts w:ascii="Times New Roman" w:hAnsi="Times New Roman" w:cs="Times New Roman"/>
                <w:color w:val="000000"/>
                <w:sz w:val="28"/>
                <w:szCs w:val="28"/>
                <w:lang w:val="uk-UA" w:eastAsia="uk-UA"/>
              </w:rPr>
            </w:pPr>
            <w:r w:rsidRPr="00530646">
              <w:rPr>
                <w:rFonts w:ascii="Times New Roman" w:hAnsi="Times New Roman" w:cs="Times New Roman"/>
                <w:color w:val="000000"/>
                <w:sz w:val="28"/>
                <w:szCs w:val="28"/>
                <w:lang w:val="uk-UA" w:eastAsia="uk-UA"/>
              </w:rPr>
              <w:t>Рентабельність (20%)</w:t>
            </w:r>
          </w:p>
        </w:tc>
        <w:tc>
          <w:tcPr>
            <w:tcW w:w="3246" w:type="dxa"/>
          </w:tcPr>
          <w:p w:rsidR="002E0D15" w:rsidRPr="00332E49" w:rsidRDefault="002E0D15" w:rsidP="002E0D15">
            <w:pPr>
              <w:pStyle w:val="af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8,78</w:t>
            </w:r>
          </w:p>
        </w:tc>
      </w:tr>
      <w:tr w:rsidR="002E0D15" w:rsidTr="00020F9A">
        <w:tc>
          <w:tcPr>
            <w:tcW w:w="532" w:type="dxa"/>
          </w:tcPr>
          <w:p w:rsidR="002E0D15" w:rsidRPr="009C7BDF" w:rsidRDefault="002E0D15" w:rsidP="002E0D15">
            <w:pPr>
              <w:pStyle w:val="af0"/>
              <w:jc w:val="both"/>
              <w:rPr>
                <w:rFonts w:ascii="Times New Roman" w:hAnsi="Times New Roman" w:cs="Times New Roman"/>
                <w:color w:val="000000"/>
                <w:sz w:val="28"/>
                <w:szCs w:val="28"/>
                <w:lang w:val="uk-UA" w:eastAsia="uk-UA"/>
              </w:rPr>
            </w:pPr>
            <w:r w:rsidRPr="009C7BDF">
              <w:rPr>
                <w:rFonts w:ascii="Times New Roman" w:hAnsi="Times New Roman" w:cs="Times New Roman"/>
                <w:color w:val="000000"/>
                <w:sz w:val="28"/>
                <w:szCs w:val="28"/>
                <w:lang w:val="uk-UA" w:eastAsia="uk-UA"/>
              </w:rPr>
              <w:t>7</w:t>
            </w:r>
          </w:p>
        </w:tc>
        <w:tc>
          <w:tcPr>
            <w:tcW w:w="5968" w:type="dxa"/>
          </w:tcPr>
          <w:p w:rsidR="002E0D15" w:rsidRPr="009C7BDF" w:rsidRDefault="002E0D15" w:rsidP="002E0D15">
            <w:pPr>
              <w:pStyle w:val="af0"/>
              <w:jc w:val="both"/>
              <w:rPr>
                <w:rFonts w:ascii="Times New Roman" w:hAnsi="Times New Roman" w:cs="Times New Roman"/>
                <w:b/>
                <w:bCs/>
                <w:color w:val="000000"/>
                <w:sz w:val="28"/>
                <w:szCs w:val="28"/>
                <w:lang w:val="uk-UA" w:eastAsia="uk-UA"/>
              </w:rPr>
            </w:pPr>
            <w:r w:rsidRPr="009C7BDF">
              <w:rPr>
                <w:rFonts w:ascii="Times New Roman" w:hAnsi="Times New Roman" w:cs="Times New Roman"/>
                <w:b/>
                <w:bCs/>
                <w:color w:val="000000"/>
                <w:sz w:val="28"/>
                <w:szCs w:val="28"/>
                <w:lang w:val="uk-UA" w:eastAsia="uk-UA"/>
              </w:rPr>
              <w:t>ВСЬОГО</w:t>
            </w:r>
            <w:r>
              <w:rPr>
                <w:rFonts w:ascii="Times New Roman" w:hAnsi="Times New Roman" w:cs="Times New Roman"/>
                <w:b/>
                <w:bCs/>
                <w:color w:val="000000"/>
                <w:sz w:val="28"/>
                <w:szCs w:val="28"/>
                <w:lang w:val="uk-UA" w:eastAsia="uk-UA"/>
              </w:rPr>
              <w:t xml:space="preserve"> вартість послуги</w:t>
            </w:r>
            <w:r w:rsidRPr="009C7BDF">
              <w:rPr>
                <w:rFonts w:ascii="Times New Roman" w:hAnsi="Times New Roman" w:cs="Times New Roman"/>
                <w:b/>
                <w:bCs/>
                <w:color w:val="000000"/>
                <w:sz w:val="28"/>
                <w:szCs w:val="28"/>
                <w:lang w:val="uk-UA" w:eastAsia="uk-UA"/>
              </w:rPr>
              <w:t>:</w:t>
            </w:r>
          </w:p>
        </w:tc>
        <w:tc>
          <w:tcPr>
            <w:tcW w:w="3246" w:type="dxa"/>
          </w:tcPr>
          <w:p w:rsidR="002E0D15" w:rsidRPr="00332E49" w:rsidRDefault="002E0D15" w:rsidP="002E0D15">
            <w:pPr>
              <w:pStyle w:val="af0"/>
              <w:jc w:val="both"/>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52,70</w:t>
            </w:r>
          </w:p>
        </w:tc>
      </w:tr>
    </w:tbl>
    <w:p w:rsidR="002E0D15" w:rsidRDefault="002E0D15" w:rsidP="002E0D15">
      <w:pPr>
        <w:pStyle w:val="af0"/>
        <w:jc w:val="both"/>
        <w:rPr>
          <w:rFonts w:ascii="Times New Roman" w:hAnsi="Times New Roman" w:cs="Times New Roman"/>
          <w:sz w:val="28"/>
          <w:szCs w:val="28"/>
          <w:lang w:val="uk-UA"/>
        </w:rPr>
      </w:pPr>
    </w:p>
    <w:p w:rsidR="002E0D15" w:rsidRPr="006E5EBA" w:rsidRDefault="006E5EBA" w:rsidP="006E5EBA">
      <w:pPr>
        <w:tabs>
          <w:tab w:val="left" w:pos="7740"/>
        </w:tabs>
        <w:ind w:firstLine="709"/>
        <w:jc w:val="center"/>
        <w:rPr>
          <w:rFonts w:ascii="Times New Roman" w:hAnsi="Times New Roman" w:cs="Times New Roman"/>
          <w:b/>
          <w:sz w:val="28"/>
          <w:szCs w:val="28"/>
        </w:rPr>
      </w:pPr>
      <w:r w:rsidRPr="006E5EBA">
        <w:rPr>
          <w:rFonts w:ascii="Times New Roman" w:hAnsi="Times New Roman" w:cs="Times New Roman"/>
          <w:b/>
          <w:sz w:val="28"/>
          <w:szCs w:val="28"/>
        </w:rPr>
        <w:t>Розрахунок «Накладні витрати»</w:t>
      </w:r>
    </w:p>
    <w:tbl>
      <w:tblPr>
        <w:tblW w:w="10317" w:type="dxa"/>
        <w:tblInd w:w="2" w:type="dxa"/>
        <w:tblLayout w:type="fixed"/>
        <w:tblLook w:val="00A0"/>
      </w:tblPr>
      <w:tblGrid>
        <w:gridCol w:w="440"/>
        <w:gridCol w:w="2456"/>
        <w:gridCol w:w="1086"/>
        <w:gridCol w:w="1653"/>
        <w:gridCol w:w="1701"/>
        <w:gridCol w:w="1842"/>
        <w:gridCol w:w="1139"/>
      </w:tblGrid>
      <w:tr w:rsidR="002E0D15" w:rsidRPr="003C1328" w:rsidTr="00511C33">
        <w:trPr>
          <w:trHeight w:val="1650"/>
        </w:trPr>
        <w:tc>
          <w:tcPr>
            <w:tcW w:w="440" w:type="dxa"/>
            <w:tcBorders>
              <w:top w:val="single" w:sz="4" w:space="0" w:color="auto"/>
              <w:left w:val="single" w:sz="4" w:space="0" w:color="auto"/>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w:t>
            </w:r>
          </w:p>
        </w:tc>
        <w:tc>
          <w:tcPr>
            <w:tcW w:w="2456" w:type="dxa"/>
            <w:tcBorders>
              <w:top w:val="single" w:sz="4" w:space="0" w:color="auto"/>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Перелік накладних витрат</w:t>
            </w:r>
          </w:p>
        </w:tc>
        <w:tc>
          <w:tcPr>
            <w:tcW w:w="1086" w:type="dxa"/>
            <w:tcBorders>
              <w:top w:val="single" w:sz="4" w:space="0" w:color="auto"/>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Бухгалтерська звітність,  форма №</w:t>
            </w:r>
          </w:p>
        </w:tc>
        <w:tc>
          <w:tcPr>
            <w:tcW w:w="1653" w:type="dxa"/>
            <w:tcBorders>
              <w:top w:val="single" w:sz="4" w:space="0" w:color="auto"/>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Фактичні видатки за 202</w:t>
            </w:r>
            <w:r w:rsidRPr="00EC3F15">
              <w:rPr>
                <w:rFonts w:ascii="Times New Roman" w:hAnsi="Times New Roman" w:cs="Times New Roman"/>
                <w:sz w:val="28"/>
                <w:szCs w:val="28"/>
                <w:lang w:val="ru-RU" w:eastAsia="ru-RU"/>
              </w:rPr>
              <w:t>1</w:t>
            </w:r>
            <w:r w:rsidRPr="00EC3F15">
              <w:rPr>
                <w:rFonts w:ascii="Times New Roman" w:hAnsi="Times New Roman" w:cs="Times New Roman"/>
                <w:sz w:val="28"/>
                <w:szCs w:val="28"/>
                <w:lang w:eastAsia="ru-RU"/>
              </w:rPr>
              <w:t xml:space="preserve"> рік, грн.</w:t>
            </w:r>
          </w:p>
        </w:tc>
        <w:tc>
          <w:tcPr>
            <w:tcW w:w="1701" w:type="dxa"/>
            <w:tcBorders>
              <w:top w:val="single" w:sz="4" w:space="0" w:color="auto"/>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Фактичні видатки за 202</w:t>
            </w:r>
            <w:r w:rsidRPr="00EC3F15">
              <w:rPr>
                <w:rFonts w:ascii="Times New Roman" w:hAnsi="Times New Roman" w:cs="Times New Roman"/>
                <w:sz w:val="28"/>
                <w:szCs w:val="28"/>
                <w:lang w:val="ru-RU" w:eastAsia="ru-RU"/>
              </w:rPr>
              <w:t>1</w:t>
            </w:r>
            <w:r w:rsidRPr="00EC3F15">
              <w:rPr>
                <w:rFonts w:ascii="Times New Roman" w:hAnsi="Times New Roman" w:cs="Times New Roman"/>
                <w:sz w:val="28"/>
                <w:szCs w:val="28"/>
                <w:lang w:eastAsia="ru-RU"/>
              </w:rPr>
              <w:t xml:space="preserve"> рік, су</w:t>
            </w:r>
            <w:r w:rsidR="00EC3F15">
              <w:rPr>
                <w:rFonts w:ascii="Times New Roman" w:hAnsi="Times New Roman" w:cs="Times New Roman"/>
                <w:sz w:val="28"/>
                <w:szCs w:val="28"/>
                <w:lang w:eastAsia="ru-RU"/>
              </w:rPr>
              <w:t>ма яких врахована для розрахунку</w:t>
            </w:r>
            <w:r w:rsidRPr="00EC3F15">
              <w:rPr>
                <w:rFonts w:ascii="Times New Roman" w:hAnsi="Times New Roman" w:cs="Times New Roman"/>
                <w:sz w:val="28"/>
                <w:szCs w:val="28"/>
                <w:lang w:eastAsia="ru-RU"/>
              </w:rPr>
              <w:t>, грн.</w:t>
            </w:r>
          </w:p>
        </w:tc>
        <w:tc>
          <w:tcPr>
            <w:tcW w:w="1842" w:type="dxa"/>
            <w:tcBorders>
              <w:top w:val="single" w:sz="4" w:space="0" w:color="auto"/>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Фактичні видатки за 202</w:t>
            </w:r>
            <w:r w:rsidRPr="00EC3F15">
              <w:rPr>
                <w:rFonts w:ascii="Times New Roman" w:hAnsi="Times New Roman" w:cs="Times New Roman"/>
                <w:sz w:val="28"/>
                <w:szCs w:val="28"/>
                <w:lang w:val="ru-RU"/>
              </w:rPr>
              <w:t>1</w:t>
            </w:r>
            <w:r w:rsidRPr="00EC3F15">
              <w:rPr>
                <w:rFonts w:ascii="Times New Roman" w:hAnsi="Times New Roman" w:cs="Times New Roman"/>
                <w:sz w:val="28"/>
                <w:szCs w:val="28"/>
              </w:rPr>
              <w:t>року на заробітну плату основного персоналу*, грн.</w:t>
            </w:r>
          </w:p>
        </w:tc>
        <w:tc>
          <w:tcPr>
            <w:tcW w:w="1139" w:type="dxa"/>
            <w:tcBorders>
              <w:top w:val="single" w:sz="4" w:space="0" w:color="auto"/>
              <w:left w:val="nil"/>
              <w:bottom w:val="single" w:sz="4" w:space="0" w:color="auto"/>
              <w:right w:val="single" w:sz="4" w:space="0" w:color="auto"/>
            </w:tcBorders>
            <w:vAlign w:val="center"/>
          </w:tcPr>
          <w:p w:rsidR="002E0D15" w:rsidRPr="00EC3F15" w:rsidRDefault="002E0D15" w:rsidP="002E0D15">
            <w:pPr>
              <w:rPr>
                <w:rFonts w:ascii="Times New Roman" w:hAnsi="Times New Roman" w:cs="Times New Roman"/>
                <w:sz w:val="28"/>
                <w:szCs w:val="28"/>
              </w:rPr>
            </w:pPr>
            <w:r w:rsidRPr="00EC3F15">
              <w:rPr>
                <w:rFonts w:ascii="Times New Roman" w:hAnsi="Times New Roman" w:cs="Times New Roman"/>
                <w:sz w:val="28"/>
                <w:szCs w:val="28"/>
              </w:rPr>
              <w:t>Відношення накладних до заробітної плати, %</w:t>
            </w:r>
          </w:p>
        </w:tc>
      </w:tr>
      <w:tr w:rsidR="002E0D15" w:rsidRPr="003C1328" w:rsidTr="00511C33">
        <w:trPr>
          <w:trHeight w:val="315"/>
        </w:trPr>
        <w:tc>
          <w:tcPr>
            <w:tcW w:w="440" w:type="dxa"/>
            <w:tcBorders>
              <w:top w:val="single" w:sz="4" w:space="0" w:color="auto"/>
              <w:left w:val="single" w:sz="4" w:space="0" w:color="auto"/>
              <w:bottom w:val="single" w:sz="4" w:space="0" w:color="auto"/>
              <w:right w:val="single" w:sz="4" w:space="0" w:color="auto"/>
            </w:tcBorders>
            <w:noWrap/>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1</w:t>
            </w:r>
          </w:p>
        </w:tc>
        <w:tc>
          <w:tcPr>
            <w:tcW w:w="2456" w:type="dxa"/>
            <w:tcBorders>
              <w:top w:val="single" w:sz="4" w:space="0" w:color="auto"/>
              <w:left w:val="single" w:sz="4" w:space="0" w:color="auto"/>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Заробітна плата</w:t>
            </w:r>
          </w:p>
        </w:tc>
        <w:tc>
          <w:tcPr>
            <w:tcW w:w="1086" w:type="dxa"/>
            <w:tcBorders>
              <w:top w:val="single" w:sz="4" w:space="0" w:color="auto"/>
              <w:left w:val="single" w:sz="4" w:space="0" w:color="auto"/>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№4-1</w:t>
            </w:r>
          </w:p>
        </w:tc>
        <w:tc>
          <w:tcPr>
            <w:tcW w:w="1653"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val="en-US" w:eastAsia="ru-RU"/>
              </w:rPr>
              <w:t>427965</w:t>
            </w:r>
            <w:r w:rsidRPr="00EC3F15">
              <w:rPr>
                <w:rFonts w:ascii="Times New Roman" w:hAnsi="Times New Roman" w:cs="Times New Roman"/>
                <w:sz w:val="28"/>
                <w:szCs w:val="28"/>
                <w:lang w:eastAsia="ru-RU"/>
              </w:rPr>
              <w:t>,</w:t>
            </w:r>
            <w:r w:rsidRPr="00EC3F15">
              <w:rPr>
                <w:rFonts w:ascii="Times New Roman" w:hAnsi="Times New Roman" w:cs="Times New Roman"/>
                <w:sz w:val="28"/>
                <w:szCs w:val="28"/>
                <w:lang w:val="en-US" w:eastAsia="ru-RU"/>
              </w:rPr>
              <w:t>90</w:t>
            </w:r>
          </w:p>
        </w:tc>
        <w:tc>
          <w:tcPr>
            <w:tcW w:w="1701"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83600,00</w:t>
            </w:r>
          </w:p>
        </w:tc>
        <w:tc>
          <w:tcPr>
            <w:tcW w:w="1842"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272460,11</w:t>
            </w:r>
          </w:p>
        </w:tc>
        <w:tc>
          <w:tcPr>
            <w:tcW w:w="1139"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p>
        </w:tc>
      </w:tr>
      <w:tr w:rsidR="002E0D15" w:rsidRPr="003C1328" w:rsidTr="00511C33">
        <w:trPr>
          <w:trHeight w:val="757"/>
        </w:trPr>
        <w:tc>
          <w:tcPr>
            <w:tcW w:w="440" w:type="dxa"/>
            <w:tcBorders>
              <w:top w:val="single" w:sz="4" w:space="0" w:color="auto"/>
              <w:left w:val="single" w:sz="4" w:space="0" w:color="auto"/>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2</w:t>
            </w:r>
          </w:p>
        </w:tc>
        <w:tc>
          <w:tcPr>
            <w:tcW w:w="2456" w:type="dxa"/>
            <w:tcBorders>
              <w:top w:val="single" w:sz="4" w:space="0" w:color="auto"/>
              <w:left w:val="single" w:sz="4" w:space="0" w:color="auto"/>
              <w:bottom w:val="single" w:sz="4" w:space="0" w:color="auto"/>
              <w:right w:val="single" w:sz="4" w:space="0" w:color="auto"/>
            </w:tcBorders>
            <w:vAlign w:val="center"/>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Нарахування на оплату праці</w:t>
            </w:r>
          </w:p>
        </w:tc>
        <w:tc>
          <w:tcPr>
            <w:tcW w:w="1086" w:type="dxa"/>
            <w:tcBorders>
              <w:top w:val="nil"/>
              <w:left w:val="single" w:sz="4" w:space="0" w:color="auto"/>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№4-1</w:t>
            </w:r>
          </w:p>
        </w:tc>
        <w:tc>
          <w:tcPr>
            <w:tcW w:w="1653"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p>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65723,82</w:t>
            </w:r>
          </w:p>
        </w:tc>
        <w:tc>
          <w:tcPr>
            <w:tcW w:w="1701" w:type="dxa"/>
            <w:tcBorders>
              <w:top w:val="nil"/>
              <w:left w:val="nil"/>
              <w:bottom w:val="single" w:sz="4" w:space="0" w:color="auto"/>
              <w:right w:val="single" w:sz="4" w:space="0" w:color="auto"/>
            </w:tcBorders>
            <w:vAlign w:val="center"/>
          </w:tcPr>
          <w:p w:rsidR="00EC3F15" w:rsidRDefault="00EC3F15" w:rsidP="002E0D15">
            <w:pPr>
              <w:jc w:val="center"/>
              <w:rPr>
                <w:rFonts w:ascii="Times New Roman" w:hAnsi="Times New Roman" w:cs="Times New Roman"/>
                <w:sz w:val="28"/>
                <w:szCs w:val="28"/>
                <w:lang w:eastAsia="ru-RU"/>
              </w:rPr>
            </w:pPr>
          </w:p>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18400,00</w:t>
            </w:r>
          </w:p>
        </w:tc>
        <w:tc>
          <w:tcPr>
            <w:tcW w:w="1842"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 </w:t>
            </w:r>
          </w:p>
        </w:tc>
        <w:tc>
          <w:tcPr>
            <w:tcW w:w="1139"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p>
        </w:tc>
      </w:tr>
      <w:tr w:rsidR="002E0D15" w:rsidRPr="003C1328" w:rsidTr="00511C33">
        <w:trPr>
          <w:trHeight w:val="315"/>
        </w:trPr>
        <w:tc>
          <w:tcPr>
            <w:tcW w:w="440" w:type="dxa"/>
            <w:tcBorders>
              <w:top w:val="nil"/>
              <w:left w:val="single" w:sz="4" w:space="0" w:color="auto"/>
              <w:bottom w:val="single" w:sz="4" w:space="0" w:color="auto"/>
              <w:right w:val="single" w:sz="4" w:space="0" w:color="auto"/>
            </w:tcBorders>
            <w:noWrap/>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3</w:t>
            </w:r>
          </w:p>
        </w:tc>
        <w:tc>
          <w:tcPr>
            <w:tcW w:w="2456" w:type="dxa"/>
            <w:tcBorders>
              <w:top w:val="nil"/>
              <w:left w:val="single" w:sz="4" w:space="0" w:color="auto"/>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 xml:space="preserve">Медикаменти та перев‘язувальні матеріали </w:t>
            </w:r>
          </w:p>
        </w:tc>
        <w:tc>
          <w:tcPr>
            <w:tcW w:w="1086" w:type="dxa"/>
            <w:tcBorders>
              <w:top w:val="nil"/>
              <w:left w:val="single" w:sz="4" w:space="0" w:color="auto"/>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№4-1</w:t>
            </w:r>
          </w:p>
        </w:tc>
        <w:tc>
          <w:tcPr>
            <w:tcW w:w="1653"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58594,59</w:t>
            </w:r>
          </w:p>
        </w:tc>
        <w:tc>
          <w:tcPr>
            <w:tcW w:w="1701"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p>
        </w:tc>
        <w:tc>
          <w:tcPr>
            <w:tcW w:w="1842"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 </w:t>
            </w:r>
          </w:p>
        </w:tc>
        <w:tc>
          <w:tcPr>
            <w:tcW w:w="1139"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p>
        </w:tc>
      </w:tr>
      <w:tr w:rsidR="002E0D15" w:rsidRPr="003C1328" w:rsidTr="00511C33">
        <w:trPr>
          <w:trHeight w:val="315"/>
        </w:trPr>
        <w:tc>
          <w:tcPr>
            <w:tcW w:w="440" w:type="dxa"/>
            <w:tcBorders>
              <w:top w:val="single" w:sz="4" w:space="0" w:color="auto"/>
              <w:left w:val="single" w:sz="4" w:space="0" w:color="auto"/>
              <w:bottom w:val="single" w:sz="4" w:space="0" w:color="000000"/>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4</w:t>
            </w:r>
          </w:p>
        </w:tc>
        <w:tc>
          <w:tcPr>
            <w:tcW w:w="2456" w:type="dxa"/>
            <w:tcBorders>
              <w:top w:val="single" w:sz="4" w:space="0" w:color="auto"/>
              <w:left w:val="single" w:sz="4" w:space="0" w:color="auto"/>
              <w:bottom w:val="single" w:sz="4" w:space="0" w:color="auto"/>
              <w:right w:val="single" w:sz="4" w:space="0" w:color="auto"/>
            </w:tcBorders>
            <w:vAlign w:val="center"/>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Оплата послуг, крім комунальних</w:t>
            </w:r>
          </w:p>
        </w:tc>
        <w:tc>
          <w:tcPr>
            <w:tcW w:w="1086" w:type="dxa"/>
            <w:tcBorders>
              <w:top w:val="nil"/>
              <w:left w:val="single" w:sz="4" w:space="0" w:color="auto"/>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№4-1</w:t>
            </w:r>
          </w:p>
        </w:tc>
        <w:tc>
          <w:tcPr>
            <w:tcW w:w="1653"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411151,32</w:t>
            </w:r>
          </w:p>
        </w:tc>
        <w:tc>
          <w:tcPr>
            <w:tcW w:w="1701"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p>
        </w:tc>
        <w:tc>
          <w:tcPr>
            <w:tcW w:w="1842"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 </w:t>
            </w:r>
          </w:p>
        </w:tc>
        <w:tc>
          <w:tcPr>
            <w:tcW w:w="1139"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p>
        </w:tc>
      </w:tr>
      <w:tr w:rsidR="002E0D15" w:rsidRPr="003C1328" w:rsidTr="00511C33">
        <w:trPr>
          <w:trHeight w:val="315"/>
        </w:trPr>
        <w:tc>
          <w:tcPr>
            <w:tcW w:w="440" w:type="dxa"/>
            <w:tcBorders>
              <w:top w:val="nil"/>
              <w:left w:val="single" w:sz="4" w:space="0" w:color="auto"/>
              <w:bottom w:val="single" w:sz="4" w:space="0" w:color="auto"/>
              <w:right w:val="single" w:sz="4" w:space="0" w:color="auto"/>
            </w:tcBorders>
            <w:noWrap/>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5</w:t>
            </w:r>
          </w:p>
        </w:tc>
        <w:tc>
          <w:tcPr>
            <w:tcW w:w="2456" w:type="dxa"/>
            <w:tcBorders>
              <w:top w:val="single" w:sz="4" w:space="0" w:color="auto"/>
              <w:left w:val="single" w:sz="4" w:space="0" w:color="auto"/>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 xml:space="preserve">Видатки на відрядження </w:t>
            </w:r>
          </w:p>
        </w:tc>
        <w:tc>
          <w:tcPr>
            <w:tcW w:w="1086" w:type="dxa"/>
            <w:tcBorders>
              <w:top w:val="nil"/>
              <w:left w:val="single" w:sz="4" w:space="0" w:color="auto"/>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№4-1</w:t>
            </w:r>
          </w:p>
        </w:tc>
        <w:tc>
          <w:tcPr>
            <w:tcW w:w="1653"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360,00</w:t>
            </w:r>
          </w:p>
        </w:tc>
        <w:tc>
          <w:tcPr>
            <w:tcW w:w="1701"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p>
        </w:tc>
        <w:tc>
          <w:tcPr>
            <w:tcW w:w="1842"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 </w:t>
            </w:r>
          </w:p>
        </w:tc>
        <w:tc>
          <w:tcPr>
            <w:tcW w:w="1139"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p>
        </w:tc>
      </w:tr>
      <w:tr w:rsidR="002E0D15" w:rsidRPr="003C1328" w:rsidTr="00511C33">
        <w:trPr>
          <w:trHeight w:val="315"/>
        </w:trPr>
        <w:tc>
          <w:tcPr>
            <w:tcW w:w="440" w:type="dxa"/>
            <w:tcBorders>
              <w:top w:val="nil"/>
              <w:left w:val="single" w:sz="4" w:space="0" w:color="auto"/>
              <w:bottom w:val="single" w:sz="4" w:space="0" w:color="auto"/>
              <w:right w:val="single" w:sz="4" w:space="0" w:color="auto"/>
            </w:tcBorders>
            <w:noWrap/>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6</w:t>
            </w:r>
          </w:p>
        </w:tc>
        <w:tc>
          <w:tcPr>
            <w:tcW w:w="2456" w:type="dxa"/>
            <w:tcBorders>
              <w:top w:val="single" w:sz="4" w:space="0" w:color="auto"/>
              <w:left w:val="single" w:sz="4" w:space="0" w:color="auto"/>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Предмети, матеріали, обладнання та інвентар</w:t>
            </w:r>
          </w:p>
        </w:tc>
        <w:tc>
          <w:tcPr>
            <w:tcW w:w="1086" w:type="dxa"/>
            <w:tcBorders>
              <w:top w:val="nil"/>
              <w:left w:val="single" w:sz="4" w:space="0" w:color="auto"/>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№4-1</w:t>
            </w:r>
          </w:p>
        </w:tc>
        <w:tc>
          <w:tcPr>
            <w:tcW w:w="1653"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149113,61</w:t>
            </w:r>
          </w:p>
        </w:tc>
        <w:tc>
          <w:tcPr>
            <w:tcW w:w="1701"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p>
        </w:tc>
        <w:tc>
          <w:tcPr>
            <w:tcW w:w="1842"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p>
        </w:tc>
        <w:tc>
          <w:tcPr>
            <w:tcW w:w="1139"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p>
        </w:tc>
      </w:tr>
      <w:tr w:rsidR="002E0D15" w:rsidRPr="003C1328" w:rsidTr="00511C33">
        <w:trPr>
          <w:trHeight w:val="315"/>
        </w:trPr>
        <w:tc>
          <w:tcPr>
            <w:tcW w:w="440" w:type="dxa"/>
            <w:tcBorders>
              <w:top w:val="single" w:sz="4" w:space="0" w:color="auto"/>
              <w:left w:val="single" w:sz="4" w:space="0" w:color="auto"/>
              <w:bottom w:val="single" w:sz="4" w:space="0" w:color="000000"/>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7</w:t>
            </w:r>
          </w:p>
        </w:tc>
        <w:tc>
          <w:tcPr>
            <w:tcW w:w="2456" w:type="dxa"/>
            <w:tcBorders>
              <w:top w:val="single" w:sz="4" w:space="0" w:color="auto"/>
              <w:left w:val="single" w:sz="4" w:space="0" w:color="auto"/>
              <w:bottom w:val="single" w:sz="4" w:space="0" w:color="auto"/>
              <w:right w:val="single" w:sz="4" w:space="0" w:color="auto"/>
            </w:tcBorders>
            <w:vAlign w:val="center"/>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Оплата комунальних послуг та енергоносіїв</w:t>
            </w:r>
          </w:p>
        </w:tc>
        <w:tc>
          <w:tcPr>
            <w:tcW w:w="1086" w:type="dxa"/>
            <w:tcBorders>
              <w:top w:val="nil"/>
              <w:left w:val="single" w:sz="4" w:space="0" w:color="auto"/>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№4-1</w:t>
            </w:r>
          </w:p>
        </w:tc>
        <w:tc>
          <w:tcPr>
            <w:tcW w:w="1653" w:type="dxa"/>
            <w:tcBorders>
              <w:top w:val="nil"/>
              <w:left w:val="nil"/>
              <w:bottom w:val="single" w:sz="4" w:space="0" w:color="auto"/>
              <w:right w:val="single" w:sz="4" w:space="0" w:color="auto"/>
            </w:tcBorders>
            <w:vAlign w:val="center"/>
          </w:tcPr>
          <w:p w:rsidR="00EC3F15" w:rsidRDefault="00EC3F15" w:rsidP="002E0D15">
            <w:pPr>
              <w:jc w:val="center"/>
              <w:rPr>
                <w:rFonts w:ascii="Times New Roman" w:hAnsi="Times New Roman" w:cs="Times New Roman"/>
                <w:sz w:val="28"/>
                <w:szCs w:val="28"/>
                <w:lang w:eastAsia="ru-RU"/>
              </w:rPr>
            </w:pPr>
          </w:p>
          <w:p w:rsidR="00EC3F15" w:rsidRDefault="00EC3F15" w:rsidP="002E0D15">
            <w:pPr>
              <w:jc w:val="center"/>
              <w:rPr>
                <w:rFonts w:ascii="Times New Roman" w:hAnsi="Times New Roman" w:cs="Times New Roman"/>
                <w:sz w:val="28"/>
                <w:szCs w:val="28"/>
                <w:lang w:eastAsia="ru-RU"/>
              </w:rPr>
            </w:pPr>
          </w:p>
          <w:p w:rsidR="00EC3F15" w:rsidRDefault="00EC3F15" w:rsidP="002E0D15">
            <w:pPr>
              <w:jc w:val="center"/>
              <w:rPr>
                <w:rFonts w:ascii="Times New Roman" w:hAnsi="Times New Roman" w:cs="Times New Roman"/>
                <w:sz w:val="28"/>
                <w:szCs w:val="28"/>
                <w:lang w:eastAsia="ru-RU"/>
              </w:rPr>
            </w:pPr>
          </w:p>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47593,05</w:t>
            </w:r>
          </w:p>
        </w:tc>
        <w:tc>
          <w:tcPr>
            <w:tcW w:w="1701" w:type="dxa"/>
            <w:tcBorders>
              <w:top w:val="nil"/>
              <w:left w:val="nil"/>
              <w:bottom w:val="single" w:sz="4" w:space="0" w:color="auto"/>
              <w:right w:val="single" w:sz="4" w:space="0" w:color="auto"/>
            </w:tcBorders>
            <w:vAlign w:val="center"/>
          </w:tcPr>
          <w:p w:rsidR="00EC3F15" w:rsidRDefault="00EC3F15" w:rsidP="002E0D15">
            <w:pPr>
              <w:jc w:val="center"/>
              <w:rPr>
                <w:rFonts w:ascii="Times New Roman" w:hAnsi="Times New Roman" w:cs="Times New Roman"/>
                <w:sz w:val="28"/>
                <w:szCs w:val="28"/>
                <w:lang w:eastAsia="ru-RU"/>
              </w:rPr>
            </w:pPr>
          </w:p>
          <w:p w:rsidR="00EC3F15" w:rsidRDefault="00EC3F15" w:rsidP="002E0D15">
            <w:pPr>
              <w:jc w:val="center"/>
              <w:rPr>
                <w:rFonts w:ascii="Times New Roman" w:hAnsi="Times New Roman" w:cs="Times New Roman"/>
                <w:sz w:val="28"/>
                <w:szCs w:val="28"/>
                <w:lang w:eastAsia="ru-RU"/>
              </w:rPr>
            </w:pPr>
          </w:p>
          <w:p w:rsidR="00EC3F15" w:rsidRDefault="00EC3F15" w:rsidP="002E0D15">
            <w:pPr>
              <w:jc w:val="center"/>
              <w:rPr>
                <w:rFonts w:ascii="Times New Roman" w:hAnsi="Times New Roman" w:cs="Times New Roman"/>
                <w:sz w:val="28"/>
                <w:szCs w:val="28"/>
                <w:lang w:eastAsia="ru-RU"/>
              </w:rPr>
            </w:pPr>
          </w:p>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47242,95</w:t>
            </w:r>
          </w:p>
        </w:tc>
        <w:tc>
          <w:tcPr>
            <w:tcW w:w="1842"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 </w:t>
            </w:r>
          </w:p>
        </w:tc>
        <w:tc>
          <w:tcPr>
            <w:tcW w:w="1139"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p>
        </w:tc>
      </w:tr>
      <w:tr w:rsidR="002E0D15" w:rsidRPr="003C1328" w:rsidTr="00511C33">
        <w:trPr>
          <w:trHeight w:val="345"/>
        </w:trPr>
        <w:tc>
          <w:tcPr>
            <w:tcW w:w="440" w:type="dxa"/>
            <w:tcBorders>
              <w:top w:val="single" w:sz="4" w:space="0" w:color="auto"/>
              <w:left w:val="single" w:sz="4" w:space="0" w:color="auto"/>
              <w:bottom w:val="single" w:sz="4" w:space="0" w:color="auto"/>
              <w:right w:val="single" w:sz="4" w:space="0" w:color="auto"/>
            </w:tcBorders>
            <w:noWrap/>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8</w:t>
            </w:r>
          </w:p>
        </w:tc>
        <w:tc>
          <w:tcPr>
            <w:tcW w:w="2456" w:type="dxa"/>
            <w:tcBorders>
              <w:top w:val="single" w:sz="4" w:space="0" w:color="auto"/>
              <w:left w:val="single" w:sz="4" w:space="0" w:color="auto"/>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Окремі заходи по реалізації державних (регіональних) програм, не віднесені до заходів розвитку</w:t>
            </w:r>
          </w:p>
        </w:tc>
        <w:tc>
          <w:tcPr>
            <w:tcW w:w="1086" w:type="dxa"/>
            <w:tcBorders>
              <w:top w:val="single" w:sz="4" w:space="0" w:color="auto"/>
              <w:left w:val="single" w:sz="4" w:space="0" w:color="auto"/>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№4-1</w:t>
            </w:r>
          </w:p>
        </w:tc>
        <w:tc>
          <w:tcPr>
            <w:tcW w:w="1653" w:type="dxa"/>
            <w:tcBorders>
              <w:top w:val="single" w:sz="4" w:space="0" w:color="auto"/>
              <w:left w:val="nil"/>
              <w:bottom w:val="single" w:sz="4" w:space="0" w:color="auto"/>
              <w:right w:val="single" w:sz="4" w:space="0" w:color="auto"/>
            </w:tcBorders>
            <w:vAlign w:val="center"/>
          </w:tcPr>
          <w:p w:rsidR="00EC3F15" w:rsidRDefault="00EC3F15" w:rsidP="002E0D15">
            <w:pPr>
              <w:jc w:val="center"/>
              <w:rPr>
                <w:rFonts w:ascii="Times New Roman" w:hAnsi="Times New Roman" w:cs="Times New Roman"/>
                <w:sz w:val="28"/>
                <w:szCs w:val="28"/>
                <w:lang w:eastAsia="ru-RU"/>
              </w:rPr>
            </w:pPr>
          </w:p>
          <w:p w:rsidR="00EC3F15" w:rsidRDefault="00EC3F15" w:rsidP="002E0D15">
            <w:pPr>
              <w:jc w:val="center"/>
              <w:rPr>
                <w:rFonts w:ascii="Times New Roman" w:hAnsi="Times New Roman" w:cs="Times New Roman"/>
                <w:sz w:val="28"/>
                <w:szCs w:val="28"/>
                <w:lang w:eastAsia="ru-RU"/>
              </w:rPr>
            </w:pPr>
          </w:p>
          <w:p w:rsidR="00EC3F15" w:rsidRDefault="00EC3F15" w:rsidP="002E0D15">
            <w:pPr>
              <w:jc w:val="center"/>
              <w:rPr>
                <w:rFonts w:ascii="Times New Roman" w:hAnsi="Times New Roman" w:cs="Times New Roman"/>
                <w:sz w:val="28"/>
                <w:szCs w:val="28"/>
                <w:lang w:eastAsia="ru-RU"/>
              </w:rPr>
            </w:pPr>
          </w:p>
          <w:p w:rsidR="00EC3F15" w:rsidRDefault="00EC3F15" w:rsidP="002E0D15">
            <w:pPr>
              <w:jc w:val="center"/>
              <w:rPr>
                <w:rFonts w:ascii="Times New Roman" w:hAnsi="Times New Roman" w:cs="Times New Roman"/>
                <w:sz w:val="28"/>
                <w:szCs w:val="28"/>
                <w:lang w:eastAsia="ru-RU"/>
              </w:rPr>
            </w:pPr>
          </w:p>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9270,00</w:t>
            </w:r>
          </w:p>
        </w:tc>
        <w:tc>
          <w:tcPr>
            <w:tcW w:w="1701" w:type="dxa"/>
            <w:tcBorders>
              <w:top w:val="single" w:sz="4" w:space="0" w:color="auto"/>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p>
        </w:tc>
        <w:tc>
          <w:tcPr>
            <w:tcW w:w="1842" w:type="dxa"/>
            <w:tcBorders>
              <w:top w:val="single" w:sz="4" w:space="0" w:color="auto"/>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p>
        </w:tc>
        <w:tc>
          <w:tcPr>
            <w:tcW w:w="1139" w:type="dxa"/>
            <w:tcBorders>
              <w:top w:val="single" w:sz="4" w:space="0" w:color="auto"/>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p>
        </w:tc>
      </w:tr>
      <w:tr w:rsidR="002E0D15" w:rsidRPr="003C1328" w:rsidTr="00511C33">
        <w:trPr>
          <w:trHeight w:val="375"/>
        </w:trPr>
        <w:tc>
          <w:tcPr>
            <w:tcW w:w="440" w:type="dxa"/>
            <w:tcBorders>
              <w:top w:val="single" w:sz="4" w:space="0" w:color="auto"/>
              <w:left w:val="single" w:sz="4" w:space="0" w:color="auto"/>
              <w:bottom w:val="single" w:sz="4" w:space="0" w:color="000000"/>
              <w:right w:val="single" w:sz="4" w:space="0" w:color="auto"/>
            </w:tcBorders>
            <w:vAlign w:val="center"/>
          </w:tcPr>
          <w:p w:rsidR="002E0D15" w:rsidRPr="00EC3F15" w:rsidRDefault="002E0D15" w:rsidP="002E0D15">
            <w:pPr>
              <w:rPr>
                <w:rFonts w:ascii="Times New Roman" w:hAnsi="Times New Roman" w:cs="Times New Roman"/>
                <w:sz w:val="28"/>
                <w:szCs w:val="28"/>
                <w:lang w:eastAsia="ru-RU"/>
              </w:rPr>
            </w:pPr>
          </w:p>
        </w:tc>
        <w:tc>
          <w:tcPr>
            <w:tcW w:w="2456" w:type="dxa"/>
            <w:tcBorders>
              <w:top w:val="single" w:sz="4" w:space="0" w:color="auto"/>
              <w:left w:val="single" w:sz="4" w:space="0" w:color="auto"/>
              <w:bottom w:val="single" w:sz="4" w:space="0" w:color="auto"/>
              <w:right w:val="single" w:sz="4" w:space="0" w:color="auto"/>
            </w:tcBorders>
            <w:vAlign w:val="center"/>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Інші поточні видатки</w:t>
            </w:r>
          </w:p>
        </w:tc>
        <w:tc>
          <w:tcPr>
            <w:tcW w:w="1086" w:type="dxa"/>
            <w:tcBorders>
              <w:top w:val="nil"/>
              <w:left w:val="single" w:sz="4" w:space="0" w:color="auto"/>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№4-1</w:t>
            </w:r>
          </w:p>
        </w:tc>
        <w:tc>
          <w:tcPr>
            <w:tcW w:w="1653" w:type="dxa"/>
            <w:tcBorders>
              <w:top w:val="nil"/>
              <w:left w:val="nil"/>
              <w:bottom w:val="single" w:sz="4" w:space="0" w:color="auto"/>
              <w:right w:val="single" w:sz="4" w:space="0" w:color="auto"/>
            </w:tcBorders>
            <w:vAlign w:val="center"/>
          </w:tcPr>
          <w:p w:rsidR="00EC3F15" w:rsidRDefault="00EC3F15" w:rsidP="002E0D15">
            <w:pPr>
              <w:jc w:val="center"/>
              <w:rPr>
                <w:rFonts w:ascii="Times New Roman" w:hAnsi="Times New Roman" w:cs="Times New Roman"/>
                <w:sz w:val="28"/>
                <w:szCs w:val="28"/>
                <w:lang w:eastAsia="ru-RU"/>
              </w:rPr>
            </w:pPr>
          </w:p>
          <w:p w:rsidR="002E0D15" w:rsidRPr="00EC3F15" w:rsidRDefault="002E0D15" w:rsidP="00EC3F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107640,00</w:t>
            </w:r>
          </w:p>
        </w:tc>
        <w:tc>
          <w:tcPr>
            <w:tcW w:w="1701"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p>
        </w:tc>
        <w:tc>
          <w:tcPr>
            <w:tcW w:w="1842" w:type="dxa"/>
            <w:tcBorders>
              <w:top w:val="nil"/>
              <w:left w:val="nil"/>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rPr>
            </w:pPr>
            <w:r w:rsidRPr="00EC3F15">
              <w:rPr>
                <w:rFonts w:ascii="Times New Roman" w:hAnsi="Times New Roman" w:cs="Times New Roman"/>
                <w:sz w:val="28"/>
                <w:szCs w:val="28"/>
              </w:rPr>
              <w:t> </w:t>
            </w:r>
          </w:p>
        </w:tc>
        <w:tc>
          <w:tcPr>
            <w:tcW w:w="1139" w:type="dxa"/>
            <w:tcBorders>
              <w:top w:val="nil"/>
              <w:left w:val="nil"/>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rPr>
            </w:pPr>
          </w:p>
        </w:tc>
      </w:tr>
      <w:tr w:rsidR="002E0D15" w:rsidRPr="003C1328" w:rsidTr="00511C33">
        <w:trPr>
          <w:trHeight w:val="315"/>
        </w:trPr>
        <w:tc>
          <w:tcPr>
            <w:tcW w:w="440" w:type="dxa"/>
            <w:tcBorders>
              <w:top w:val="single" w:sz="4" w:space="0" w:color="auto"/>
              <w:left w:val="single" w:sz="4" w:space="0" w:color="auto"/>
              <w:bottom w:val="single" w:sz="4" w:space="0" w:color="auto"/>
              <w:right w:val="single" w:sz="4" w:space="0" w:color="auto"/>
            </w:tcBorders>
            <w:noWrap/>
          </w:tcPr>
          <w:p w:rsidR="002E0D15" w:rsidRPr="00EC3F15" w:rsidRDefault="002E0D15" w:rsidP="002E0D15">
            <w:pPr>
              <w:jc w:val="center"/>
              <w:rPr>
                <w:rFonts w:ascii="Times New Roman" w:hAnsi="Times New Roman" w:cs="Times New Roman"/>
                <w:sz w:val="28"/>
                <w:szCs w:val="28"/>
                <w:lang w:eastAsia="ru-RU"/>
              </w:rPr>
            </w:pPr>
          </w:p>
        </w:tc>
        <w:tc>
          <w:tcPr>
            <w:tcW w:w="2456" w:type="dxa"/>
            <w:tcBorders>
              <w:top w:val="single" w:sz="4" w:space="0" w:color="auto"/>
              <w:left w:val="single" w:sz="4" w:space="0" w:color="auto"/>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 xml:space="preserve">Придбання обладнання і предметів довгострокового користування </w:t>
            </w:r>
          </w:p>
        </w:tc>
        <w:tc>
          <w:tcPr>
            <w:tcW w:w="1086" w:type="dxa"/>
            <w:tcBorders>
              <w:top w:val="nil"/>
              <w:left w:val="single" w:sz="4" w:space="0" w:color="auto"/>
              <w:bottom w:val="single" w:sz="4" w:space="0" w:color="auto"/>
              <w:right w:val="single" w:sz="4" w:space="0" w:color="auto"/>
            </w:tcBorders>
            <w:vAlign w:val="bottom"/>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t>№4-1</w:t>
            </w:r>
          </w:p>
        </w:tc>
        <w:tc>
          <w:tcPr>
            <w:tcW w:w="1653" w:type="dxa"/>
            <w:tcBorders>
              <w:top w:val="nil"/>
              <w:left w:val="nil"/>
              <w:bottom w:val="single" w:sz="4" w:space="0" w:color="auto"/>
              <w:right w:val="single" w:sz="4" w:space="0" w:color="auto"/>
            </w:tcBorders>
            <w:vAlign w:val="center"/>
          </w:tcPr>
          <w:p w:rsidR="00EC3F15" w:rsidRDefault="00EC3F15" w:rsidP="002E0D15">
            <w:pPr>
              <w:jc w:val="center"/>
              <w:rPr>
                <w:rFonts w:ascii="Times New Roman" w:hAnsi="Times New Roman" w:cs="Times New Roman"/>
                <w:sz w:val="28"/>
                <w:szCs w:val="28"/>
                <w:lang w:eastAsia="ru-RU"/>
              </w:rPr>
            </w:pPr>
          </w:p>
          <w:p w:rsidR="00EC3F15" w:rsidRDefault="00EC3F15" w:rsidP="002E0D15">
            <w:pPr>
              <w:jc w:val="center"/>
              <w:rPr>
                <w:rFonts w:ascii="Times New Roman" w:hAnsi="Times New Roman" w:cs="Times New Roman"/>
                <w:sz w:val="28"/>
                <w:szCs w:val="28"/>
                <w:lang w:eastAsia="ru-RU"/>
              </w:rPr>
            </w:pPr>
          </w:p>
          <w:p w:rsidR="00EC3F15" w:rsidRDefault="00EC3F15" w:rsidP="002E0D15">
            <w:pPr>
              <w:jc w:val="center"/>
              <w:rPr>
                <w:rFonts w:ascii="Times New Roman" w:hAnsi="Times New Roman" w:cs="Times New Roman"/>
                <w:sz w:val="28"/>
                <w:szCs w:val="28"/>
                <w:lang w:eastAsia="ru-RU"/>
              </w:rPr>
            </w:pPr>
          </w:p>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68040,00</w:t>
            </w:r>
          </w:p>
        </w:tc>
        <w:tc>
          <w:tcPr>
            <w:tcW w:w="1701"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lang w:eastAsia="ru-RU"/>
              </w:rPr>
            </w:pPr>
          </w:p>
        </w:tc>
        <w:tc>
          <w:tcPr>
            <w:tcW w:w="1842"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r w:rsidRPr="00EC3F15">
              <w:rPr>
                <w:rFonts w:ascii="Times New Roman" w:hAnsi="Times New Roman" w:cs="Times New Roman"/>
                <w:sz w:val="28"/>
                <w:szCs w:val="28"/>
              </w:rPr>
              <w:t> </w:t>
            </w:r>
          </w:p>
        </w:tc>
        <w:tc>
          <w:tcPr>
            <w:tcW w:w="1139" w:type="dxa"/>
            <w:tcBorders>
              <w:top w:val="nil"/>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sz w:val="28"/>
                <w:szCs w:val="28"/>
              </w:rPr>
            </w:pPr>
          </w:p>
        </w:tc>
      </w:tr>
      <w:tr w:rsidR="002E0D15" w:rsidRPr="003C1328" w:rsidTr="00BD32FF">
        <w:trPr>
          <w:trHeight w:val="220"/>
        </w:trPr>
        <w:tc>
          <w:tcPr>
            <w:tcW w:w="440" w:type="dxa"/>
            <w:tcBorders>
              <w:top w:val="single" w:sz="4" w:space="0" w:color="auto"/>
              <w:left w:val="single" w:sz="4" w:space="0" w:color="auto"/>
              <w:bottom w:val="single" w:sz="4" w:space="0" w:color="auto"/>
              <w:right w:val="single" w:sz="4" w:space="0" w:color="auto"/>
            </w:tcBorders>
            <w:noWrap/>
            <w:vAlign w:val="bottom"/>
          </w:tcPr>
          <w:p w:rsidR="002E0D15" w:rsidRPr="00EC3F15" w:rsidRDefault="002E0D15" w:rsidP="002E0D15">
            <w:pPr>
              <w:rPr>
                <w:rFonts w:ascii="Times New Roman" w:hAnsi="Times New Roman" w:cs="Times New Roman"/>
                <w:sz w:val="28"/>
                <w:szCs w:val="28"/>
                <w:lang w:eastAsia="ru-RU"/>
              </w:rPr>
            </w:pPr>
            <w:r w:rsidRPr="00EC3F15">
              <w:rPr>
                <w:rFonts w:ascii="Times New Roman" w:hAnsi="Times New Roman" w:cs="Times New Roman"/>
                <w:sz w:val="28"/>
                <w:szCs w:val="28"/>
                <w:lang w:eastAsia="ru-RU"/>
              </w:rPr>
              <w:lastRenderedPageBreak/>
              <w:t> </w:t>
            </w:r>
          </w:p>
        </w:tc>
        <w:tc>
          <w:tcPr>
            <w:tcW w:w="2456" w:type="dxa"/>
            <w:tcBorders>
              <w:top w:val="single" w:sz="4" w:space="0" w:color="auto"/>
              <w:left w:val="nil"/>
              <w:bottom w:val="single" w:sz="4" w:space="0" w:color="auto"/>
              <w:right w:val="single" w:sz="4" w:space="0" w:color="auto"/>
            </w:tcBorders>
            <w:noWrap/>
            <w:vAlign w:val="bottom"/>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Разом:</w:t>
            </w:r>
          </w:p>
        </w:tc>
        <w:tc>
          <w:tcPr>
            <w:tcW w:w="1086" w:type="dxa"/>
            <w:tcBorders>
              <w:top w:val="single" w:sz="4" w:space="0" w:color="auto"/>
              <w:left w:val="nil"/>
              <w:bottom w:val="single" w:sz="4" w:space="0" w:color="auto"/>
              <w:right w:val="single" w:sz="4" w:space="0" w:color="auto"/>
            </w:tcBorders>
            <w:noWrap/>
            <w:vAlign w:val="bottom"/>
          </w:tcPr>
          <w:p w:rsidR="002E0D15" w:rsidRPr="00EC3F15" w:rsidRDefault="002E0D15" w:rsidP="002E0D15">
            <w:pPr>
              <w:jc w:val="center"/>
              <w:rPr>
                <w:rFonts w:ascii="Times New Roman" w:hAnsi="Times New Roman" w:cs="Times New Roman"/>
                <w:sz w:val="28"/>
                <w:szCs w:val="28"/>
                <w:lang w:eastAsia="ru-RU"/>
              </w:rPr>
            </w:pPr>
            <w:r w:rsidRPr="00EC3F15">
              <w:rPr>
                <w:rFonts w:ascii="Times New Roman" w:hAnsi="Times New Roman" w:cs="Times New Roman"/>
                <w:sz w:val="28"/>
                <w:szCs w:val="28"/>
                <w:lang w:eastAsia="ru-RU"/>
              </w:rPr>
              <w:t> </w:t>
            </w:r>
          </w:p>
        </w:tc>
        <w:tc>
          <w:tcPr>
            <w:tcW w:w="1653" w:type="dxa"/>
            <w:tcBorders>
              <w:top w:val="single" w:sz="4" w:space="0" w:color="auto"/>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b/>
                <w:bCs/>
                <w:sz w:val="28"/>
                <w:szCs w:val="28"/>
                <w:lang w:eastAsia="ru-RU"/>
              </w:rPr>
            </w:pPr>
            <w:r w:rsidRPr="00EC3F15">
              <w:rPr>
                <w:rFonts w:ascii="Times New Roman" w:hAnsi="Times New Roman" w:cs="Times New Roman"/>
                <w:b/>
                <w:bCs/>
                <w:sz w:val="28"/>
                <w:szCs w:val="28"/>
                <w:lang w:eastAsia="ru-RU"/>
              </w:rPr>
              <w:t>1345452,29</w:t>
            </w:r>
          </w:p>
        </w:tc>
        <w:tc>
          <w:tcPr>
            <w:tcW w:w="1701" w:type="dxa"/>
            <w:tcBorders>
              <w:top w:val="single" w:sz="4" w:space="0" w:color="auto"/>
              <w:left w:val="nil"/>
              <w:bottom w:val="single" w:sz="4" w:space="0" w:color="auto"/>
              <w:right w:val="single" w:sz="4" w:space="0" w:color="auto"/>
            </w:tcBorders>
            <w:vAlign w:val="center"/>
          </w:tcPr>
          <w:p w:rsidR="002E0D15" w:rsidRPr="00EC3F15" w:rsidRDefault="002E0D15" w:rsidP="002E0D15">
            <w:pPr>
              <w:rPr>
                <w:rFonts w:ascii="Times New Roman" w:hAnsi="Times New Roman" w:cs="Times New Roman"/>
                <w:b/>
                <w:bCs/>
                <w:sz w:val="28"/>
                <w:szCs w:val="28"/>
                <w:lang w:eastAsia="ru-RU"/>
              </w:rPr>
            </w:pPr>
            <w:r w:rsidRPr="00EC3F15">
              <w:rPr>
                <w:rFonts w:ascii="Times New Roman" w:hAnsi="Times New Roman" w:cs="Times New Roman"/>
                <w:b/>
                <w:bCs/>
                <w:sz w:val="28"/>
                <w:szCs w:val="28"/>
                <w:lang w:eastAsia="ru-RU"/>
              </w:rPr>
              <w:t>149242,95</w:t>
            </w:r>
          </w:p>
        </w:tc>
        <w:tc>
          <w:tcPr>
            <w:tcW w:w="1842" w:type="dxa"/>
            <w:tcBorders>
              <w:top w:val="single" w:sz="4" w:space="0" w:color="auto"/>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b/>
                <w:bCs/>
                <w:sz w:val="28"/>
                <w:szCs w:val="28"/>
              </w:rPr>
            </w:pPr>
            <w:r w:rsidRPr="00EC3F15">
              <w:rPr>
                <w:rFonts w:ascii="Times New Roman" w:hAnsi="Times New Roman" w:cs="Times New Roman"/>
                <w:b/>
                <w:bCs/>
                <w:sz w:val="28"/>
                <w:szCs w:val="28"/>
              </w:rPr>
              <w:t>272460,11</w:t>
            </w:r>
          </w:p>
        </w:tc>
        <w:tc>
          <w:tcPr>
            <w:tcW w:w="1139" w:type="dxa"/>
            <w:tcBorders>
              <w:top w:val="single" w:sz="4" w:space="0" w:color="auto"/>
              <w:left w:val="nil"/>
              <w:bottom w:val="single" w:sz="4" w:space="0" w:color="auto"/>
              <w:right w:val="single" w:sz="4" w:space="0" w:color="auto"/>
            </w:tcBorders>
            <w:vAlign w:val="center"/>
          </w:tcPr>
          <w:p w:rsidR="002E0D15" w:rsidRPr="00EC3F15" w:rsidRDefault="002E0D15" w:rsidP="002E0D15">
            <w:pPr>
              <w:jc w:val="center"/>
              <w:rPr>
                <w:rFonts w:ascii="Times New Roman" w:hAnsi="Times New Roman" w:cs="Times New Roman"/>
                <w:b/>
                <w:bCs/>
                <w:sz w:val="28"/>
                <w:szCs w:val="28"/>
              </w:rPr>
            </w:pPr>
            <w:r w:rsidRPr="00EC3F15">
              <w:rPr>
                <w:rFonts w:ascii="Times New Roman" w:hAnsi="Times New Roman" w:cs="Times New Roman"/>
                <w:b/>
                <w:bCs/>
                <w:sz w:val="28"/>
                <w:szCs w:val="28"/>
              </w:rPr>
              <w:t>55</w:t>
            </w:r>
          </w:p>
        </w:tc>
      </w:tr>
    </w:tbl>
    <w:p w:rsidR="002E0D15" w:rsidRPr="00511C33" w:rsidRDefault="002E0D15" w:rsidP="002E0D15">
      <w:pPr>
        <w:pStyle w:val="af0"/>
        <w:jc w:val="both"/>
        <w:rPr>
          <w:rFonts w:ascii="Times New Roman" w:hAnsi="Times New Roman" w:cs="Times New Roman"/>
          <w:sz w:val="28"/>
          <w:szCs w:val="28"/>
          <w:lang w:val="uk-UA"/>
        </w:rPr>
      </w:pPr>
      <w:r w:rsidRPr="00511C33">
        <w:rPr>
          <w:rFonts w:ascii="Times New Roman" w:hAnsi="Times New Roman" w:cs="Times New Roman"/>
          <w:sz w:val="28"/>
          <w:szCs w:val="28"/>
          <w:lang w:val="uk-UA"/>
        </w:rPr>
        <w:t>*До основного персоналу включено: лікарі, фахівці з базовою та неповною вищою медичною освітою.</w:t>
      </w:r>
    </w:p>
    <w:p w:rsidR="002E0D15" w:rsidRPr="00511C33" w:rsidRDefault="002E0D15" w:rsidP="002E0D15">
      <w:pPr>
        <w:pStyle w:val="af0"/>
        <w:jc w:val="both"/>
        <w:rPr>
          <w:rFonts w:ascii="Times New Roman" w:hAnsi="Times New Roman" w:cs="Times New Roman"/>
          <w:sz w:val="28"/>
          <w:szCs w:val="28"/>
          <w:lang w:val="uk-UA"/>
        </w:rPr>
      </w:pPr>
      <w:r w:rsidRPr="00511C33">
        <w:rPr>
          <w:rFonts w:ascii="Times New Roman" w:hAnsi="Times New Roman" w:cs="Times New Roman"/>
          <w:sz w:val="28"/>
          <w:szCs w:val="28"/>
          <w:lang w:val="uk-UA"/>
        </w:rPr>
        <w:t xml:space="preserve">  До допоміжного персоналу включено: спеціалісти, інший персонал, молодший медичний персонал.</w:t>
      </w:r>
    </w:p>
    <w:p w:rsidR="002E0D15" w:rsidRDefault="002E0D15" w:rsidP="002E0D15">
      <w:pPr>
        <w:pStyle w:val="af0"/>
        <w:jc w:val="both"/>
        <w:rPr>
          <w:rFonts w:ascii="Times New Roman" w:hAnsi="Times New Roman" w:cs="Times New Roman"/>
          <w:sz w:val="28"/>
          <w:szCs w:val="28"/>
          <w:lang w:val="uk-UA"/>
        </w:rPr>
      </w:pPr>
    </w:p>
    <w:p w:rsidR="002E0D15" w:rsidRPr="009343A4" w:rsidRDefault="002E0D15" w:rsidP="0047619D">
      <w:pPr>
        <w:pStyle w:val="af0"/>
        <w:ind w:firstLine="708"/>
        <w:jc w:val="both"/>
        <w:rPr>
          <w:rFonts w:ascii="Times New Roman" w:hAnsi="Times New Roman" w:cs="Times New Roman"/>
          <w:sz w:val="28"/>
          <w:szCs w:val="28"/>
        </w:rPr>
      </w:pPr>
      <w:r w:rsidRPr="009343A4">
        <w:rPr>
          <w:rFonts w:ascii="Times New Roman" w:hAnsi="Times New Roman" w:cs="Times New Roman"/>
          <w:sz w:val="28"/>
          <w:szCs w:val="28"/>
        </w:rPr>
        <w:t xml:space="preserve">Прийняття регуляторного акта допоможе у вирішенні проблем, які дозволять задовольнити попит суб’єктів господарювання в отриманні якісних </w:t>
      </w:r>
      <w:r>
        <w:rPr>
          <w:rFonts w:ascii="Times New Roman" w:hAnsi="Times New Roman" w:cs="Times New Roman"/>
          <w:sz w:val="28"/>
          <w:szCs w:val="28"/>
          <w:lang w:val="uk-UA"/>
        </w:rPr>
        <w:t xml:space="preserve">медичних послуг </w:t>
      </w:r>
      <w:r w:rsidRPr="009343A4">
        <w:rPr>
          <w:rFonts w:ascii="Times New Roman" w:hAnsi="Times New Roman" w:cs="Times New Roman"/>
          <w:sz w:val="28"/>
          <w:szCs w:val="28"/>
        </w:rPr>
        <w:t xml:space="preserve">за обґрунтованими, згідно з чинним законодавством, тарифами. </w:t>
      </w:r>
    </w:p>
    <w:p w:rsidR="002E0D15" w:rsidRPr="007E4602" w:rsidRDefault="002E0D15" w:rsidP="00226D15">
      <w:pPr>
        <w:pStyle w:val="af0"/>
        <w:jc w:val="both"/>
        <w:rPr>
          <w:rFonts w:ascii="Times New Roman" w:hAnsi="Times New Roman" w:cs="Times New Roman"/>
          <w:sz w:val="28"/>
          <w:szCs w:val="28"/>
          <w:lang w:val="uk-UA"/>
        </w:rPr>
      </w:pPr>
      <w:r w:rsidRPr="009343A4">
        <w:rPr>
          <w:rFonts w:ascii="Times New Roman" w:hAnsi="Times New Roman" w:cs="Times New Roman"/>
          <w:sz w:val="28"/>
          <w:szCs w:val="28"/>
        </w:rPr>
        <w:t xml:space="preserve">         Усі завдання можуть бути реалізовані тільки при достатній кількості коштів. Після покриття витрат, пов’язаних з наданням цих послуг, кошти будуть направлятися на придбан</w:t>
      </w:r>
      <w:r w:rsidR="006E5EBA">
        <w:rPr>
          <w:rFonts w:ascii="Times New Roman" w:hAnsi="Times New Roman" w:cs="Times New Roman"/>
          <w:sz w:val="28"/>
          <w:szCs w:val="28"/>
        </w:rPr>
        <w:t>ня та удосконалення матеріально–</w:t>
      </w:r>
      <w:r w:rsidRPr="009343A4">
        <w:rPr>
          <w:rFonts w:ascii="Times New Roman" w:hAnsi="Times New Roman" w:cs="Times New Roman"/>
          <w:sz w:val="28"/>
          <w:szCs w:val="28"/>
        </w:rPr>
        <w:t xml:space="preserve">технічної бази </w:t>
      </w:r>
      <w:r>
        <w:rPr>
          <w:rFonts w:ascii="Times New Roman" w:hAnsi="Times New Roman" w:cs="Times New Roman"/>
          <w:sz w:val="28"/>
          <w:szCs w:val="28"/>
          <w:lang w:val="uk-UA"/>
        </w:rPr>
        <w:t>Центру</w:t>
      </w:r>
      <w:r w:rsidRPr="009343A4">
        <w:rPr>
          <w:rFonts w:ascii="Times New Roman" w:hAnsi="Times New Roman" w:cs="Times New Roman"/>
          <w:sz w:val="28"/>
          <w:szCs w:val="28"/>
        </w:rPr>
        <w:t xml:space="preserve">, на підвищення якості медичних послуг. Планується закупити обладнання, а саме: </w:t>
      </w:r>
      <w:r>
        <w:rPr>
          <w:rFonts w:ascii="Times New Roman" w:hAnsi="Times New Roman" w:cs="Times New Roman"/>
          <w:sz w:val="28"/>
          <w:szCs w:val="28"/>
          <w:lang w:val="uk-UA"/>
        </w:rPr>
        <w:t xml:space="preserve">Електрокардіограф </w:t>
      </w:r>
      <w:r>
        <w:rPr>
          <w:rFonts w:ascii="Times New Roman" w:hAnsi="Times New Roman" w:cs="Times New Roman"/>
          <w:sz w:val="28"/>
          <w:szCs w:val="28"/>
          <w:lang w:val="en-US"/>
        </w:rPr>
        <w:t>BentHeart</w:t>
      </w:r>
      <w:r w:rsidRPr="00CB14EA">
        <w:rPr>
          <w:rFonts w:ascii="Times New Roman" w:hAnsi="Times New Roman" w:cs="Times New Roman"/>
          <w:sz w:val="28"/>
          <w:szCs w:val="28"/>
        </w:rPr>
        <w:t xml:space="preserve"> </w:t>
      </w:r>
      <w:r>
        <w:rPr>
          <w:rFonts w:ascii="Times New Roman" w:hAnsi="Times New Roman" w:cs="Times New Roman"/>
          <w:sz w:val="28"/>
          <w:szCs w:val="28"/>
          <w:lang w:val="en-US"/>
        </w:rPr>
        <w:t>R</w:t>
      </w:r>
      <w:r w:rsidRPr="00CB14EA">
        <w:rPr>
          <w:rFonts w:ascii="Times New Roman" w:hAnsi="Times New Roman" w:cs="Times New Roman"/>
          <w:sz w:val="28"/>
          <w:szCs w:val="28"/>
        </w:rPr>
        <w:t>3 3/12-</w:t>
      </w:r>
      <w:r>
        <w:rPr>
          <w:rFonts w:ascii="Times New Roman" w:hAnsi="Times New Roman" w:cs="Times New Roman"/>
          <w:sz w:val="28"/>
          <w:szCs w:val="28"/>
          <w:lang w:val="uk-UA"/>
        </w:rPr>
        <w:t>канальний</w:t>
      </w:r>
      <w:r w:rsidRPr="009343A4">
        <w:rPr>
          <w:rFonts w:ascii="Times New Roman" w:hAnsi="Times New Roman" w:cs="Times New Roman"/>
          <w:sz w:val="28"/>
          <w:szCs w:val="28"/>
        </w:rPr>
        <w:t xml:space="preserve"> вартістю – </w:t>
      </w:r>
      <w:r>
        <w:rPr>
          <w:rFonts w:ascii="Times New Roman" w:hAnsi="Times New Roman" w:cs="Times New Roman"/>
          <w:sz w:val="28"/>
          <w:szCs w:val="28"/>
          <w:lang w:val="uk-UA"/>
        </w:rPr>
        <w:t>34,1</w:t>
      </w:r>
      <w:r w:rsidR="006E5EBA">
        <w:rPr>
          <w:rFonts w:ascii="Times New Roman" w:hAnsi="Times New Roman" w:cs="Times New Roman"/>
          <w:sz w:val="28"/>
          <w:szCs w:val="28"/>
        </w:rPr>
        <w:t xml:space="preserve"> тис.</w:t>
      </w:r>
      <w:r w:rsidRPr="009343A4">
        <w:rPr>
          <w:rFonts w:ascii="Times New Roman" w:hAnsi="Times New Roman" w:cs="Times New Roman"/>
          <w:sz w:val="28"/>
          <w:szCs w:val="28"/>
        </w:rPr>
        <w:t xml:space="preserve">грн., </w:t>
      </w:r>
      <w:r>
        <w:rPr>
          <w:rFonts w:ascii="Times New Roman" w:hAnsi="Times New Roman" w:cs="Times New Roman"/>
          <w:sz w:val="28"/>
          <w:szCs w:val="28"/>
          <w:lang w:val="uk-UA"/>
        </w:rPr>
        <w:t>Монітор пацієнта ІМ8 вартістю 44,8 тис.грн., Шафу витяжну лабораторну з керамічною столешнею вартістю 31,5 тис.грн., М</w:t>
      </w:r>
      <w:r w:rsidRPr="00CB14EA">
        <w:rPr>
          <w:rFonts w:ascii="Times New Roman" w:hAnsi="Times New Roman" w:cs="Times New Roman"/>
          <w:sz w:val="28"/>
          <w:szCs w:val="28"/>
          <w:lang w:val="uk-UA"/>
        </w:rPr>
        <w:t>орозильн</w:t>
      </w:r>
      <w:r>
        <w:rPr>
          <w:rFonts w:ascii="Times New Roman" w:hAnsi="Times New Roman" w:cs="Times New Roman"/>
          <w:sz w:val="28"/>
          <w:szCs w:val="28"/>
          <w:lang w:val="uk-UA"/>
        </w:rPr>
        <w:t>у</w:t>
      </w:r>
      <w:r w:rsidRPr="00CB14EA">
        <w:rPr>
          <w:rFonts w:ascii="Times New Roman" w:hAnsi="Times New Roman" w:cs="Times New Roman"/>
          <w:sz w:val="28"/>
          <w:szCs w:val="28"/>
          <w:lang w:val="uk-UA"/>
        </w:rPr>
        <w:t xml:space="preserve"> камер</w:t>
      </w:r>
      <w:r>
        <w:rPr>
          <w:rFonts w:ascii="Times New Roman" w:hAnsi="Times New Roman" w:cs="Times New Roman"/>
          <w:sz w:val="28"/>
          <w:szCs w:val="28"/>
          <w:lang w:val="uk-UA"/>
        </w:rPr>
        <w:t>у</w:t>
      </w:r>
      <w:r w:rsidRPr="00CB14EA">
        <w:rPr>
          <w:rFonts w:ascii="Times New Roman" w:hAnsi="Times New Roman" w:cs="Times New Roman"/>
          <w:sz w:val="28"/>
          <w:szCs w:val="28"/>
          <w:lang w:val="uk-UA"/>
        </w:rPr>
        <w:t xml:space="preserve"> горизонтальн</w:t>
      </w:r>
      <w:r>
        <w:rPr>
          <w:rFonts w:ascii="Times New Roman" w:hAnsi="Times New Roman" w:cs="Times New Roman"/>
          <w:sz w:val="28"/>
          <w:szCs w:val="28"/>
          <w:lang w:val="uk-UA"/>
        </w:rPr>
        <w:t>у</w:t>
      </w:r>
      <w:r w:rsidRPr="00CB14EA">
        <w:rPr>
          <w:rFonts w:ascii="Times New Roman" w:hAnsi="Times New Roman" w:cs="Times New Roman"/>
          <w:sz w:val="28"/>
          <w:szCs w:val="28"/>
          <w:lang w:val="uk-UA"/>
        </w:rPr>
        <w:t xml:space="preserve"> </w:t>
      </w:r>
      <w:r>
        <w:rPr>
          <w:rFonts w:ascii="Times New Roman" w:hAnsi="Times New Roman" w:cs="Times New Roman"/>
          <w:sz w:val="28"/>
          <w:szCs w:val="28"/>
          <w:lang w:val="uk-UA"/>
        </w:rPr>
        <w:t>вартістю</w:t>
      </w:r>
      <w:r w:rsidRPr="00CB14EA">
        <w:rPr>
          <w:rFonts w:ascii="Times New Roman" w:hAnsi="Times New Roman" w:cs="Times New Roman"/>
          <w:sz w:val="28"/>
          <w:szCs w:val="28"/>
          <w:lang w:val="uk-UA"/>
        </w:rPr>
        <w:t xml:space="preserve"> </w:t>
      </w:r>
      <w:r>
        <w:rPr>
          <w:rFonts w:ascii="Times New Roman" w:hAnsi="Times New Roman" w:cs="Times New Roman"/>
          <w:sz w:val="28"/>
          <w:szCs w:val="28"/>
          <w:lang w:val="uk-UA"/>
        </w:rPr>
        <w:t>25</w:t>
      </w:r>
      <w:r w:rsidRPr="00CB14EA">
        <w:rPr>
          <w:rFonts w:ascii="Times New Roman" w:hAnsi="Times New Roman" w:cs="Times New Roman"/>
          <w:sz w:val="28"/>
          <w:szCs w:val="28"/>
          <w:lang w:val="uk-UA"/>
        </w:rPr>
        <w:t>,0 тис. грн.</w:t>
      </w:r>
      <w:r>
        <w:rPr>
          <w:rFonts w:ascii="Times New Roman" w:hAnsi="Times New Roman" w:cs="Times New Roman"/>
          <w:sz w:val="28"/>
          <w:szCs w:val="28"/>
          <w:lang w:val="uk-UA"/>
        </w:rPr>
        <w:t xml:space="preserve">, Мікроскоп монокулярний </w:t>
      </w:r>
      <w:r>
        <w:rPr>
          <w:rFonts w:ascii="Times New Roman" w:hAnsi="Times New Roman" w:cs="Times New Roman"/>
          <w:sz w:val="28"/>
          <w:szCs w:val="28"/>
          <w:lang w:val="en-US"/>
        </w:rPr>
        <w:t>Granum</w:t>
      </w:r>
      <w:r w:rsidRPr="00CB14EA">
        <w:rPr>
          <w:rFonts w:ascii="Times New Roman" w:hAnsi="Times New Roman" w:cs="Times New Roman"/>
          <w:sz w:val="28"/>
          <w:szCs w:val="28"/>
          <w:lang w:val="uk-UA"/>
        </w:rPr>
        <w:t xml:space="preserve"> </w:t>
      </w:r>
      <w:r>
        <w:rPr>
          <w:rFonts w:ascii="Times New Roman" w:hAnsi="Times New Roman" w:cs="Times New Roman"/>
          <w:sz w:val="28"/>
          <w:szCs w:val="28"/>
          <w:lang w:val="en-US"/>
        </w:rPr>
        <w:t>L</w:t>
      </w:r>
      <w:r w:rsidRPr="00CB14EA">
        <w:rPr>
          <w:rFonts w:ascii="Times New Roman" w:hAnsi="Times New Roman" w:cs="Times New Roman"/>
          <w:sz w:val="28"/>
          <w:szCs w:val="28"/>
          <w:lang w:val="uk-UA"/>
        </w:rPr>
        <w:t>20</w:t>
      </w:r>
      <w:r>
        <w:rPr>
          <w:rFonts w:ascii="Times New Roman" w:hAnsi="Times New Roman" w:cs="Times New Roman"/>
          <w:sz w:val="28"/>
          <w:szCs w:val="28"/>
          <w:lang w:val="en-US"/>
        </w:rPr>
        <w:t>L</w:t>
      </w:r>
      <w:r w:rsidRPr="00CB14EA">
        <w:rPr>
          <w:rFonts w:ascii="Times New Roman" w:hAnsi="Times New Roman" w:cs="Times New Roman"/>
          <w:sz w:val="28"/>
          <w:szCs w:val="28"/>
          <w:lang w:val="uk-UA"/>
        </w:rPr>
        <w:t xml:space="preserve">2001 </w:t>
      </w:r>
      <w:r>
        <w:rPr>
          <w:rFonts w:ascii="Times New Roman" w:hAnsi="Times New Roman" w:cs="Times New Roman"/>
          <w:sz w:val="28"/>
          <w:szCs w:val="28"/>
          <w:lang w:val="uk-UA"/>
        </w:rPr>
        <w:t>вартістю 15,0 тис грн., Персональний комп‘ютер</w:t>
      </w:r>
      <w:r w:rsidRPr="00CB14E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вартістю 20,0 </w:t>
      </w:r>
      <w:r w:rsidR="006E5EBA">
        <w:rPr>
          <w:rFonts w:ascii="Times New Roman" w:hAnsi="Times New Roman" w:cs="Times New Roman"/>
          <w:sz w:val="28"/>
          <w:szCs w:val="28"/>
          <w:lang w:val="uk-UA"/>
        </w:rPr>
        <w:t>тис.грн.</w:t>
      </w:r>
      <w:r w:rsidRPr="00CB14EA">
        <w:rPr>
          <w:rFonts w:ascii="Times New Roman" w:hAnsi="Times New Roman" w:cs="Times New Roman"/>
          <w:sz w:val="28"/>
          <w:szCs w:val="28"/>
          <w:lang w:val="uk-UA"/>
        </w:rPr>
        <w:t xml:space="preserve"> </w:t>
      </w:r>
    </w:p>
    <w:p w:rsidR="002E0D15" w:rsidRPr="006E5EBA" w:rsidRDefault="002E0D15" w:rsidP="00226D15">
      <w:pPr>
        <w:jc w:val="both"/>
        <w:rPr>
          <w:color w:val="7030A0"/>
          <w:sz w:val="28"/>
          <w:szCs w:val="28"/>
        </w:rPr>
      </w:pPr>
      <w:r w:rsidRPr="007E4602">
        <w:rPr>
          <w:rFonts w:ascii="Times New Roman" w:hAnsi="Times New Roman" w:cs="Times New Roman"/>
          <w:color w:val="auto"/>
          <w:sz w:val="28"/>
          <w:szCs w:val="28"/>
        </w:rPr>
        <w:t xml:space="preserve"> Відповідно до </w:t>
      </w:r>
      <w:r w:rsidR="006E5EBA" w:rsidRPr="007E4602">
        <w:rPr>
          <w:rFonts w:ascii="Times New Roman" w:hAnsi="Times New Roman" w:cs="Times New Roman"/>
          <w:color w:val="auto"/>
          <w:sz w:val="28"/>
          <w:szCs w:val="28"/>
        </w:rPr>
        <w:t>вимог регуляторної політики проєкт наказу</w:t>
      </w:r>
      <w:r w:rsidRPr="007E4602">
        <w:rPr>
          <w:rFonts w:ascii="Times New Roman" w:hAnsi="Times New Roman" w:cs="Times New Roman"/>
          <w:color w:val="auto"/>
          <w:sz w:val="28"/>
          <w:szCs w:val="28"/>
        </w:rPr>
        <w:t xml:space="preserve"> </w:t>
      </w:r>
      <w:r w:rsidR="006E5EBA" w:rsidRPr="007E4602">
        <w:rPr>
          <w:rFonts w:ascii="Times New Roman" w:hAnsi="Times New Roman"/>
          <w:color w:val="auto"/>
          <w:sz w:val="28"/>
          <w:szCs w:val="28"/>
        </w:rPr>
        <w:t>Начальника Вінницької обласної військової адміністрації</w:t>
      </w:r>
      <w:r w:rsidR="006E5EBA" w:rsidRPr="007E4602">
        <w:rPr>
          <w:color w:val="auto"/>
          <w:sz w:val="28"/>
          <w:szCs w:val="28"/>
        </w:rPr>
        <w:t xml:space="preserve">: </w:t>
      </w:r>
      <w:r w:rsidRPr="009343A4">
        <w:rPr>
          <w:rFonts w:ascii="Times New Roman" w:hAnsi="Times New Roman" w:cs="Times New Roman"/>
          <w:sz w:val="28"/>
          <w:szCs w:val="28"/>
        </w:rPr>
        <w:t>для обговорення та отримання зауважень і пропозицій від усіх зацікавлених сторін буде розміщено на офіці</w:t>
      </w:r>
      <w:r w:rsidR="0047619D">
        <w:rPr>
          <w:rFonts w:ascii="Times New Roman" w:hAnsi="Times New Roman" w:cs="Times New Roman"/>
          <w:sz w:val="28"/>
          <w:szCs w:val="28"/>
        </w:rPr>
        <w:t>йному сайті обласної військової адміністрації</w:t>
      </w:r>
      <w:r w:rsidRPr="009343A4">
        <w:rPr>
          <w:rFonts w:ascii="Times New Roman" w:hAnsi="Times New Roman" w:cs="Times New Roman"/>
          <w:sz w:val="28"/>
          <w:szCs w:val="28"/>
        </w:rPr>
        <w:t xml:space="preserve">. </w:t>
      </w:r>
      <w:r w:rsidRPr="00084F14">
        <w:rPr>
          <w:rFonts w:ascii="Times New Roman" w:hAnsi="Times New Roman" w:cs="Times New Roman"/>
          <w:sz w:val="28"/>
          <w:szCs w:val="28"/>
        </w:rPr>
        <w:t>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r w:rsidRPr="00084F14">
        <w:rPr>
          <w:rFonts w:ascii="Times New Roman" w:hAnsi="Times New Roman" w:cs="Times New Roman"/>
          <w:sz w:val="28"/>
          <w:szCs w:val="28"/>
        </w:rPr>
        <w:br/>
        <w:t xml:space="preserve">              </w:t>
      </w:r>
      <w:r w:rsidRPr="009343A4">
        <w:rPr>
          <w:rFonts w:ascii="Times New Roman" w:hAnsi="Times New Roman" w:cs="Times New Roman"/>
          <w:sz w:val="28"/>
          <w:szCs w:val="28"/>
        </w:rPr>
        <w:t xml:space="preserve">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 </w:t>
      </w:r>
    </w:p>
    <w:p w:rsidR="002E0D15" w:rsidRPr="009343A4" w:rsidRDefault="002E0D15" w:rsidP="00226D15">
      <w:pPr>
        <w:pStyle w:val="af0"/>
        <w:jc w:val="both"/>
        <w:rPr>
          <w:rFonts w:ascii="Times New Roman" w:hAnsi="Times New Roman" w:cs="Times New Roman"/>
          <w:sz w:val="28"/>
          <w:szCs w:val="28"/>
          <w:lang w:val="uk-UA"/>
        </w:rPr>
      </w:pPr>
    </w:p>
    <w:p w:rsidR="002E0D15" w:rsidRPr="00A94129" w:rsidRDefault="002E0D15" w:rsidP="002E0D15">
      <w:pPr>
        <w:ind w:firstLine="709"/>
        <w:jc w:val="center"/>
        <w:rPr>
          <w:rFonts w:ascii="Times New Roman" w:hAnsi="Times New Roman" w:cs="Times New Roman"/>
          <w:b/>
          <w:bCs/>
          <w:sz w:val="28"/>
          <w:szCs w:val="28"/>
        </w:rPr>
      </w:pPr>
      <w:r w:rsidRPr="00A94129">
        <w:rPr>
          <w:rFonts w:ascii="Times New Roman" w:hAnsi="Times New Roman" w:cs="Times New Roman"/>
          <w:b/>
          <w:bCs/>
          <w:sz w:val="28"/>
          <w:szCs w:val="28"/>
        </w:rPr>
        <w:t xml:space="preserve">6.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w:t>
      </w:r>
      <w:r w:rsidRPr="00A94129">
        <w:rPr>
          <w:rFonts w:ascii="Times New Roman" w:hAnsi="Times New Roman" w:cs="Times New Roman"/>
          <w:b/>
          <w:bCs/>
          <w:sz w:val="28"/>
          <w:szCs w:val="28"/>
        </w:rPr>
        <w:br/>
        <w:t>або виконувати ці вимоги</w:t>
      </w:r>
    </w:p>
    <w:p w:rsidR="002E0D15" w:rsidRPr="00A43377" w:rsidRDefault="002E0D15" w:rsidP="002E0D15">
      <w:pPr>
        <w:jc w:val="center"/>
        <w:rPr>
          <w:rFonts w:ascii="Times New Roman" w:hAnsi="Times New Roman" w:cs="Times New Roman"/>
          <w:sz w:val="28"/>
          <w:szCs w:val="28"/>
        </w:rPr>
      </w:pPr>
      <w:r w:rsidRPr="00A43377">
        <w:rPr>
          <w:rFonts w:ascii="Times New Roman" w:hAnsi="Times New Roman" w:cs="Times New Roman"/>
          <w:b/>
          <w:bCs/>
          <w:sz w:val="28"/>
          <w:szCs w:val="28"/>
        </w:rPr>
        <w:t>ТЕСТ</w:t>
      </w:r>
    </w:p>
    <w:p w:rsidR="002E0D15" w:rsidRPr="00A43377" w:rsidRDefault="002E0D15" w:rsidP="002E0D15">
      <w:pPr>
        <w:pStyle w:val="rvps2"/>
        <w:shd w:val="clear" w:color="auto" w:fill="FFFFFF"/>
        <w:spacing w:before="0" w:beforeAutospacing="0" w:after="0" w:afterAutospacing="0"/>
        <w:ind w:firstLine="709"/>
        <w:jc w:val="center"/>
        <w:textAlignment w:val="baseline"/>
        <w:rPr>
          <w:rFonts w:ascii="Times New Roman" w:hAnsi="Times New Roman" w:cs="Times New Roman"/>
          <w:b/>
          <w:bCs/>
          <w:color w:val="000000"/>
          <w:sz w:val="28"/>
          <w:szCs w:val="28"/>
          <w:lang w:val="uk-UA"/>
        </w:rPr>
      </w:pPr>
      <w:r w:rsidRPr="00A43377">
        <w:rPr>
          <w:rFonts w:ascii="Times New Roman" w:hAnsi="Times New Roman" w:cs="Times New Roman"/>
          <w:b/>
          <w:bCs/>
          <w:color w:val="000000"/>
          <w:sz w:val="28"/>
          <w:szCs w:val="28"/>
          <w:lang w:val="uk-UA"/>
        </w:rPr>
        <w:t>малого підприємництва (М-Тест)</w:t>
      </w:r>
    </w:p>
    <w:p w:rsidR="002E0D15" w:rsidRPr="00A43377" w:rsidRDefault="002E0D15" w:rsidP="002E0D15">
      <w:pPr>
        <w:pStyle w:val="rvps2"/>
        <w:shd w:val="clear" w:color="auto" w:fill="FFFFFF"/>
        <w:spacing w:before="0" w:beforeAutospacing="0" w:after="0" w:afterAutospacing="0"/>
        <w:ind w:firstLine="709"/>
        <w:jc w:val="center"/>
        <w:textAlignment w:val="baseline"/>
        <w:rPr>
          <w:rFonts w:ascii="Times New Roman" w:hAnsi="Times New Roman" w:cs="Times New Roman"/>
          <w:b/>
          <w:bCs/>
          <w:color w:val="000000"/>
          <w:sz w:val="28"/>
          <w:szCs w:val="28"/>
          <w:lang w:val="uk-UA"/>
        </w:rPr>
      </w:pPr>
    </w:p>
    <w:p w:rsidR="002E0D15" w:rsidRPr="00226D15" w:rsidRDefault="006E5EBA" w:rsidP="00226D15">
      <w:pPr>
        <w:pStyle w:val="27"/>
        <w:numPr>
          <w:ilvl w:val="0"/>
          <w:numId w:val="1"/>
        </w:numPr>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Консультації з представниками</w:t>
      </w:r>
      <w:r w:rsidR="002E0D15" w:rsidRPr="00A43377">
        <w:rPr>
          <w:rFonts w:ascii="Times New Roman" w:hAnsi="Times New Roman" w:cs="Times New Roman"/>
          <w:color w:val="000000"/>
          <w:sz w:val="28"/>
          <w:szCs w:val="28"/>
          <w:lang w:val="uk-UA"/>
        </w:rPr>
        <w:t xml:space="preserve"> </w:t>
      </w:r>
      <w:r w:rsidR="002E0D15" w:rsidRPr="00A43377">
        <w:rPr>
          <w:rFonts w:ascii="Times New Roman" w:hAnsi="Times New Roman" w:cs="Times New Roman"/>
          <w:color w:val="000000"/>
          <w:sz w:val="28"/>
          <w:szCs w:val="28"/>
        </w:rPr>
        <w:t>малого</w:t>
      </w:r>
      <w:r w:rsidR="002E0D15" w:rsidRPr="00A4337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підприємництва </w:t>
      </w:r>
      <w:r w:rsidR="005A3525">
        <w:rPr>
          <w:rFonts w:ascii="Times New Roman" w:hAnsi="Times New Roman" w:cs="Times New Roman"/>
          <w:color w:val="000000"/>
          <w:sz w:val="28"/>
          <w:szCs w:val="28"/>
        </w:rPr>
        <w:t>щодо</w:t>
      </w:r>
      <w:r w:rsidR="00226D15">
        <w:rPr>
          <w:rFonts w:ascii="Times New Roman" w:hAnsi="Times New Roman" w:cs="Times New Roman"/>
          <w:color w:val="000000"/>
          <w:sz w:val="28"/>
          <w:szCs w:val="28"/>
          <w:lang w:val="uk-UA"/>
        </w:rPr>
        <w:t xml:space="preserve"> </w:t>
      </w:r>
      <w:r w:rsidR="00EC3F15" w:rsidRPr="00226D15">
        <w:rPr>
          <w:rFonts w:ascii="Times New Roman" w:hAnsi="Times New Roman" w:cs="Times New Roman"/>
          <w:color w:val="000000"/>
          <w:sz w:val="28"/>
          <w:szCs w:val="28"/>
        </w:rPr>
        <w:t xml:space="preserve">оцінки </w:t>
      </w:r>
      <w:r w:rsidRPr="00226D15">
        <w:rPr>
          <w:rFonts w:ascii="Times New Roman" w:hAnsi="Times New Roman" w:cs="Times New Roman"/>
          <w:color w:val="000000"/>
          <w:sz w:val="28"/>
          <w:szCs w:val="28"/>
        </w:rPr>
        <w:t>впливу</w:t>
      </w:r>
      <w:r w:rsidR="002E0D15" w:rsidRPr="00226D15">
        <w:rPr>
          <w:rFonts w:ascii="Times New Roman" w:hAnsi="Times New Roman" w:cs="Times New Roman"/>
          <w:color w:val="000000"/>
          <w:sz w:val="28"/>
          <w:szCs w:val="28"/>
        </w:rPr>
        <w:t xml:space="preserve"> регулювання.</w:t>
      </w:r>
    </w:p>
    <w:p w:rsidR="002E0D15" w:rsidRPr="007E4602" w:rsidRDefault="002E0D15" w:rsidP="002E0D15">
      <w:pPr>
        <w:jc w:val="both"/>
        <w:rPr>
          <w:rFonts w:ascii="Times New Roman" w:hAnsi="Times New Roman" w:cs="Times New Roman"/>
          <w:color w:val="auto"/>
          <w:sz w:val="28"/>
          <w:szCs w:val="28"/>
        </w:rPr>
      </w:pPr>
      <w:r w:rsidRPr="00A94129">
        <w:rPr>
          <w:rFonts w:ascii="Times New Roman" w:hAnsi="Times New Roman" w:cs="Times New Roman"/>
          <w:sz w:val="28"/>
          <w:szCs w:val="28"/>
        </w:rPr>
        <w:t xml:space="preserve">   Консультації щодо визначення впливу запропонованого регулюван</w:t>
      </w:r>
      <w:r w:rsidR="00226D15">
        <w:rPr>
          <w:rFonts w:ascii="Times New Roman" w:hAnsi="Times New Roman" w:cs="Times New Roman"/>
          <w:sz w:val="28"/>
          <w:szCs w:val="28"/>
        </w:rPr>
        <w:t>ня на суб’єкти малого</w:t>
      </w:r>
      <w:r w:rsidR="006E5EBA">
        <w:rPr>
          <w:rFonts w:ascii="Times New Roman" w:hAnsi="Times New Roman" w:cs="Times New Roman"/>
          <w:sz w:val="28"/>
          <w:szCs w:val="28"/>
        </w:rPr>
        <w:t xml:space="preserve"> підприємництва</w:t>
      </w:r>
      <w:r w:rsidRPr="00A94129">
        <w:rPr>
          <w:rFonts w:ascii="Times New Roman" w:hAnsi="Times New Roman" w:cs="Times New Roman"/>
          <w:sz w:val="28"/>
          <w:szCs w:val="28"/>
        </w:rPr>
        <w:t xml:space="preserve"> та визначення детального переліку процедур, виконання яких необхідно для здійснення регулювання, проведені розробником у </w:t>
      </w:r>
      <w:r w:rsidRPr="007E4602">
        <w:rPr>
          <w:rFonts w:ascii="Times New Roman" w:hAnsi="Times New Roman" w:cs="Times New Roman"/>
          <w:color w:val="auto"/>
          <w:sz w:val="28"/>
          <w:szCs w:val="28"/>
        </w:rPr>
        <w:t xml:space="preserve">період з </w:t>
      </w:r>
      <w:r w:rsidR="00D33C61" w:rsidRPr="007E4602">
        <w:rPr>
          <w:rFonts w:ascii="Times New Roman" w:hAnsi="Times New Roman" w:cs="Times New Roman"/>
          <w:color w:val="auto"/>
          <w:sz w:val="28"/>
          <w:szCs w:val="28"/>
        </w:rPr>
        <w:t>15.04.</w:t>
      </w:r>
      <w:r w:rsidRPr="007E4602">
        <w:rPr>
          <w:rFonts w:ascii="Times New Roman" w:hAnsi="Times New Roman" w:cs="Times New Roman"/>
          <w:color w:val="auto"/>
          <w:sz w:val="28"/>
          <w:szCs w:val="28"/>
        </w:rPr>
        <w:t xml:space="preserve">2022 р. по </w:t>
      </w:r>
      <w:r w:rsidR="006E5EBA" w:rsidRPr="007E4602">
        <w:rPr>
          <w:rFonts w:ascii="Times New Roman" w:hAnsi="Times New Roman" w:cs="Times New Roman"/>
          <w:color w:val="auto"/>
          <w:sz w:val="28"/>
          <w:szCs w:val="28"/>
        </w:rPr>
        <w:t>20.05</w:t>
      </w:r>
      <w:r w:rsidRPr="007E4602">
        <w:rPr>
          <w:rFonts w:ascii="Times New Roman" w:hAnsi="Times New Roman" w:cs="Times New Roman"/>
          <w:color w:val="auto"/>
          <w:sz w:val="28"/>
          <w:szCs w:val="28"/>
        </w:rPr>
        <w:t>.2022 р.</w:t>
      </w:r>
    </w:p>
    <w:p w:rsidR="00EC3F15" w:rsidRDefault="00EC3F15" w:rsidP="002E0D15">
      <w:pPr>
        <w:jc w:val="both"/>
        <w:rPr>
          <w:rFonts w:ascii="Times New Roman" w:hAnsi="Times New Roman" w:cs="Times New Roman"/>
          <w:color w:val="7030A0"/>
          <w:sz w:val="28"/>
          <w:szCs w:val="28"/>
        </w:rPr>
      </w:pPr>
    </w:p>
    <w:p w:rsidR="00EC3F15" w:rsidRPr="00D33C61" w:rsidRDefault="00EC3F15" w:rsidP="002E0D15">
      <w:pPr>
        <w:jc w:val="both"/>
        <w:rPr>
          <w:rFonts w:ascii="Times New Roman" w:hAnsi="Times New Roman" w:cs="Times New Roman"/>
          <w:color w:val="7030A0"/>
          <w:sz w:val="28"/>
          <w:szCs w:val="28"/>
        </w:rPr>
      </w:pPr>
    </w:p>
    <w:tbl>
      <w:tblPr>
        <w:tblW w:w="0" w:type="auto"/>
        <w:tblInd w:w="2" w:type="dxa"/>
        <w:tblLayout w:type="fixed"/>
        <w:tblLook w:val="00A0"/>
      </w:tblPr>
      <w:tblGrid>
        <w:gridCol w:w="532"/>
        <w:gridCol w:w="4961"/>
        <w:gridCol w:w="1984"/>
        <w:gridCol w:w="2270"/>
      </w:tblGrid>
      <w:tr w:rsidR="006E3AD7" w:rsidRPr="00A94129" w:rsidTr="00511C33">
        <w:trPr>
          <w:trHeight w:val="1996"/>
        </w:trPr>
        <w:tc>
          <w:tcPr>
            <w:tcW w:w="532" w:type="dxa"/>
            <w:tcBorders>
              <w:top w:val="single" w:sz="4" w:space="0" w:color="auto"/>
              <w:left w:val="single" w:sz="4" w:space="0" w:color="auto"/>
              <w:right w:val="single" w:sz="4" w:space="0" w:color="auto"/>
            </w:tcBorders>
          </w:tcPr>
          <w:p w:rsidR="006E3AD7" w:rsidRPr="006B6E9C" w:rsidRDefault="006E3AD7" w:rsidP="002E0D15">
            <w:pPr>
              <w:jc w:val="both"/>
              <w:rPr>
                <w:rFonts w:ascii="Times New Roman" w:hAnsi="Times New Roman" w:cs="Times New Roman"/>
                <w:b/>
                <w:bCs/>
              </w:rPr>
            </w:pPr>
            <w:r w:rsidRPr="00FF2CDE">
              <w:rPr>
                <w:rFonts w:ascii="Times New Roman" w:hAnsi="Times New Roman" w:cs="Times New Roman"/>
                <w:b/>
                <w:bCs/>
              </w:rPr>
              <w:lastRenderedPageBreak/>
              <w:t>№</w:t>
            </w:r>
          </w:p>
        </w:tc>
        <w:tc>
          <w:tcPr>
            <w:tcW w:w="4961" w:type="dxa"/>
            <w:tcBorders>
              <w:top w:val="single" w:sz="4" w:space="0" w:color="auto"/>
              <w:left w:val="single" w:sz="4" w:space="0" w:color="auto"/>
              <w:right w:val="single" w:sz="4" w:space="0" w:color="auto"/>
            </w:tcBorders>
          </w:tcPr>
          <w:p w:rsidR="006E3AD7" w:rsidRPr="007E4602" w:rsidRDefault="006E3AD7" w:rsidP="002E0D15">
            <w:pPr>
              <w:rPr>
                <w:rFonts w:ascii="Times New Roman" w:hAnsi="Times New Roman" w:cs="Times New Roman"/>
                <w:b/>
                <w:bCs/>
                <w:sz w:val="28"/>
                <w:szCs w:val="28"/>
              </w:rPr>
            </w:pPr>
            <w:r w:rsidRPr="007E4602">
              <w:rPr>
                <w:rFonts w:ascii="Times New Roman" w:hAnsi="Times New Roman" w:cs="Times New Roman"/>
                <w:b/>
                <w:bCs/>
                <w:sz w:val="28"/>
                <w:szCs w:val="28"/>
              </w:rPr>
              <w:t>Види консультацій (публічні консультації прямі (круглі столи,наради, робочі зустрічі тощо), інтернет-консультації прямі (інтернет – форуми, соціальні мережі тощо),</w:t>
            </w:r>
            <w:r w:rsidR="00D8234F">
              <w:rPr>
                <w:rFonts w:ascii="Times New Roman" w:hAnsi="Times New Roman" w:cs="Times New Roman"/>
                <w:b/>
                <w:bCs/>
                <w:sz w:val="28"/>
                <w:szCs w:val="28"/>
              </w:rPr>
              <w:t xml:space="preserve"> </w:t>
            </w:r>
            <w:r w:rsidRPr="007E4602">
              <w:rPr>
                <w:rFonts w:ascii="Times New Roman" w:hAnsi="Times New Roman" w:cs="Times New Roman"/>
                <w:b/>
                <w:bCs/>
                <w:sz w:val="28"/>
                <w:szCs w:val="28"/>
              </w:rPr>
              <w:t>запити ( до  підприємців, експертів, науковців  тощо)</w:t>
            </w:r>
          </w:p>
        </w:tc>
        <w:tc>
          <w:tcPr>
            <w:tcW w:w="1984" w:type="dxa"/>
            <w:tcBorders>
              <w:top w:val="single" w:sz="4" w:space="0" w:color="auto"/>
              <w:left w:val="single" w:sz="4" w:space="0" w:color="auto"/>
              <w:right w:val="single" w:sz="4" w:space="0" w:color="auto"/>
            </w:tcBorders>
          </w:tcPr>
          <w:p w:rsidR="006E3AD7" w:rsidRPr="007E4602" w:rsidRDefault="006E3AD7" w:rsidP="002E0D15">
            <w:pPr>
              <w:jc w:val="both"/>
              <w:rPr>
                <w:rFonts w:ascii="Times New Roman" w:hAnsi="Times New Roman" w:cs="Times New Roman"/>
                <w:b/>
                <w:bCs/>
                <w:sz w:val="28"/>
                <w:szCs w:val="28"/>
              </w:rPr>
            </w:pPr>
            <w:r w:rsidRPr="007E4602">
              <w:rPr>
                <w:rFonts w:ascii="Times New Roman" w:hAnsi="Times New Roman" w:cs="Times New Roman"/>
                <w:b/>
                <w:bCs/>
                <w:sz w:val="28"/>
                <w:szCs w:val="28"/>
              </w:rPr>
              <w:t>Кількість учасників  консультацій</w:t>
            </w:r>
          </w:p>
        </w:tc>
        <w:tc>
          <w:tcPr>
            <w:tcW w:w="2270" w:type="dxa"/>
            <w:tcBorders>
              <w:top w:val="single" w:sz="4" w:space="0" w:color="auto"/>
              <w:left w:val="single" w:sz="4" w:space="0" w:color="auto"/>
              <w:right w:val="single" w:sz="4" w:space="0" w:color="auto"/>
            </w:tcBorders>
          </w:tcPr>
          <w:p w:rsidR="006E3AD7" w:rsidRPr="007E4602" w:rsidRDefault="006E3AD7" w:rsidP="002E0D15">
            <w:pPr>
              <w:jc w:val="both"/>
              <w:rPr>
                <w:rFonts w:ascii="Times New Roman" w:hAnsi="Times New Roman" w:cs="Times New Roman"/>
                <w:b/>
                <w:bCs/>
                <w:sz w:val="28"/>
                <w:szCs w:val="28"/>
              </w:rPr>
            </w:pPr>
            <w:r w:rsidRPr="007E4602">
              <w:rPr>
                <w:rFonts w:ascii="Times New Roman" w:hAnsi="Times New Roman" w:cs="Times New Roman"/>
                <w:b/>
                <w:bCs/>
                <w:sz w:val="28"/>
                <w:szCs w:val="28"/>
              </w:rPr>
              <w:t>Основні  результати консультацій (опис)</w:t>
            </w:r>
          </w:p>
        </w:tc>
      </w:tr>
      <w:tr w:rsidR="007E4602" w:rsidRPr="00A94129" w:rsidTr="00511C33">
        <w:trPr>
          <w:trHeight w:val="332"/>
        </w:trPr>
        <w:tc>
          <w:tcPr>
            <w:tcW w:w="532" w:type="dxa"/>
            <w:tcBorders>
              <w:top w:val="single" w:sz="4" w:space="0" w:color="auto"/>
              <w:left w:val="single" w:sz="4" w:space="0" w:color="auto"/>
              <w:bottom w:val="single" w:sz="4" w:space="0" w:color="auto"/>
              <w:right w:val="single" w:sz="4" w:space="0" w:color="auto"/>
            </w:tcBorders>
          </w:tcPr>
          <w:p w:rsidR="007E4602" w:rsidRPr="00EC3F15" w:rsidRDefault="007E4602" w:rsidP="002E0D15">
            <w:pPr>
              <w:jc w:val="both"/>
              <w:rPr>
                <w:rFonts w:ascii="Times New Roman" w:hAnsi="Times New Roman" w:cs="Times New Roman"/>
                <w:sz w:val="28"/>
                <w:szCs w:val="28"/>
              </w:rPr>
            </w:pPr>
            <w:r w:rsidRPr="00EC3F15">
              <w:rPr>
                <w:rFonts w:ascii="Times New Roman" w:hAnsi="Times New Roman" w:cs="Times New Roman"/>
                <w:sz w:val="28"/>
                <w:szCs w:val="28"/>
              </w:rPr>
              <w:t>1.</w:t>
            </w:r>
          </w:p>
        </w:tc>
        <w:tc>
          <w:tcPr>
            <w:tcW w:w="4961" w:type="dxa"/>
            <w:tcBorders>
              <w:top w:val="single" w:sz="4" w:space="0" w:color="auto"/>
              <w:left w:val="single" w:sz="4" w:space="0" w:color="auto"/>
              <w:bottom w:val="single" w:sz="4" w:space="0" w:color="auto"/>
              <w:right w:val="single" w:sz="4" w:space="0" w:color="auto"/>
            </w:tcBorders>
          </w:tcPr>
          <w:p w:rsidR="007E4602" w:rsidRPr="007E4602" w:rsidRDefault="007E4602" w:rsidP="007A037A">
            <w:pPr>
              <w:jc w:val="both"/>
              <w:rPr>
                <w:rFonts w:ascii="Times New Roman" w:hAnsi="Times New Roman" w:cs="Times New Roman"/>
                <w:sz w:val="28"/>
                <w:szCs w:val="28"/>
              </w:rPr>
            </w:pPr>
            <w:r w:rsidRPr="007E4602">
              <w:rPr>
                <w:rFonts w:ascii="Times New Roman" w:hAnsi="Times New Roman" w:cs="Times New Roman"/>
                <w:sz w:val="28"/>
                <w:szCs w:val="28"/>
              </w:rPr>
              <w:t>Робочі зустрічі, наради (консультації ):</w:t>
            </w:r>
          </w:p>
          <w:p w:rsidR="007E4602" w:rsidRPr="007E4602" w:rsidRDefault="007E4602" w:rsidP="007A037A">
            <w:pPr>
              <w:rPr>
                <w:rFonts w:ascii="Times New Roman" w:hAnsi="Times New Roman" w:cs="Times New Roman"/>
                <w:sz w:val="28"/>
                <w:szCs w:val="28"/>
              </w:rPr>
            </w:pPr>
            <w:r w:rsidRPr="007E4602">
              <w:rPr>
                <w:rFonts w:ascii="Times New Roman" w:hAnsi="Times New Roman" w:cs="Times New Roman"/>
                <w:sz w:val="28"/>
                <w:szCs w:val="28"/>
              </w:rPr>
              <w:t>КП «Вінницька міська аптека»</w:t>
            </w:r>
          </w:p>
          <w:p w:rsidR="007E4602" w:rsidRPr="007E4602" w:rsidRDefault="007E4602" w:rsidP="007A037A">
            <w:pPr>
              <w:rPr>
                <w:rFonts w:ascii="Times New Roman" w:hAnsi="Times New Roman" w:cs="Times New Roman"/>
                <w:sz w:val="28"/>
                <w:szCs w:val="28"/>
              </w:rPr>
            </w:pPr>
            <w:r w:rsidRPr="007E4602">
              <w:rPr>
                <w:rFonts w:ascii="Times New Roman" w:hAnsi="Times New Roman" w:cs="Times New Roman"/>
                <w:sz w:val="28"/>
                <w:szCs w:val="28"/>
              </w:rPr>
              <w:t>КП «Спецаптека №1»</w:t>
            </w:r>
          </w:p>
          <w:p w:rsidR="007E4602" w:rsidRPr="007E4602" w:rsidRDefault="007E4602" w:rsidP="007A037A">
            <w:pPr>
              <w:rPr>
                <w:rFonts w:ascii="Times New Roman" w:hAnsi="Times New Roman" w:cs="Times New Roman"/>
                <w:sz w:val="28"/>
                <w:szCs w:val="28"/>
              </w:rPr>
            </w:pPr>
            <w:r w:rsidRPr="007E4602">
              <w:rPr>
                <w:rFonts w:ascii="Times New Roman" w:hAnsi="Times New Roman" w:cs="Times New Roman"/>
                <w:sz w:val="28"/>
                <w:szCs w:val="28"/>
              </w:rPr>
              <w:t>ТОВ ТКК «Вінтелепорт»</w:t>
            </w:r>
          </w:p>
        </w:tc>
        <w:tc>
          <w:tcPr>
            <w:tcW w:w="1984" w:type="dxa"/>
            <w:tcBorders>
              <w:top w:val="single" w:sz="4" w:space="0" w:color="auto"/>
              <w:left w:val="single" w:sz="4" w:space="0" w:color="auto"/>
              <w:bottom w:val="single" w:sz="4" w:space="0" w:color="auto"/>
              <w:right w:val="single" w:sz="4" w:space="0" w:color="auto"/>
            </w:tcBorders>
          </w:tcPr>
          <w:p w:rsidR="007E4602" w:rsidRPr="007E4602" w:rsidRDefault="007E4602" w:rsidP="007A037A">
            <w:pPr>
              <w:jc w:val="center"/>
              <w:rPr>
                <w:rFonts w:ascii="Times New Roman" w:hAnsi="Times New Roman" w:cs="Times New Roman"/>
                <w:sz w:val="28"/>
                <w:szCs w:val="28"/>
              </w:rPr>
            </w:pPr>
            <w:r w:rsidRPr="007E4602">
              <w:rPr>
                <w:rFonts w:ascii="Times New Roman" w:hAnsi="Times New Roman" w:cs="Times New Roman"/>
                <w:sz w:val="28"/>
                <w:szCs w:val="28"/>
              </w:rPr>
              <w:t>3</w:t>
            </w:r>
          </w:p>
        </w:tc>
        <w:tc>
          <w:tcPr>
            <w:tcW w:w="2270" w:type="dxa"/>
            <w:tcBorders>
              <w:top w:val="single" w:sz="4" w:space="0" w:color="auto"/>
              <w:left w:val="single" w:sz="4" w:space="0" w:color="auto"/>
              <w:bottom w:val="single" w:sz="4" w:space="0" w:color="auto"/>
              <w:right w:val="single" w:sz="4" w:space="0" w:color="auto"/>
            </w:tcBorders>
          </w:tcPr>
          <w:p w:rsidR="007E4602" w:rsidRPr="007E4602" w:rsidRDefault="007E4602" w:rsidP="007A037A">
            <w:pPr>
              <w:jc w:val="both"/>
              <w:rPr>
                <w:rFonts w:ascii="Times New Roman" w:hAnsi="Times New Roman" w:cs="Times New Roman"/>
                <w:sz w:val="28"/>
                <w:szCs w:val="28"/>
              </w:rPr>
            </w:pPr>
            <w:r w:rsidRPr="007E4602">
              <w:rPr>
                <w:rFonts w:ascii="Times New Roman" w:hAnsi="Times New Roman" w:cs="Times New Roman"/>
                <w:sz w:val="28"/>
                <w:szCs w:val="28"/>
              </w:rPr>
              <w:t>Надана інформація  про вартість  та якість проведення послуг</w:t>
            </w:r>
          </w:p>
        </w:tc>
      </w:tr>
      <w:tr w:rsidR="007E4602" w:rsidRPr="00A94129" w:rsidTr="00511C33">
        <w:trPr>
          <w:trHeight w:val="698"/>
        </w:trPr>
        <w:tc>
          <w:tcPr>
            <w:tcW w:w="532" w:type="dxa"/>
            <w:tcBorders>
              <w:top w:val="single" w:sz="4" w:space="0" w:color="auto"/>
              <w:left w:val="single" w:sz="4" w:space="0" w:color="auto"/>
              <w:bottom w:val="single" w:sz="4" w:space="0" w:color="auto"/>
              <w:right w:val="single" w:sz="4" w:space="0" w:color="auto"/>
            </w:tcBorders>
          </w:tcPr>
          <w:p w:rsidR="007E4602" w:rsidRPr="00EC3F15" w:rsidRDefault="007E4602" w:rsidP="002E0D15">
            <w:pPr>
              <w:jc w:val="both"/>
              <w:rPr>
                <w:rFonts w:ascii="Times New Roman" w:hAnsi="Times New Roman" w:cs="Times New Roman"/>
                <w:sz w:val="28"/>
                <w:szCs w:val="28"/>
              </w:rPr>
            </w:pPr>
            <w:r w:rsidRPr="00EC3F15">
              <w:rPr>
                <w:rFonts w:ascii="Times New Roman" w:hAnsi="Times New Roman" w:cs="Times New Roman"/>
                <w:sz w:val="28"/>
                <w:szCs w:val="28"/>
              </w:rPr>
              <w:t>2.</w:t>
            </w:r>
          </w:p>
        </w:tc>
        <w:tc>
          <w:tcPr>
            <w:tcW w:w="4961" w:type="dxa"/>
            <w:tcBorders>
              <w:top w:val="single" w:sz="4" w:space="0" w:color="auto"/>
              <w:left w:val="single" w:sz="4" w:space="0" w:color="auto"/>
              <w:bottom w:val="single" w:sz="4" w:space="0" w:color="auto"/>
              <w:right w:val="single" w:sz="4" w:space="0" w:color="auto"/>
            </w:tcBorders>
          </w:tcPr>
          <w:p w:rsidR="007E4602" w:rsidRPr="007E4602" w:rsidRDefault="007E4602" w:rsidP="007A037A">
            <w:pPr>
              <w:jc w:val="both"/>
              <w:rPr>
                <w:rFonts w:ascii="Times New Roman" w:hAnsi="Times New Roman" w:cs="Times New Roman"/>
                <w:sz w:val="28"/>
                <w:szCs w:val="28"/>
              </w:rPr>
            </w:pPr>
            <w:r w:rsidRPr="007E4602">
              <w:rPr>
                <w:rFonts w:ascii="Times New Roman" w:hAnsi="Times New Roman" w:cs="Times New Roman"/>
                <w:sz w:val="28"/>
                <w:szCs w:val="28"/>
              </w:rPr>
              <w:t>Телефонні розмови :</w:t>
            </w:r>
          </w:p>
          <w:p w:rsidR="007E4602" w:rsidRPr="007E4602" w:rsidRDefault="007E4602" w:rsidP="007A037A">
            <w:pPr>
              <w:rPr>
                <w:rFonts w:ascii="Times New Roman" w:hAnsi="Times New Roman" w:cs="Times New Roman"/>
                <w:sz w:val="28"/>
                <w:szCs w:val="28"/>
              </w:rPr>
            </w:pPr>
            <w:r w:rsidRPr="007E4602">
              <w:rPr>
                <w:rFonts w:ascii="Times New Roman" w:hAnsi="Times New Roman" w:cs="Times New Roman"/>
                <w:sz w:val="28"/>
                <w:szCs w:val="28"/>
              </w:rPr>
              <w:t xml:space="preserve">ФОП «Олійнич» </w:t>
            </w:r>
          </w:p>
          <w:p w:rsidR="007E4602" w:rsidRPr="007E4602" w:rsidRDefault="007E4602" w:rsidP="007A037A">
            <w:pPr>
              <w:rPr>
                <w:rFonts w:ascii="Times New Roman" w:hAnsi="Times New Roman" w:cs="Times New Roman"/>
                <w:sz w:val="28"/>
                <w:szCs w:val="28"/>
              </w:rPr>
            </w:pPr>
            <w:r w:rsidRPr="007E4602">
              <w:rPr>
                <w:rFonts w:ascii="Times New Roman" w:hAnsi="Times New Roman" w:cs="Times New Roman"/>
                <w:sz w:val="28"/>
                <w:szCs w:val="28"/>
              </w:rPr>
              <w:t xml:space="preserve">ФОП «Бондар» </w:t>
            </w:r>
          </w:p>
          <w:p w:rsidR="007E4602" w:rsidRPr="007E4602" w:rsidRDefault="007E4602" w:rsidP="007A037A">
            <w:pPr>
              <w:rPr>
                <w:rFonts w:ascii="Times New Roman" w:hAnsi="Times New Roman" w:cs="Times New Roman"/>
                <w:sz w:val="28"/>
                <w:szCs w:val="28"/>
              </w:rPr>
            </w:pPr>
            <w:r w:rsidRPr="007E4602">
              <w:rPr>
                <w:rFonts w:ascii="Times New Roman" w:hAnsi="Times New Roman" w:cs="Times New Roman"/>
                <w:sz w:val="28"/>
                <w:szCs w:val="28"/>
              </w:rPr>
              <w:t xml:space="preserve">ФОП «Хижняк» </w:t>
            </w:r>
          </w:p>
          <w:p w:rsidR="007E4602" w:rsidRPr="007E4602" w:rsidRDefault="007E4602" w:rsidP="007A037A">
            <w:pPr>
              <w:rPr>
                <w:rFonts w:ascii="Times New Roman" w:hAnsi="Times New Roman" w:cs="Times New Roman"/>
                <w:sz w:val="28"/>
                <w:szCs w:val="28"/>
              </w:rPr>
            </w:pPr>
            <w:r>
              <w:rPr>
                <w:rFonts w:ascii="Times New Roman" w:hAnsi="Times New Roman" w:cs="Times New Roman"/>
                <w:sz w:val="28"/>
                <w:szCs w:val="28"/>
              </w:rPr>
              <w:t>ТОВ «</w:t>
            </w:r>
            <w:r w:rsidRPr="007E4602">
              <w:rPr>
                <w:rFonts w:ascii="Times New Roman" w:hAnsi="Times New Roman" w:cs="Times New Roman"/>
                <w:sz w:val="28"/>
                <w:szCs w:val="28"/>
              </w:rPr>
              <w:t>Майстри Поділля»</w:t>
            </w:r>
          </w:p>
          <w:p w:rsidR="007E4602" w:rsidRPr="007E4602" w:rsidRDefault="007E4602" w:rsidP="007A037A">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7E4602" w:rsidRPr="007E4602" w:rsidRDefault="007E4602" w:rsidP="007A037A">
            <w:pPr>
              <w:jc w:val="center"/>
              <w:rPr>
                <w:rFonts w:ascii="Times New Roman" w:hAnsi="Times New Roman" w:cs="Times New Roman"/>
                <w:sz w:val="28"/>
                <w:szCs w:val="28"/>
              </w:rPr>
            </w:pPr>
          </w:p>
          <w:p w:rsidR="007E4602" w:rsidRPr="007E4602" w:rsidRDefault="007E4602" w:rsidP="007A037A">
            <w:pPr>
              <w:jc w:val="center"/>
              <w:rPr>
                <w:rFonts w:ascii="Times New Roman" w:hAnsi="Times New Roman" w:cs="Times New Roman"/>
                <w:sz w:val="28"/>
                <w:szCs w:val="28"/>
              </w:rPr>
            </w:pPr>
            <w:r w:rsidRPr="007E4602">
              <w:rPr>
                <w:rFonts w:ascii="Times New Roman" w:hAnsi="Times New Roman" w:cs="Times New Roman"/>
                <w:sz w:val="28"/>
                <w:szCs w:val="28"/>
              </w:rPr>
              <w:t>4</w:t>
            </w:r>
          </w:p>
        </w:tc>
        <w:tc>
          <w:tcPr>
            <w:tcW w:w="2270" w:type="dxa"/>
            <w:tcBorders>
              <w:top w:val="single" w:sz="4" w:space="0" w:color="auto"/>
              <w:left w:val="single" w:sz="4" w:space="0" w:color="auto"/>
              <w:bottom w:val="single" w:sz="4" w:space="0" w:color="auto"/>
              <w:right w:val="single" w:sz="4" w:space="0" w:color="auto"/>
            </w:tcBorders>
          </w:tcPr>
          <w:p w:rsidR="007E4602" w:rsidRPr="007E4602" w:rsidRDefault="007E4602" w:rsidP="007A037A">
            <w:pPr>
              <w:jc w:val="both"/>
              <w:rPr>
                <w:rFonts w:ascii="Times New Roman" w:hAnsi="Times New Roman" w:cs="Times New Roman"/>
                <w:sz w:val="28"/>
                <w:szCs w:val="28"/>
              </w:rPr>
            </w:pPr>
            <w:r w:rsidRPr="007E4602">
              <w:rPr>
                <w:rFonts w:ascii="Times New Roman" w:hAnsi="Times New Roman" w:cs="Times New Roman"/>
                <w:sz w:val="28"/>
                <w:szCs w:val="28"/>
              </w:rPr>
              <w:t>Уточнення інф</w:t>
            </w:r>
            <w:r>
              <w:rPr>
                <w:rFonts w:ascii="Times New Roman" w:hAnsi="Times New Roman" w:cs="Times New Roman"/>
                <w:sz w:val="28"/>
                <w:szCs w:val="28"/>
              </w:rPr>
              <w:t xml:space="preserve">ормації щодо витрат суб’єктів </w:t>
            </w:r>
            <w:r w:rsidRPr="007E4602">
              <w:rPr>
                <w:rFonts w:ascii="Times New Roman" w:hAnsi="Times New Roman" w:cs="Times New Roman"/>
                <w:sz w:val="28"/>
                <w:szCs w:val="28"/>
              </w:rPr>
              <w:t>господарювання на виконання вимог регулювання</w:t>
            </w:r>
          </w:p>
        </w:tc>
      </w:tr>
    </w:tbl>
    <w:p w:rsidR="002E0D15" w:rsidRPr="00A94129" w:rsidRDefault="002E0D15" w:rsidP="002E0D15">
      <w:pPr>
        <w:jc w:val="both"/>
        <w:rPr>
          <w:rFonts w:ascii="Times New Roman" w:hAnsi="Times New Roman" w:cs="Times New Roman"/>
          <w:sz w:val="28"/>
          <w:szCs w:val="28"/>
        </w:rPr>
      </w:pPr>
    </w:p>
    <w:p w:rsidR="002E0D15" w:rsidRPr="00A43377" w:rsidRDefault="002E0D15" w:rsidP="002E0D15">
      <w:pPr>
        <w:pStyle w:val="27"/>
        <w:ind w:left="0"/>
        <w:jc w:val="both"/>
        <w:rPr>
          <w:rFonts w:ascii="Times New Roman" w:hAnsi="Times New Roman" w:cs="Times New Roman"/>
          <w:color w:val="000000"/>
          <w:sz w:val="28"/>
          <w:szCs w:val="28"/>
        </w:rPr>
      </w:pPr>
      <w:r w:rsidRPr="00A94129">
        <w:rPr>
          <w:color w:val="000000"/>
          <w:sz w:val="28"/>
          <w:szCs w:val="28"/>
          <w:lang w:val="uk-UA"/>
        </w:rPr>
        <w:t xml:space="preserve">     </w:t>
      </w:r>
      <w:r w:rsidRPr="00A43377">
        <w:rPr>
          <w:rFonts w:ascii="Times New Roman" w:hAnsi="Times New Roman" w:cs="Times New Roman"/>
          <w:color w:val="000000"/>
          <w:sz w:val="28"/>
          <w:szCs w:val="28"/>
          <w:lang w:val="uk-UA"/>
        </w:rPr>
        <w:t xml:space="preserve">2. </w:t>
      </w:r>
      <w:r w:rsidRPr="00A43377">
        <w:rPr>
          <w:rFonts w:ascii="Times New Roman" w:hAnsi="Times New Roman" w:cs="Times New Roman"/>
          <w:color w:val="000000"/>
          <w:sz w:val="28"/>
          <w:szCs w:val="28"/>
        </w:rPr>
        <w:t>Вимірювання впливу регулювання на суб’єкти малого</w:t>
      </w:r>
      <w:r w:rsidR="00A62E99">
        <w:rPr>
          <w:rFonts w:ascii="Times New Roman" w:hAnsi="Times New Roman" w:cs="Times New Roman"/>
          <w:color w:val="000000"/>
          <w:sz w:val="28"/>
          <w:szCs w:val="28"/>
          <w:lang w:val="uk-UA"/>
        </w:rPr>
        <w:t xml:space="preserve"> </w:t>
      </w:r>
      <w:r w:rsidRPr="00A43377">
        <w:rPr>
          <w:rFonts w:ascii="Times New Roman" w:hAnsi="Times New Roman" w:cs="Times New Roman"/>
          <w:color w:val="000000"/>
          <w:sz w:val="28"/>
          <w:szCs w:val="28"/>
        </w:rPr>
        <w:t>підприємництва :</w:t>
      </w:r>
    </w:p>
    <w:p w:rsidR="002E0D15" w:rsidRPr="00F26C3B" w:rsidRDefault="002E0D15" w:rsidP="002E0D15">
      <w:pPr>
        <w:ind w:left="360"/>
        <w:jc w:val="both"/>
        <w:rPr>
          <w:rFonts w:ascii="Times New Roman" w:hAnsi="Times New Roman" w:cs="Times New Roman"/>
          <w:color w:val="auto"/>
          <w:sz w:val="28"/>
          <w:szCs w:val="28"/>
        </w:rPr>
      </w:pPr>
      <w:r w:rsidRPr="00A94129">
        <w:rPr>
          <w:rFonts w:ascii="Times New Roman" w:hAnsi="Times New Roman" w:cs="Times New Roman"/>
          <w:sz w:val="28"/>
          <w:szCs w:val="28"/>
        </w:rPr>
        <w:t xml:space="preserve">Кількість суб’єктів малого підприємництва </w:t>
      </w:r>
      <w:r w:rsidRPr="00F26C3B">
        <w:rPr>
          <w:rFonts w:ascii="Times New Roman" w:hAnsi="Times New Roman" w:cs="Times New Roman"/>
          <w:color w:val="auto"/>
          <w:sz w:val="28"/>
          <w:szCs w:val="28"/>
        </w:rPr>
        <w:t>становить 7 одиниць.</w:t>
      </w:r>
    </w:p>
    <w:p w:rsidR="002E0D15" w:rsidRPr="00A94129" w:rsidRDefault="002E0D15" w:rsidP="002E0D15">
      <w:pPr>
        <w:ind w:left="360"/>
        <w:jc w:val="both"/>
        <w:rPr>
          <w:rFonts w:ascii="Times New Roman" w:hAnsi="Times New Roman" w:cs="Times New Roman"/>
          <w:sz w:val="28"/>
          <w:szCs w:val="28"/>
        </w:rPr>
      </w:pPr>
      <w:r w:rsidRPr="00A94129">
        <w:rPr>
          <w:rFonts w:ascii="Times New Roman" w:hAnsi="Times New Roman" w:cs="Times New Roman"/>
          <w:sz w:val="28"/>
          <w:szCs w:val="28"/>
        </w:rPr>
        <w:t xml:space="preserve">Питома вага суб’єктів малого підприємництва у загальній кількості суб’єктів господарювання, на яких  проблема має вплив становить </w:t>
      </w:r>
      <w:r>
        <w:rPr>
          <w:rFonts w:ascii="Times New Roman" w:hAnsi="Times New Roman" w:cs="Times New Roman"/>
          <w:sz w:val="28"/>
          <w:szCs w:val="28"/>
        </w:rPr>
        <w:t>14</w:t>
      </w:r>
      <w:r w:rsidRPr="00A94129">
        <w:rPr>
          <w:rFonts w:ascii="Times New Roman" w:hAnsi="Times New Roman" w:cs="Times New Roman"/>
          <w:sz w:val="28"/>
          <w:szCs w:val="28"/>
        </w:rPr>
        <w:t xml:space="preserve"> % </w:t>
      </w:r>
    </w:p>
    <w:p w:rsidR="002E0D15" w:rsidRPr="00A94129" w:rsidRDefault="002E0D15" w:rsidP="002E0D15">
      <w:pPr>
        <w:ind w:left="360"/>
        <w:jc w:val="both"/>
        <w:rPr>
          <w:rFonts w:ascii="Times New Roman" w:hAnsi="Times New Roman" w:cs="Times New Roman"/>
          <w:sz w:val="28"/>
          <w:szCs w:val="28"/>
        </w:rPr>
      </w:pPr>
      <w:r w:rsidRPr="00A94129">
        <w:rPr>
          <w:rFonts w:ascii="Times New Roman" w:hAnsi="Times New Roman" w:cs="Times New Roman"/>
          <w:sz w:val="28"/>
          <w:szCs w:val="28"/>
        </w:rPr>
        <w:t>(відповідно до таблиці «Оцінка впливу на сферу інтересів суб’єктів господарювання» додатку 1).</w:t>
      </w:r>
    </w:p>
    <w:p w:rsidR="002E0D15" w:rsidRPr="00A43377" w:rsidRDefault="00D33C61" w:rsidP="00D33C61">
      <w:pPr>
        <w:pStyle w:val="27"/>
        <w:spacing w:after="160"/>
        <w:ind w:left="36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r w:rsidR="002E0D15" w:rsidRPr="00A43377">
        <w:rPr>
          <w:rFonts w:ascii="Times New Roman" w:hAnsi="Times New Roman" w:cs="Times New Roman"/>
          <w:color w:val="000000"/>
          <w:sz w:val="28"/>
          <w:szCs w:val="28"/>
        </w:rPr>
        <w:t>Розрахунок витрат суб’єктів малого</w:t>
      </w:r>
      <w:r w:rsidR="002E0D15" w:rsidRPr="00A43377">
        <w:rPr>
          <w:rFonts w:ascii="Times New Roman" w:hAnsi="Times New Roman" w:cs="Times New Roman"/>
          <w:color w:val="000000"/>
          <w:sz w:val="28"/>
          <w:szCs w:val="28"/>
          <w:lang w:val="uk-UA"/>
        </w:rPr>
        <w:t xml:space="preserve"> </w:t>
      </w:r>
      <w:r w:rsidR="002E0D15" w:rsidRPr="00A43377">
        <w:rPr>
          <w:rFonts w:ascii="Times New Roman" w:hAnsi="Times New Roman" w:cs="Times New Roman"/>
          <w:color w:val="000000"/>
          <w:sz w:val="28"/>
          <w:szCs w:val="28"/>
        </w:rPr>
        <w:t>підприємництва на виконання вимог регулювання:</w:t>
      </w:r>
    </w:p>
    <w:p w:rsidR="002E0D15" w:rsidRPr="00A43377" w:rsidRDefault="002E0D15" w:rsidP="002E0D15">
      <w:pPr>
        <w:pStyle w:val="27"/>
        <w:spacing w:after="160"/>
        <w:ind w:left="360"/>
        <w:jc w:val="both"/>
        <w:rPr>
          <w:rFonts w:ascii="Times New Roman" w:hAnsi="Times New Roman" w:cs="Times New Roman"/>
          <w:color w:val="000000"/>
          <w:sz w:val="28"/>
          <w:szCs w:val="28"/>
          <w:lang w:val="uk-UA"/>
        </w:rPr>
      </w:pPr>
    </w:p>
    <w:tbl>
      <w:tblPr>
        <w:tblpPr w:leftFromText="180" w:rightFromText="180" w:vertAnchor="text" w:tblpY="1"/>
        <w:tblOverlap w:val="never"/>
        <w:tblW w:w="9606" w:type="dxa"/>
        <w:tblLayout w:type="fixed"/>
        <w:tblLook w:val="00A0"/>
      </w:tblPr>
      <w:tblGrid>
        <w:gridCol w:w="534"/>
        <w:gridCol w:w="141"/>
        <w:gridCol w:w="4395"/>
        <w:gridCol w:w="1267"/>
        <w:gridCol w:w="8"/>
        <w:gridCol w:w="284"/>
        <w:gridCol w:w="1701"/>
        <w:gridCol w:w="1276"/>
      </w:tblGrid>
      <w:tr w:rsidR="0099011C" w:rsidRPr="00D33C61" w:rsidTr="00096B2F">
        <w:trPr>
          <w:trHeight w:val="1552"/>
        </w:trPr>
        <w:tc>
          <w:tcPr>
            <w:tcW w:w="534"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w:t>
            </w:r>
          </w:p>
        </w:tc>
        <w:tc>
          <w:tcPr>
            <w:tcW w:w="4536"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Найменування оцінки</w:t>
            </w:r>
          </w:p>
        </w:tc>
        <w:tc>
          <w:tcPr>
            <w:tcW w:w="1559" w:type="dxa"/>
            <w:gridSpan w:val="3"/>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У перший рік</w:t>
            </w:r>
          </w:p>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(стартовий рік  впровадження регулювання 2022р),грн.</w:t>
            </w:r>
          </w:p>
        </w:tc>
        <w:tc>
          <w:tcPr>
            <w:tcW w:w="1701"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Періодичні,</w:t>
            </w:r>
          </w:p>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(наступний рік ),грн.</w:t>
            </w:r>
          </w:p>
        </w:tc>
        <w:tc>
          <w:tcPr>
            <w:tcW w:w="1276"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Витрати за п</w:t>
            </w:r>
            <w:r w:rsidRPr="00D33C61">
              <w:rPr>
                <w:rFonts w:ascii="Times New Roman" w:hAnsi="Times New Roman" w:cs="Times New Roman"/>
                <w:sz w:val="28"/>
                <w:szCs w:val="28"/>
                <w:lang w:val="en-US"/>
              </w:rPr>
              <w:t>’</w:t>
            </w:r>
            <w:r w:rsidRPr="00D33C61">
              <w:rPr>
                <w:rFonts w:ascii="Times New Roman" w:hAnsi="Times New Roman" w:cs="Times New Roman"/>
                <w:sz w:val="28"/>
                <w:szCs w:val="28"/>
              </w:rPr>
              <w:t>ять  років</w:t>
            </w:r>
          </w:p>
        </w:tc>
      </w:tr>
      <w:tr w:rsidR="0099011C" w:rsidRPr="00D33C61" w:rsidTr="00096B2F">
        <w:trPr>
          <w:trHeight w:val="609"/>
        </w:trPr>
        <w:tc>
          <w:tcPr>
            <w:tcW w:w="9606" w:type="dxa"/>
            <w:gridSpan w:val="8"/>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 xml:space="preserve">Оцінка «прямих» витрат </w:t>
            </w:r>
            <w:r w:rsidR="006D1DFF">
              <w:rPr>
                <w:rFonts w:ascii="Times New Roman" w:hAnsi="Times New Roman" w:cs="Times New Roman"/>
                <w:sz w:val="28"/>
                <w:szCs w:val="28"/>
              </w:rPr>
              <w:t xml:space="preserve">суб’єктів малого підприємництва на </w:t>
            </w:r>
            <w:r w:rsidRPr="00D33C61">
              <w:rPr>
                <w:rFonts w:ascii="Times New Roman" w:hAnsi="Times New Roman" w:cs="Times New Roman"/>
                <w:sz w:val="28"/>
                <w:szCs w:val="28"/>
              </w:rPr>
              <w:t>виконання вимог регулювання</w:t>
            </w:r>
          </w:p>
        </w:tc>
      </w:tr>
      <w:tr w:rsidR="0099011C" w:rsidRPr="00A94129" w:rsidTr="00096B2F">
        <w:trPr>
          <w:trHeight w:val="564"/>
        </w:trPr>
        <w:tc>
          <w:tcPr>
            <w:tcW w:w="67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Pr>
                <w:rFonts w:ascii="Times New Roman" w:hAnsi="Times New Roman" w:cs="Times New Roman"/>
                <w:sz w:val="28"/>
                <w:szCs w:val="28"/>
              </w:rPr>
              <w:t>1</w:t>
            </w:r>
          </w:p>
        </w:tc>
        <w:tc>
          <w:tcPr>
            <w:tcW w:w="4395"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Придбання необхідного  обладнання(пристроїв, машин, механізмів)</w:t>
            </w:r>
          </w:p>
        </w:tc>
        <w:tc>
          <w:tcPr>
            <w:tcW w:w="1559" w:type="dxa"/>
            <w:gridSpan w:val="3"/>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r>
      <w:tr w:rsidR="0099011C" w:rsidRPr="00A94129" w:rsidTr="00096B2F">
        <w:trPr>
          <w:trHeight w:val="504"/>
        </w:trPr>
        <w:tc>
          <w:tcPr>
            <w:tcW w:w="67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lastRenderedPageBreak/>
              <w:t>2</w:t>
            </w:r>
          </w:p>
        </w:tc>
        <w:tc>
          <w:tcPr>
            <w:tcW w:w="4395"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Процедури повірки та / або постановки на відповідний облік у визначеному органі</w:t>
            </w:r>
          </w:p>
        </w:tc>
        <w:tc>
          <w:tcPr>
            <w:tcW w:w="1559" w:type="dxa"/>
            <w:gridSpan w:val="3"/>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r>
      <w:tr w:rsidR="0099011C" w:rsidRPr="00A94129" w:rsidTr="00096B2F">
        <w:trPr>
          <w:trHeight w:val="742"/>
        </w:trPr>
        <w:tc>
          <w:tcPr>
            <w:tcW w:w="675" w:type="dxa"/>
            <w:gridSpan w:val="2"/>
            <w:tcBorders>
              <w:top w:val="single" w:sz="4" w:space="0" w:color="auto"/>
              <w:left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3</w:t>
            </w:r>
          </w:p>
        </w:tc>
        <w:tc>
          <w:tcPr>
            <w:tcW w:w="4395" w:type="dxa"/>
            <w:tcBorders>
              <w:top w:val="single" w:sz="4" w:space="0" w:color="auto"/>
              <w:left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 xml:space="preserve">Процедури експлуатації обладнання (експлуатаційні  витрати – витратні матеріали ) </w:t>
            </w:r>
          </w:p>
        </w:tc>
        <w:tc>
          <w:tcPr>
            <w:tcW w:w="1559" w:type="dxa"/>
            <w:gridSpan w:val="3"/>
            <w:tcBorders>
              <w:top w:val="single" w:sz="4" w:space="0" w:color="auto"/>
              <w:left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c>
          <w:tcPr>
            <w:tcW w:w="1701" w:type="dxa"/>
            <w:tcBorders>
              <w:top w:val="single" w:sz="4" w:space="0" w:color="auto"/>
              <w:left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c>
          <w:tcPr>
            <w:tcW w:w="1272" w:type="dxa"/>
            <w:tcBorders>
              <w:top w:val="single" w:sz="4" w:space="0" w:color="auto"/>
              <w:left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r>
      <w:tr w:rsidR="0099011C" w:rsidRPr="00A94129" w:rsidTr="00096B2F">
        <w:trPr>
          <w:trHeight w:val="558"/>
        </w:trPr>
        <w:tc>
          <w:tcPr>
            <w:tcW w:w="67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4</w:t>
            </w:r>
          </w:p>
        </w:tc>
        <w:tc>
          <w:tcPr>
            <w:tcW w:w="4395"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Процедури обслуговування  обладнання (технічне обслуговування )</w:t>
            </w:r>
          </w:p>
        </w:tc>
        <w:tc>
          <w:tcPr>
            <w:tcW w:w="1559" w:type="dxa"/>
            <w:gridSpan w:val="3"/>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r>
      <w:tr w:rsidR="0099011C" w:rsidRPr="00A94129" w:rsidTr="00096B2F">
        <w:trPr>
          <w:trHeight w:val="839"/>
        </w:trPr>
        <w:tc>
          <w:tcPr>
            <w:tcW w:w="67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5</w:t>
            </w:r>
          </w:p>
        </w:tc>
        <w:tc>
          <w:tcPr>
            <w:tcW w:w="4395"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Інші процедури: Витрати на оплату послуг закладу по суб’єктах малого  господарювання, у т.ч.:</w:t>
            </w:r>
          </w:p>
        </w:tc>
        <w:tc>
          <w:tcPr>
            <w:tcW w:w="1559" w:type="dxa"/>
            <w:gridSpan w:val="3"/>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b/>
                <w:bCs/>
                <w:sz w:val="28"/>
                <w:szCs w:val="28"/>
              </w:rPr>
            </w:pPr>
            <w:r w:rsidRPr="00D33C61">
              <w:rPr>
                <w:rFonts w:ascii="Times New Roman" w:hAnsi="Times New Roman" w:cs="Times New Roman"/>
                <w:b/>
                <w:bCs/>
                <w:sz w:val="28"/>
                <w:szCs w:val="28"/>
              </w:rPr>
              <w:t>8618,90</w:t>
            </w:r>
          </w:p>
        </w:tc>
        <w:tc>
          <w:tcPr>
            <w:tcW w:w="1701"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b/>
                <w:bCs/>
                <w:sz w:val="28"/>
                <w:szCs w:val="28"/>
              </w:rPr>
            </w:pPr>
            <w:r w:rsidRPr="00D33C61">
              <w:rPr>
                <w:rFonts w:ascii="Times New Roman" w:hAnsi="Times New Roman" w:cs="Times New Roman"/>
                <w:b/>
                <w:bCs/>
                <w:sz w:val="28"/>
                <w:szCs w:val="28"/>
              </w:rPr>
              <w:t>8618,90</w:t>
            </w:r>
          </w:p>
        </w:tc>
        <w:tc>
          <w:tcPr>
            <w:tcW w:w="1272"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b/>
                <w:bCs/>
                <w:sz w:val="28"/>
                <w:szCs w:val="28"/>
              </w:rPr>
            </w:pPr>
            <w:r w:rsidRPr="00D33C61">
              <w:rPr>
                <w:rFonts w:ascii="Times New Roman" w:hAnsi="Times New Roman" w:cs="Times New Roman"/>
                <w:b/>
                <w:bCs/>
                <w:sz w:val="28"/>
                <w:szCs w:val="28"/>
              </w:rPr>
              <w:t>43094,50</w:t>
            </w:r>
          </w:p>
        </w:tc>
      </w:tr>
      <w:tr w:rsidR="0099011C" w:rsidRPr="00A94129" w:rsidTr="00096B2F">
        <w:trPr>
          <w:trHeight w:val="325"/>
        </w:trPr>
        <w:tc>
          <w:tcPr>
            <w:tcW w:w="67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5.1.</w:t>
            </w:r>
          </w:p>
        </w:tc>
        <w:tc>
          <w:tcPr>
            <w:tcW w:w="4395"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rPr>
                <w:rFonts w:ascii="Times New Roman" w:hAnsi="Times New Roman" w:cs="Times New Roman"/>
                <w:sz w:val="28"/>
                <w:szCs w:val="28"/>
              </w:rPr>
            </w:pPr>
            <w:r w:rsidRPr="00D33C61">
              <w:rPr>
                <w:rFonts w:ascii="Times New Roman" w:hAnsi="Times New Roman" w:cs="Times New Roman"/>
                <w:sz w:val="28"/>
                <w:szCs w:val="28"/>
              </w:rPr>
              <w:t>КП «Вінницька міська аптека»</w:t>
            </w:r>
          </w:p>
        </w:tc>
        <w:tc>
          <w:tcPr>
            <w:tcW w:w="1559" w:type="dxa"/>
            <w:gridSpan w:val="3"/>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847,52</w:t>
            </w:r>
          </w:p>
        </w:tc>
        <w:tc>
          <w:tcPr>
            <w:tcW w:w="1701"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847,52</w:t>
            </w:r>
          </w:p>
        </w:tc>
        <w:tc>
          <w:tcPr>
            <w:tcW w:w="1272" w:type="dxa"/>
            <w:tcBorders>
              <w:top w:val="single" w:sz="4" w:space="0" w:color="auto"/>
              <w:left w:val="single" w:sz="4" w:space="0" w:color="auto"/>
              <w:bottom w:val="single" w:sz="4" w:space="0" w:color="auto"/>
              <w:right w:val="single" w:sz="4" w:space="0" w:color="auto"/>
            </w:tcBorders>
          </w:tcPr>
          <w:p w:rsidR="0099011C" w:rsidRPr="00F26C3B" w:rsidRDefault="0099011C" w:rsidP="002E0D15">
            <w:pPr>
              <w:jc w:val="center"/>
              <w:rPr>
                <w:rFonts w:ascii="Times New Roman" w:hAnsi="Times New Roman" w:cs="Times New Roman"/>
                <w:color w:val="auto"/>
                <w:sz w:val="28"/>
                <w:szCs w:val="28"/>
              </w:rPr>
            </w:pPr>
            <w:r w:rsidRPr="00F26C3B">
              <w:rPr>
                <w:rFonts w:ascii="Times New Roman" w:hAnsi="Times New Roman" w:cs="Times New Roman"/>
                <w:color w:val="auto"/>
                <w:sz w:val="28"/>
                <w:szCs w:val="28"/>
              </w:rPr>
              <w:t>4237,60</w:t>
            </w:r>
          </w:p>
        </w:tc>
      </w:tr>
      <w:tr w:rsidR="0099011C" w:rsidRPr="00A94129" w:rsidTr="00096B2F">
        <w:trPr>
          <w:trHeight w:val="227"/>
        </w:trPr>
        <w:tc>
          <w:tcPr>
            <w:tcW w:w="67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5.2.</w:t>
            </w:r>
          </w:p>
        </w:tc>
        <w:tc>
          <w:tcPr>
            <w:tcW w:w="4395"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rPr>
                <w:rFonts w:ascii="Times New Roman" w:hAnsi="Times New Roman" w:cs="Times New Roman"/>
                <w:sz w:val="28"/>
                <w:szCs w:val="28"/>
              </w:rPr>
            </w:pPr>
            <w:r w:rsidRPr="00D33C61">
              <w:rPr>
                <w:rFonts w:ascii="Times New Roman" w:hAnsi="Times New Roman" w:cs="Times New Roman"/>
                <w:sz w:val="28"/>
                <w:szCs w:val="28"/>
              </w:rPr>
              <w:t>КП «Спецаптека №1»</w:t>
            </w:r>
          </w:p>
        </w:tc>
        <w:tc>
          <w:tcPr>
            <w:tcW w:w="1559" w:type="dxa"/>
            <w:gridSpan w:val="3"/>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2593,18</w:t>
            </w:r>
          </w:p>
        </w:tc>
        <w:tc>
          <w:tcPr>
            <w:tcW w:w="1701"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2593,18</w:t>
            </w:r>
          </w:p>
        </w:tc>
        <w:tc>
          <w:tcPr>
            <w:tcW w:w="1272" w:type="dxa"/>
            <w:tcBorders>
              <w:top w:val="single" w:sz="4" w:space="0" w:color="auto"/>
              <w:left w:val="single" w:sz="4" w:space="0" w:color="auto"/>
              <w:bottom w:val="single" w:sz="4" w:space="0" w:color="auto"/>
              <w:right w:val="single" w:sz="4" w:space="0" w:color="auto"/>
            </w:tcBorders>
          </w:tcPr>
          <w:p w:rsidR="0099011C" w:rsidRPr="00F26C3B" w:rsidRDefault="0099011C" w:rsidP="002E0D15">
            <w:pPr>
              <w:jc w:val="center"/>
              <w:rPr>
                <w:rFonts w:ascii="Times New Roman" w:hAnsi="Times New Roman" w:cs="Times New Roman"/>
                <w:color w:val="auto"/>
                <w:sz w:val="28"/>
                <w:szCs w:val="28"/>
              </w:rPr>
            </w:pPr>
            <w:r w:rsidRPr="00F26C3B">
              <w:rPr>
                <w:rFonts w:ascii="Times New Roman" w:hAnsi="Times New Roman" w:cs="Times New Roman"/>
                <w:color w:val="auto"/>
                <w:sz w:val="28"/>
                <w:szCs w:val="28"/>
              </w:rPr>
              <w:t>12965,90</w:t>
            </w:r>
          </w:p>
        </w:tc>
      </w:tr>
      <w:tr w:rsidR="0099011C" w:rsidRPr="00A94129" w:rsidTr="00096B2F">
        <w:trPr>
          <w:trHeight w:val="330"/>
        </w:trPr>
        <w:tc>
          <w:tcPr>
            <w:tcW w:w="67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5.3.</w:t>
            </w:r>
          </w:p>
        </w:tc>
        <w:tc>
          <w:tcPr>
            <w:tcW w:w="4395"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rPr>
                <w:rFonts w:ascii="Times New Roman" w:hAnsi="Times New Roman" w:cs="Times New Roman"/>
                <w:sz w:val="28"/>
                <w:szCs w:val="28"/>
              </w:rPr>
            </w:pPr>
            <w:r w:rsidRPr="00D33C61">
              <w:rPr>
                <w:rFonts w:ascii="Times New Roman" w:hAnsi="Times New Roman" w:cs="Times New Roman"/>
                <w:sz w:val="28"/>
                <w:szCs w:val="28"/>
              </w:rPr>
              <w:t>ФОП «Олійнич»</w:t>
            </w:r>
          </w:p>
        </w:tc>
        <w:tc>
          <w:tcPr>
            <w:tcW w:w="1559" w:type="dxa"/>
            <w:gridSpan w:val="3"/>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211,88</w:t>
            </w:r>
          </w:p>
        </w:tc>
        <w:tc>
          <w:tcPr>
            <w:tcW w:w="1701"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211,88</w:t>
            </w:r>
          </w:p>
        </w:tc>
        <w:tc>
          <w:tcPr>
            <w:tcW w:w="1272" w:type="dxa"/>
            <w:tcBorders>
              <w:top w:val="single" w:sz="4" w:space="0" w:color="auto"/>
              <w:left w:val="single" w:sz="4" w:space="0" w:color="auto"/>
              <w:bottom w:val="single" w:sz="4" w:space="0" w:color="auto"/>
              <w:right w:val="single" w:sz="4" w:space="0" w:color="auto"/>
            </w:tcBorders>
          </w:tcPr>
          <w:p w:rsidR="0099011C" w:rsidRPr="00F26C3B" w:rsidRDefault="0099011C" w:rsidP="002E0D15">
            <w:pPr>
              <w:jc w:val="center"/>
              <w:rPr>
                <w:rFonts w:ascii="Times New Roman" w:hAnsi="Times New Roman" w:cs="Times New Roman"/>
                <w:color w:val="auto"/>
                <w:sz w:val="28"/>
                <w:szCs w:val="28"/>
              </w:rPr>
            </w:pPr>
            <w:r w:rsidRPr="00F26C3B">
              <w:rPr>
                <w:rFonts w:ascii="Times New Roman" w:hAnsi="Times New Roman" w:cs="Times New Roman"/>
                <w:color w:val="auto"/>
                <w:sz w:val="28"/>
                <w:szCs w:val="28"/>
              </w:rPr>
              <w:t>1059,40</w:t>
            </w:r>
          </w:p>
        </w:tc>
      </w:tr>
      <w:tr w:rsidR="0099011C" w:rsidRPr="00A94129" w:rsidTr="00096B2F">
        <w:trPr>
          <w:trHeight w:val="264"/>
        </w:trPr>
        <w:tc>
          <w:tcPr>
            <w:tcW w:w="675" w:type="dxa"/>
            <w:gridSpan w:val="2"/>
            <w:tcBorders>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5.4.</w:t>
            </w:r>
          </w:p>
        </w:tc>
        <w:tc>
          <w:tcPr>
            <w:tcW w:w="4395" w:type="dxa"/>
            <w:tcBorders>
              <w:left w:val="single" w:sz="4" w:space="0" w:color="auto"/>
              <w:bottom w:val="single" w:sz="4" w:space="0" w:color="auto"/>
              <w:right w:val="single" w:sz="4" w:space="0" w:color="auto"/>
            </w:tcBorders>
          </w:tcPr>
          <w:p w:rsidR="0099011C" w:rsidRPr="00D33C61" w:rsidRDefault="0099011C" w:rsidP="002E0D15">
            <w:pPr>
              <w:rPr>
                <w:rFonts w:ascii="Times New Roman" w:hAnsi="Times New Roman" w:cs="Times New Roman"/>
                <w:sz w:val="28"/>
                <w:szCs w:val="28"/>
              </w:rPr>
            </w:pPr>
            <w:r w:rsidRPr="00D33C61">
              <w:rPr>
                <w:rFonts w:ascii="Times New Roman" w:hAnsi="Times New Roman" w:cs="Times New Roman"/>
                <w:sz w:val="28"/>
                <w:szCs w:val="28"/>
              </w:rPr>
              <w:t>ТОВ»Майстри Поділля»</w:t>
            </w:r>
          </w:p>
        </w:tc>
        <w:tc>
          <w:tcPr>
            <w:tcW w:w="1559" w:type="dxa"/>
            <w:gridSpan w:val="3"/>
            <w:tcBorders>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211,88</w:t>
            </w:r>
          </w:p>
        </w:tc>
        <w:tc>
          <w:tcPr>
            <w:tcW w:w="1701" w:type="dxa"/>
            <w:tcBorders>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211,88</w:t>
            </w:r>
          </w:p>
        </w:tc>
        <w:tc>
          <w:tcPr>
            <w:tcW w:w="1272" w:type="dxa"/>
            <w:tcBorders>
              <w:left w:val="single" w:sz="4" w:space="0" w:color="auto"/>
              <w:bottom w:val="single" w:sz="4" w:space="0" w:color="auto"/>
              <w:right w:val="single" w:sz="4" w:space="0" w:color="auto"/>
            </w:tcBorders>
          </w:tcPr>
          <w:p w:rsidR="0099011C" w:rsidRPr="00F26C3B" w:rsidRDefault="0099011C" w:rsidP="002E0D15">
            <w:pPr>
              <w:jc w:val="center"/>
              <w:rPr>
                <w:rFonts w:ascii="Times New Roman" w:hAnsi="Times New Roman" w:cs="Times New Roman"/>
                <w:color w:val="auto"/>
                <w:sz w:val="28"/>
                <w:szCs w:val="28"/>
              </w:rPr>
            </w:pPr>
            <w:r w:rsidRPr="00F26C3B">
              <w:rPr>
                <w:rFonts w:ascii="Times New Roman" w:hAnsi="Times New Roman" w:cs="Times New Roman"/>
                <w:color w:val="auto"/>
                <w:sz w:val="28"/>
                <w:szCs w:val="28"/>
              </w:rPr>
              <w:t>1059,40</w:t>
            </w:r>
          </w:p>
        </w:tc>
      </w:tr>
      <w:tr w:rsidR="0099011C" w:rsidRPr="00A94129" w:rsidTr="00096B2F">
        <w:trPr>
          <w:trHeight w:val="280"/>
        </w:trPr>
        <w:tc>
          <w:tcPr>
            <w:tcW w:w="67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5.5.</w:t>
            </w:r>
          </w:p>
        </w:tc>
        <w:tc>
          <w:tcPr>
            <w:tcW w:w="4395"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rPr>
                <w:rFonts w:ascii="Times New Roman" w:hAnsi="Times New Roman" w:cs="Times New Roman"/>
                <w:sz w:val="28"/>
                <w:szCs w:val="28"/>
              </w:rPr>
            </w:pPr>
            <w:r w:rsidRPr="00D33C61">
              <w:rPr>
                <w:rFonts w:ascii="Times New Roman" w:hAnsi="Times New Roman" w:cs="Times New Roman"/>
                <w:sz w:val="28"/>
                <w:szCs w:val="28"/>
              </w:rPr>
              <w:t>ТОВ ТКК «Вінтелепорт»</w:t>
            </w:r>
          </w:p>
        </w:tc>
        <w:tc>
          <w:tcPr>
            <w:tcW w:w="1559" w:type="dxa"/>
            <w:gridSpan w:val="3"/>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2224,74</w:t>
            </w:r>
          </w:p>
        </w:tc>
        <w:tc>
          <w:tcPr>
            <w:tcW w:w="1701"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2224,74</w:t>
            </w:r>
          </w:p>
        </w:tc>
        <w:tc>
          <w:tcPr>
            <w:tcW w:w="1272" w:type="dxa"/>
            <w:tcBorders>
              <w:top w:val="single" w:sz="4" w:space="0" w:color="auto"/>
              <w:left w:val="single" w:sz="4" w:space="0" w:color="auto"/>
              <w:bottom w:val="single" w:sz="4" w:space="0" w:color="auto"/>
              <w:right w:val="single" w:sz="4" w:space="0" w:color="auto"/>
            </w:tcBorders>
          </w:tcPr>
          <w:p w:rsidR="0099011C" w:rsidRPr="00F26C3B" w:rsidRDefault="0099011C" w:rsidP="002E0D15">
            <w:pPr>
              <w:jc w:val="center"/>
              <w:rPr>
                <w:rFonts w:ascii="Times New Roman" w:hAnsi="Times New Roman" w:cs="Times New Roman"/>
                <w:color w:val="auto"/>
                <w:sz w:val="28"/>
                <w:szCs w:val="28"/>
              </w:rPr>
            </w:pPr>
            <w:r w:rsidRPr="00F26C3B">
              <w:rPr>
                <w:rFonts w:ascii="Times New Roman" w:hAnsi="Times New Roman" w:cs="Times New Roman"/>
                <w:color w:val="auto"/>
                <w:sz w:val="28"/>
                <w:szCs w:val="28"/>
              </w:rPr>
              <w:t>11123,70</w:t>
            </w:r>
          </w:p>
        </w:tc>
      </w:tr>
      <w:tr w:rsidR="0099011C" w:rsidRPr="00A94129" w:rsidTr="00096B2F">
        <w:trPr>
          <w:trHeight w:val="215"/>
        </w:trPr>
        <w:tc>
          <w:tcPr>
            <w:tcW w:w="67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5.6.</w:t>
            </w:r>
          </w:p>
        </w:tc>
        <w:tc>
          <w:tcPr>
            <w:tcW w:w="4395"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rPr>
                <w:rFonts w:ascii="Times New Roman" w:hAnsi="Times New Roman" w:cs="Times New Roman"/>
                <w:sz w:val="28"/>
                <w:szCs w:val="28"/>
              </w:rPr>
            </w:pPr>
            <w:r w:rsidRPr="00D33C61">
              <w:rPr>
                <w:rFonts w:ascii="Times New Roman" w:hAnsi="Times New Roman" w:cs="Times New Roman"/>
                <w:sz w:val="28"/>
                <w:szCs w:val="28"/>
              </w:rPr>
              <w:t>ФОП «Бондар»</w:t>
            </w:r>
          </w:p>
        </w:tc>
        <w:tc>
          <w:tcPr>
            <w:tcW w:w="1559" w:type="dxa"/>
            <w:gridSpan w:val="3"/>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529,70</w:t>
            </w:r>
          </w:p>
        </w:tc>
        <w:tc>
          <w:tcPr>
            <w:tcW w:w="1701"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529,70</w:t>
            </w:r>
          </w:p>
        </w:tc>
        <w:tc>
          <w:tcPr>
            <w:tcW w:w="1272" w:type="dxa"/>
            <w:tcBorders>
              <w:top w:val="single" w:sz="4" w:space="0" w:color="auto"/>
              <w:left w:val="single" w:sz="4" w:space="0" w:color="auto"/>
              <w:bottom w:val="single" w:sz="4" w:space="0" w:color="auto"/>
              <w:right w:val="single" w:sz="4" w:space="0" w:color="auto"/>
            </w:tcBorders>
          </w:tcPr>
          <w:p w:rsidR="0099011C" w:rsidRPr="00F26C3B" w:rsidRDefault="0099011C" w:rsidP="002E0D15">
            <w:pPr>
              <w:jc w:val="center"/>
              <w:rPr>
                <w:rFonts w:ascii="Times New Roman" w:hAnsi="Times New Roman" w:cs="Times New Roman"/>
                <w:color w:val="auto"/>
                <w:sz w:val="28"/>
                <w:szCs w:val="28"/>
              </w:rPr>
            </w:pPr>
            <w:r w:rsidRPr="00F26C3B">
              <w:rPr>
                <w:rFonts w:ascii="Times New Roman" w:hAnsi="Times New Roman" w:cs="Times New Roman"/>
                <w:color w:val="auto"/>
                <w:sz w:val="28"/>
                <w:szCs w:val="28"/>
              </w:rPr>
              <w:t>2648,50</w:t>
            </w:r>
          </w:p>
        </w:tc>
      </w:tr>
      <w:tr w:rsidR="0099011C" w:rsidRPr="00A94129" w:rsidTr="00096B2F">
        <w:trPr>
          <w:trHeight w:val="215"/>
        </w:trPr>
        <w:tc>
          <w:tcPr>
            <w:tcW w:w="67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5.7.</w:t>
            </w:r>
          </w:p>
        </w:tc>
        <w:tc>
          <w:tcPr>
            <w:tcW w:w="4395"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rPr>
                <w:rFonts w:ascii="Times New Roman" w:hAnsi="Times New Roman" w:cs="Times New Roman"/>
                <w:sz w:val="28"/>
                <w:szCs w:val="28"/>
              </w:rPr>
            </w:pPr>
            <w:r w:rsidRPr="00D33C61">
              <w:rPr>
                <w:rFonts w:ascii="Times New Roman" w:hAnsi="Times New Roman" w:cs="Times New Roman"/>
                <w:sz w:val="28"/>
                <w:szCs w:val="28"/>
              </w:rPr>
              <w:t>ФОП «Хижняк»</w:t>
            </w:r>
          </w:p>
        </w:tc>
        <w:tc>
          <w:tcPr>
            <w:tcW w:w="1559" w:type="dxa"/>
            <w:gridSpan w:val="3"/>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2000,00</w:t>
            </w:r>
          </w:p>
        </w:tc>
        <w:tc>
          <w:tcPr>
            <w:tcW w:w="1701"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2000,00</w:t>
            </w:r>
          </w:p>
        </w:tc>
        <w:tc>
          <w:tcPr>
            <w:tcW w:w="1272" w:type="dxa"/>
            <w:tcBorders>
              <w:top w:val="single" w:sz="4" w:space="0" w:color="auto"/>
              <w:left w:val="single" w:sz="4" w:space="0" w:color="auto"/>
              <w:bottom w:val="single" w:sz="4" w:space="0" w:color="auto"/>
              <w:right w:val="single" w:sz="4" w:space="0" w:color="auto"/>
            </w:tcBorders>
          </w:tcPr>
          <w:p w:rsidR="0099011C" w:rsidRPr="00F26C3B" w:rsidRDefault="0099011C" w:rsidP="002E0D15">
            <w:pPr>
              <w:jc w:val="center"/>
              <w:rPr>
                <w:rFonts w:ascii="Times New Roman" w:hAnsi="Times New Roman" w:cs="Times New Roman"/>
                <w:color w:val="auto"/>
                <w:sz w:val="28"/>
                <w:szCs w:val="28"/>
              </w:rPr>
            </w:pPr>
            <w:r w:rsidRPr="00F26C3B">
              <w:rPr>
                <w:rFonts w:ascii="Times New Roman" w:hAnsi="Times New Roman" w:cs="Times New Roman"/>
                <w:color w:val="auto"/>
                <w:sz w:val="28"/>
                <w:szCs w:val="28"/>
              </w:rPr>
              <w:t>10000,00</w:t>
            </w:r>
          </w:p>
        </w:tc>
      </w:tr>
      <w:tr w:rsidR="0099011C" w:rsidRPr="00A94129" w:rsidTr="00096B2F">
        <w:trPr>
          <w:trHeight w:val="752"/>
        </w:trPr>
        <w:tc>
          <w:tcPr>
            <w:tcW w:w="675" w:type="dxa"/>
            <w:gridSpan w:val="2"/>
            <w:tcBorders>
              <w:top w:val="single" w:sz="4" w:space="0" w:color="auto"/>
              <w:left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6</w:t>
            </w:r>
          </w:p>
        </w:tc>
        <w:tc>
          <w:tcPr>
            <w:tcW w:w="4395" w:type="dxa"/>
            <w:tcBorders>
              <w:top w:val="single" w:sz="4" w:space="0" w:color="auto"/>
              <w:left w:val="single" w:sz="4" w:space="0" w:color="auto"/>
              <w:right w:val="single" w:sz="4" w:space="0" w:color="auto"/>
            </w:tcBorders>
          </w:tcPr>
          <w:p w:rsidR="0099011C" w:rsidRPr="00D33C61" w:rsidRDefault="0099011C" w:rsidP="002E0D15">
            <w:pPr>
              <w:rPr>
                <w:rFonts w:ascii="Times New Roman" w:hAnsi="Times New Roman" w:cs="Times New Roman"/>
                <w:sz w:val="28"/>
                <w:szCs w:val="28"/>
              </w:rPr>
            </w:pPr>
            <w:r w:rsidRPr="00D33C61">
              <w:rPr>
                <w:rFonts w:ascii="Times New Roman" w:hAnsi="Times New Roman" w:cs="Times New Roman"/>
                <w:sz w:val="28"/>
                <w:szCs w:val="28"/>
              </w:rPr>
              <w:t>Разом на одного суб’є</w:t>
            </w:r>
            <w:r>
              <w:rPr>
                <w:rFonts w:ascii="Times New Roman" w:hAnsi="Times New Roman" w:cs="Times New Roman"/>
                <w:sz w:val="28"/>
                <w:szCs w:val="28"/>
              </w:rPr>
              <w:t>кта господарювання в середньому</w:t>
            </w:r>
            <w:r w:rsidRPr="00D33C61">
              <w:rPr>
                <w:rFonts w:ascii="Times New Roman" w:hAnsi="Times New Roman" w:cs="Times New Roman"/>
                <w:sz w:val="28"/>
                <w:szCs w:val="28"/>
              </w:rPr>
              <w:t>, г</w:t>
            </w:r>
            <w:r>
              <w:rPr>
                <w:rFonts w:ascii="Times New Roman" w:hAnsi="Times New Roman" w:cs="Times New Roman"/>
                <w:sz w:val="28"/>
                <w:szCs w:val="28"/>
              </w:rPr>
              <w:t>рн (сума рядків   5.1+5.2…..+</w:t>
            </w:r>
            <w:r w:rsidRPr="00F26C3B">
              <w:rPr>
                <w:rFonts w:ascii="Times New Roman" w:hAnsi="Times New Roman" w:cs="Times New Roman"/>
                <w:color w:val="auto"/>
                <w:sz w:val="28"/>
                <w:szCs w:val="28"/>
              </w:rPr>
              <w:t>5.7) : 7</w:t>
            </w:r>
          </w:p>
        </w:tc>
        <w:tc>
          <w:tcPr>
            <w:tcW w:w="1559" w:type="dxa"/>
            <w:gridSpan w:val="3"/>
            <w:tcBorders>
              <w:top w:val="single" w:sz="4" w:space="0" w:color="auto"/>
              <w:left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1231,27</w:t>
            </w:r>
          </w:p>
        </w:tc>
        <w:tc>
          <w:tcPr>
            <w:tcW w:w="1701" w:type="dxa"/>
            <w:tcBorders>
              <w:top w:val="single" w:sz="4" w:space="0" w:color="auto"/>
              <w:left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1231,27</w:t>
            </w:r>
          </w:p>
        </w:tc>
        <w:tc>
          <w:tcPr>
            <w:tcW w:w="1272" w:type="dxa"/>
            <w:tcBorders>
              <w:top w:val="single" w:sz="4" w:space="0" w:color="auto"/>
              <w:left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6156,35</w:t>
            </w:r>
          </w:p>
        </w:tc>
      </w:tr>
      <w:tr w:rsidR="0099011C" w:rsidRPr="00A94129" w:rsidTr="00096B2F">
        <w:trPr>
          <w:trHeight w:val="866"/>
        </w:trPr>
        <w:tc>
          <w:tcPr>
            <w:tcW w:w="67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7</w:t>
            </w:r>
          </w:p>
        </w:tc>
        <w:tc>
          <w:tcPr>
            <w:tcW w:w="4395"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Кількість суб’єктів малого підприємництва, що мають виконати вимоги регулювання, одиниць</w:t>
            </w:r>
          </w:p>
        </w:tc>
        <w:tc>
          <w:tcPr>
            <w:tcW w:w="1559" w:type="dxa"/>
            <w:gridSpan w:val="3"/>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7</w:t>
            </w:r>
          </w:p>
        </w:tc>
        <w:tc>
          <w:tcPr>
            <w:tcW w:w="1701"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7</w:t>
            </w:r>
          </w:p>
        </w:tc>
        <w:tc>
          <w:tcPr>
            <w:tcW w:w="1272"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7</w:t>
            </w:r>
          </w:p>
        </w:tc>
      </w:tr>
      <w:tr w:rsidR="0099011C" w:rsidRPr="00A94129" w:rsidTr="00096B2F">
        <w:trPr>
          <w:trHeight w:val="135"/>
        </w:trPr>
        <w:tc>
          <w:tcPr>
            <w:tcW w:w="67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8</w:t>
            </w:r>
          </w:p>
        </w:tc>
        <w:tc>
          <w:tcPr>
            <w:tcW w:w="4395"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 xml:space="preserve"> Сумарно, грн.( рядок 6 х рядок 7)</w:t>
            </w:r>
          </w:p>
        </w:tc>
        <w:tc>
          <w:tcPr>
            <w:tcW w:w="1559" w:type="dxa"/>
            <w:gridSpan w:val="3"/>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8618,90</w:t>
            </w:r>
          </w:p>
        </w:tc>
        <w:tc>
          <w:tcPr>
            <w:tcW w:w="1701"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8618,90</w:t>
            </w:r>
          </w:p>
        </w:tc>
        <w:tc>
          <w:tcPr>
            <w:tcW w:w="1272"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43094,50</w:t>
            </w:r>
          </w:p>
        </w:tc>
      </w:tr>
      <w:tr w:rsidR="0099011C" w:rsidRPr="00A94129" w:rsidTr="00096B2F">
        <w:trPr>
          <w:trHeight w:val="610"/>
        </w:trPr>
        <w:tc>
          <w:tcPr>
            <w:tcW w:w="9602" w:type="dxa"/>
            <w:gridSpan w:val="8"/>
            <w:tcBorders>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Оцінка вартості адміністративних про</w:t>
            </w:r>
            <w:r w:rsidR="00A62E99">
              <w:rPr>
                <w:rFonts w:ascii="Times New Roman" w:hAnsi="Times New Roman" w:cs="Times New Roman"/>
                <w:sz w:val="28"/>
                <w:szCs w:val="28"/>
              </w:rPr>
              <w:t xml:space="preserve">цедур суб’єктів малого </w:t>
            </w:r>
            <w:r w:rsidRPr="00D33C61">
              <w:rPr>
                <w:rFonts w:ascii="Times New Roman" w:hAnsi="Times New Roman" w:cs="Times New Roman"/>
                <w:sz w:val="28"/>
                <w:szCs w:val="28"/>
              </w:rPr>
              <w:t>підприємництва</w:t>
            </w:r>
            <w:r w:rsidR="007F2B48">
              <w:rPr>
                <w:rFonts w:ascii="Times New Roman" w:hAnsi="Times New Roman" w:cs="Times New Roman"/>
                <w:sz w:val="28"/>
                <w:szCs w:val="28"/>
              </w:rPr>
              <w:t xml:space="preserve"> щодо виконання регулювання та </w:t>
            </w:r>
            <w:r w:rsidRPr="00D33C61">
              <w:rPr>
                <w:rFonts w:ascii="Times New Roman" w:hAnsi="Times New Roman" w:cs="Times New Roman"/>
                <w:sz w:val="28"/>
                <w:szCs w:val="28"/>
              </w:rPr>
              <w:t>звітування</w:t>
            </w:r>
          </w:p>
        </w:tc>
      </w:tr>
      <w:tr w:rsidR="0099011C" w:rsidRPr="00A94129" w:rsidTr="00096B2F">
        <w:trPr>
          <w:trHeight w:val="1811"/>
        </w:trPr>
        <w:tc>
          <w:tcPr>
            <w:tcW w:w="534" w:type="dxa"/>
            <w:tcBorders>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9</w:t>
            </w:r>
          </w:p>
        </w:tc>
        <w:tc>
          <w:tcPr>
            <w:tcW w:w="4536" w:type="dxa"/>
            <w:gridSpan w:val="2"/>
            <w:tcBorders>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Процедура отримання первинної інформації про вимоги регулювання:</w:t>
            </w:r>
          </w:p>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 xml:space="preserve">6500,00: 165,6 :60 хв. </w:t>
            </w:r>
            <w:r>
              <w:rPr>
                <w:rFonts w:ascii="Times New Roman" w:hAnsi="Times New Roman" w:cs="Times New Roman"/>
                <w:sz w:val="28"/>
                <w:szCs w:val="28"/>
              </w:rPr>
              <w:t xml:space="preserve">* </w:t>
            </w:r>
            <w:r w:rsidRPr="00D33C61">
              <w:rPr>
                <w:rFonts w:ascii="Times New Roman" w:hAnsi="Times New Roman" w:cs="Times New Roman"/>
                <w:sz w:val="28"/>
                <w:szCs w:val="28"/>
              </w:rPr>
              <w:t xml:space="preserve">30 хв.= 19,63 грн. де: 6500,00 </w:t>
            </w:r>
            <w:r>
              <w:rPr>
                <w:rFonts w:ascii="Times New Roman" w:hAnsi="Times New Roman" w:cs="Times New Roman"/>
                <w:sz w:val="28"/>
                <w:szCs w:val="28"/>
              </w:rPr>
              <w:t>грн.- мінімальна заробітна плата,</w:t>
            </w:r>
            <w:r w:rsidRPr="00D33C61">
              <w:rPr>
                <w:rFonts w:ascii="Times New Roman" w:hAnsi="Times New Roman" w:cs="Times New Roman"/>
                <w:sz w:val="28"/>
                <w:szCs w:val="28"/>
              </w:rPr>
              <w:t>165,6</w:t>
            </w:r>
            <w:r>
              <w:rPr>
                <w:rFonts w:ascii="Times New Roman" w:hAnsi="Times New Roman" w:cs="Times New Roman"/>
                <w:sz w:val="28"/>
                <w:szCs w:val="28"/>
              </w:rPr>
              <w:t>-</w:t>
            </w:r>
            <w:r w:rsidRPr="00D33C61">
              <w:rPr>
                <w:rFonts w:ascii="Times New Roman" w:hAnsi="Times New Roman" w:cs="Times New Roman"/>
                <w:sz w:val="28"/>
                <w:szCs w:val="28"/>
              </w:rPr>
              <w:t xml:space="preserve"> норма тривалості робочого часу</w:t>
            </w:r>
            <w:r>
              <w:rPr>
                <w:rFonts w:ascii="Times New Roman" w:hAnsi="Times New Roman" w:cs="Times New Roman"/>
                <w:sz w:val="28"/>
                <w:szCs w:val="28"/>
              </w:rPr>
              <w:t xml:space="preserve">, </w:t>
            </w:r>
            <w:r w:rsidRPr="00D33C61">
              <w:rPr>
                <w:rFonts w:ascii="Times New Roman" w:hAnsi="Times New Roman" w:cs="Times New Roman"/>
                <w:sz w:val="28"/>
                <w:szCs w:val="28"/>
              </w:rPr>
              <w:t>30,0 хв.</w:t>
            </w:r>
            <w:r>
              <w:rPr>
                <w:rFonts w:ascii="Times New Roman" w:hAnsi="Times New Roman" w:cs="Times New Roman"/>
                <w:sz w:val="28"/>
                <w:szCs w:val="28"/>
              </w:rPr>
              <w:t>-</w:t>
            </w:r>
            <w:r w:rsidRPr="00D33C61">
              <w:rPr>
                <w:rFonts w:ascii="Times New Roman" w:hAnsi="Times New Roman" w:cs="Times New Roman"/>
                <w:sz w:val="28"/>
                <w:szCs w:val="28"/>
              </w:rPr>
              <w:t xml:space="preserve"> витрати часу на отримання інформації про тарифи</w:t>
            </w:r>
          </w:p>
        </w:tc>
        <w:tc>
          <w:tcPr>
            <w:tcW w:w="1267" w:type="dxa"/>
            <w:tcBorders>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19,63</w:t>
            </w:r>
          </w:p>
        </w:tc>
        <w:tc>
          <w:tcPr>
            <w:tcW w:w="1993" w:type="dxa"/>
            <w:gridSpan w:val="3"/>
            <w:tcBorders>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19,63</w:t>
            </w:r>
          </w:p>
        </w:tc>
        <w:tc>
          <w:tcPr>
            <w:tcW w:w="1272" w:type="dxa"/>
            <w:tcBorders>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98,15</w:t>
            </w:r>
          </w:p>
        </w:tc>
      </w:tr>
      <w:tr w:rsidR="0099011C" w:rsidRPr="00A94129" w:rsidTr="00096B2F">
        <w:tc>
          <w:tcPr>
            <w:tcW w:w="534"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 xml:space="preserve">10 </w:t>
            </w:r>
          </w:p>
        </w:tc>
        <w:tc>
          <w:tcPr>
            <w:tcW w:w="4536"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Процедури організації виконання вимог регулювання</w:t>
            </w:r>
          </w:p>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6500,00: 165,6</w:t>
            </w:r>
            <w:r>
              <w:rPr>
                <w:rFonts w:ascii="Times New Roman" w:hAnsi="Times New Roman" w:cs="Times New Roman"/>
                <w:sz w:val="28"/>
                <w:szCs w:val="28"/>
              </w:rPr>
              <w:t xml:space="preserve"> :60 хв. *</w:t>
            </w:r>
            <w:r w:rsidRPr="00D33C61">
              <w:rPr>
                <w:rFonts w:ascii="Times New Roman" w:hAnsi="Times New Roman" w:cs="Times New Roman"/>
                <w:sz w:val="28"/>
                <w:szCs w:val="28"/>
              </w:rPr>
              <w:t xml:space="preserve"> 11 хв.= </w:t>
            </w:r>
            <w:r w:rsidRPr="00A11FD5">
              <w:rPr>
                <w:rFonts w:ascii="Times New Roman" w:hAnsi="Times New Roman" w:cs="Times New Roman"/>
                <w:color w:val="auto"/>
                <w:sz w:val="28"/>
                <w:szCs w:val="28"/>
              </w:rPr>
              <w:t xml:space="preserve">7,20 грн., де </w:t>
            </w:r>
            <w:r w:rsidRPr="00A11FD5">
              <w:rPr>
                <w:rFonts w:ascii="Times New Roman" w:hAnsi="Times New Roman" w:cs="Times New Roman"/>
                <w:b/>
                <w:bCs/>
                <w:color w:val="auto"/>
                <w:sz w:val="28"/>
                <w:szCs w:val="28"/>
              </w:rPr>
              <w:t>:</w:t>
            </w:r>
            <w:r w:rsidRPr="00A11FD5">
              <w:rPr>
                <w:rFonts w:ascii="Times New Roman" w:hAnsi="Times New Roman" w:cs="Times New Roman"/>
                <w:color w:val="auto"/>
                <w:sz w:val="28"/>
                <w:szCs w:val="28"/>
              </w:rPr>
              <w:t xml:space="preserve"> 6500,00</w:t>
            </w:r>
            <w:r w:rsidRPr="00D33C61">
              <w:rPr>
                <w:rFonts w:ascii="Times New Roman" w:hAnsi="Times New Roman" w:cs="Times New Roman"/>
                <w:sz w:val="28"/>
                <w:szCs w:val="28"/>
              </w:rPr>
              <w:t xml:space="preserve"> </w:t>
            </w:r>
            <w:r>
              <w:rPr>
                <w:rFonts w:ascii="Times New Roman" w:hAnsi="Times New Roman" w:cs="Times New Roman"/>
                <w:sz w:val="28"/>
                <w:szCs w:val="28"/>
              </w:rPr>
              <w:t>грн. мінімальна заробітна плата,</w:t>
            </w:r>
            <w:r w:rsidRPr="00D33C61">
              <w:rPr>
                <w:rFonts w:ascii="Times New Roman" w:hAnsi="Times New Roman" w:cs="Times New Roman"/>
                <w:sz w:val="28"/>
                <w:szCs w:val="28"/>
              </w:rPr>
              <w:t>165,6</w:t>
            </w:r>
            <w:r>
              <w:rPr>
                <w:rFonts w:ascii="Times New Roman" w:hAnsi="Times New Roman" w:cs="Times New Roman"/>
                <w:sz w:val="28"/>
                <w:szCs w:val="28"/>
              </w:rPr>
              <w:t>-</w:t>
            </w:r>
            <w:r w:rsidRPr="00D33C61">
              <w:rPr>
                <w:rFonts w:ascii="Times New Roman" w:hAnsi="Times New Roman" w:cs="Times New Roman"/>
                <w:sz w:val="28"/>
                <w:szCs w:val="28"/>
              </w:rPr>
              <w:t xml:space="preserve"> норма тривалості робочого часу</w:t>
            </w:r>
            <w:r>
              <w:rPr>
                <w:rFonts w:ascii="Times New Roman" w:hAnsi="Times New Roman" w:cs="Times New Roman"/>
                <w:sz w:val="28"/>
                <w:szCs w:val="28"/>
              </w:rPr>
              <w:t>,</w:t>
            </w:r>
          </w:p>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11,0 хв.</w:t>
            </w:r>
            <w:r>
              <w:rPr>
                <w:rFonts w:ascii="Times New Roman" w:hAnsi="Times New Roman" w:cs="Times New Roman"/>
                <w:sz w:val="28"/>
                <w:szCs w:val="28"/>
              </w:rPr>
              <w:t>-</w:t>
            </w:r>
            <w:r w:rsidRPr="00D33C61">
              <w:rPr>
                <w:rFonts w:ascii="Times New Roman" w:hAnsi="Times New Roman" w:cs="Times New Roman"/>
                <w:sz w:val="28"/>
                <w:szCs w:val="28"/>
              </w:rPr>
              <w:t xml:space="preserve"> витрати часу на отримання </w:t>
            </w:r>
            <w:r w:rsidRPr="00D33C61">
              <w:rPr>
                <w:rFonts w:ascii="Times New Roman" w:hAnsi="Times New Roman" w:cs="Times New Roman"/>
                <w:sz w:val="28"/>
                <w:szCs w:val="28"/>
              </w:rPr>
              <w:lastRenderedPageBreak/>
              <w:t>інформації  про виконання послуги та здійснення оплати</w:t>
            </w:r>
          </w:p>
        </w:tc>
        <w:tc>
          <w:tcPr>
            <w:tcW w:w="1267"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lastRenderedPageBreak/>
              <w:t>7,20</w:t>
            </w:r>
          </w:p>
        </w:tc>
        <w:tc>
          <w:tcPr>
            <w:tcW w:w="1993" w:type="dxa"/>
            <w:gridSpan w:val="3"/>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7,20</w:t>
            </w:r>
          </w:p>
        </w:tc>
        <w:tc>
          <w:tcPr>
            <w:tcW w:w="1272"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36,00</w:t>
            </w:r>
          </w:p>
        </w:tc>
      </w:tr>
      <w:tr w:rsidR="0099011C" w:rsidRPr="00A94129" w:rsidTr="00096B2F">
        <w:trPr>
          <w:trHeight w:val="366"/>
        </w:trPr>
        <w:tc>
          <w:tcPr>
            <w:tcW w:w="534" w:type="dxa"/>
            <w:tcBorders>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lastRenderedPageBreak/>
              <w:t>11</w:t>
            </w:r>
          </w:p>
        </w:tc>
        <w:tc>
          <w:tcPr>
            <w:tcW w:w="4536" w:type="dxa"/>
            <w:gridSpan w:val="2"/>
            <w:tcBorders>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Процедури офіційного звітування</w:t>
            </w:r>
          </w:p>
        </w:tc>
        <w:tc>
          <w:tcPr>
            <w:tcW w:w="1267" w:type="dxa"/>
            <w:tcBorders>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c>
          <w:tcPr>
            <w:tcW w:w="1993" w:type="dxa"/>
            <w:gridSpan w:val="3"/>
            <w:tcBorders>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c>
          <w:tcPr>
            <w:tcW w:w="1272" w:type="dxa"/>
            <w:tcBorders>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r>
      <w:tr w:rsidR="0099011C" w:rsidRPr="00A94129" w:rsidTr="00096B2F">
        <w:trPr>
          <w:trHeight w:val="666"/>
        </w:trPr>
        <w:tc>
          <w:tcPr>
            <w:tcW w:w="534"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12</w:t>
            </w:r>
          </w:p>
        </w:tc>
        <w:tc>
          <w:tcPr>
            <w:tcW w:w="4536"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Процедури щодо забезпечення процесу перевірок</w:t>
            </w:r>
          </w:p>
        </w:tc>
        <w:tc>
          <w:tcPr>
            <w:tcW w:w="1267"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c>
          <w:tcPr>
            <w:tcW w:w="1993" w:type="dxa"/>
            <w:gridSpan w:val="3"/>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r>
      <w:tr w:rsidR="0099011C" w:rsidRPr="00A94129" w:rsidTr="00096B2F">
        <w:trPr>
          <w:trHeight w:val="91"/>
        </w:trPr>
        <w:tc>
          <w:tcPr>
            <w:tcW w:w="534"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13</w:t>
            </w:r>
          </w:p>
        </w:tc>
        <w:tc>
          <w:tcPr>
            <w:tcW w:w="4536"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Інші процедури</w:t>
            </w:r>
          </w:p>
        </w:tc>
        <w:tc>
          <w:tcPr>
            <w:tcW w:w="127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c>
          <w:tcPr>
            <w:tcW w:w="198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0</w:t>
            </w:r>
          </w:p>
        </w:tc>
      </w:tr>
      <w:tr w:rsidR="0099011C" w:rsidRPr="00A94129" w:rsidTr="00096B2F">
        <w:trPr>
          <w:trHeight w:val="99"/>
        </w:trPr>
        <w:tc>
          <w:tcPr>
            <w:tcW w:w="534"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14</w:t>
            </w:r>
          </w:p>
        </w:tc>
        <w:tc>
          <w:tcPr>
            <w:tcW w:w="4536"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b/>
                <w:bCs/>
                <w:sz w:val="28"/>
                <w:szCs w:val="28"/>
              </w:rPr>
            </w:pPr>
            <w:r w:rsidRPr="00D33C61">
              <w:rPr>
                <w:rFonts w:ascii="Times New Roman" w:hAnsi="Times New Roman" w:cs="Times New Roman"/>
                <w:b/>
                <w:bCs/>
                <w:sz w:val="28"/>
                <w:szCs w:val="28"/>
              </w:rPr>
              <w:t>Разом, грн.</w:t>
            </w:r>
          </w:p>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(сума рядків 9+10+11+12+13)</w:t>
            </w:r>
          </w:p>
        </w:tc>
        <w:tc>
          <w:tcPr>
            <w:tcW w:w="127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26,83</w:t>
            </w:r>
          </w:p>
        </w:tc>
        <w:tc>
          <w:tcPr>
            <w:tcW w:w="198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26,83</w:t>
            </w:r>
          </w:p>
        </w:tc>
        <w:tc>
          <w:tcPr>
            <w:tcW w:w="1272"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134,15</w:t>
            </w:r>
          </w:p>
        </w:tc>
      </w:tr>
      <w:tr w:rsidR="0099011C" w:rsidRPr="00A94129" w:rsidTr="00096B2F">
        <w:trPr>
          <w:trHeight w:val="121"/>
        </w:trPr>
        <w:tc>
          <w:tcPr>
            <w:tcW w:w="534"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15</w:t>
            </w:r>
          </w:p>
        </w:tc>
        <w:tc>
          <w:tcPr>
            <w:tcW w:w="4536"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Кількість суб’єктів малого підприємництва, що мають виконати вимоги регулювання, одиниць</w:t>
            </w:r>
          </w:p>
        </w:tc>
        <w:tc>
          <w:tcPr>
            <w:tcW w:w="127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7</w:t>
            </w:r>
          </w:p>
        </w:tc>
        <w:tc>
          <w:tcPr>
            <w:tcW w:w="198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7</w:t>
            </w:r>
          </w:p>
        </w:tc>
        <w:tc>
          <w:tcPr>
            <w:tcW w:w="1272"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7</w:t>
            </w:r>
          </w:p>
        </w:tc>
      </w:tr>
      <w:tr w:rsidR="0099011C" w:rsidRPr="00A94129" w:rsidTr="00096B2F">
        <w:trPr>
          <w:trHeight w:val="413"/>
        </w:trPr>
        <w:tc>
          <w:tcPr>
            <w:tcW w:w="534"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16</w:t>
            </w:r>
          </w:p>
        </w:tc>
        <w:tc>
          <w:tcPr>
            <w:tcW w:w="4536"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both"/>
              <w:rPr>
                <w:rFonts w:ascii="Times New Roman" w:hAnsi="Times New Roman" w:cs="Times New Roman"/>
                <w:b/>
                <w:bCs/>
                <w:sz w:val="28"/>
                <w:szCs w:val="28"/>
              </w:rPr>
            </w:pPr>
            <w:r w:rsidRPr="00D33C61">
              <w:rPr>
                <w:rFonts w:ascii="Times New Roman" w:hAnsi="Times New Roman" w:cs="Times New Roman"/>
                <w:b/>
                <w:bCs/>
                <w:sz w:val="28"/>
                <w:szCs w:val="28"/>
              </w:rPr>
              <w:t>Сумарно , грн.</w:t>
            </w:r>
          </w:p>
          <w:p w:rsidR="0099011C" w:rsidRPr="00D33C61" w:rsidRDefault="0099011C" w:rsidP="002E0D15">
            <w:pPr>
              <w:jc w:val="both"/>
              <w:rPr>
                <w:rFonts w:ascii="Times New Roman" w:hAnsi="Times New Roman" w:cs="Times New Roman"/>
                <w:sz w:val="28"/>
                <w:szCs w:val="28"/>
              </w:rPr>
            </w:pPr>
            <w:r w:rsidRPr="00D33C61">
              <w:rPr>
                <w:rFonts w:ascii="Times New Roman" w:hAnsi="Times New Roman" w:cs="Times New Roman"/>
                <w:sz w:val="28"/>
                <w:szCs w:val="28"/>
              </w:rPr>
              <w:t>(рядок 14 х рядок 15)</w:t>
            </w:r>
          </w:p>
        </w:tc>
        <w:tc>
          <w:tcPr>
            <w:tcW w:w="127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187,81</w:t>
            </w:r>
          </w:p>
        </w:tc>
        <w:tc>
          <w:tcPr>
            <w:tcW w:w="1985" w:type="dxa"/>
            <w:gridSpan w:val="2"/>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187,81</w:t>
            </w:r>
          </w:p>
        </w:tc>
        <w:tc>
          <w:tcPr>
            <w:tcW w:w="1272" w:type="dxa"/>
            <w:tcBorders>
              <w:top w:val="single" w:sz="4" w:space="0" w:color="auto"/>
              <w:left w:val="single" w:sz="4" w:space="0" w:color="auto"/>
              <w:bottom w:val="single" w:sz="4" w:space="0" w:color="auto"/>
              <w:right w:val="single" w:sz="4" w:space="0" w:color="auto"/>
            </w:tcBorders>
          </w:tcPr>
          <w:p w:rsidR="0099011C" w:rsidRPr="00D33C61" w:rsidRDefault="0099011C" w:rsidP="002E0D15">
            <w:pPr>
              <w:jc w:val="center"/>
              <w:rPr>
                <w:rFonts w:ascii="Times New Roman" w:hAnsi="Times New Roman" w:cs="Times New Roman"/>
                <w:sz w:val="28"/>
                <w:szCs w:val="28"/>
              </w:rPr>
            </w:pPr>
            <w:r w:rsidRPr="00D33C61">
              <w:rPr>
                <w:rFonts w:ascii="Times New Roman" w:hAnsi="Times New Roman" w:cs="Times New Roman"/>
                <w:sz w:val="28"/>
                <w:szCs w:val="28"/>
              </w:rPr>
              <w:t>939,05</w:t>
            </w:r>
          </w:p>
        </w:tc>
      </w:tr>
    </w:tbl>
    <w:p w:rsidR="002E0D15" w:rsidRPr="00A94129" w:rsidRDefault="002E0D15" w:rsidP="002E0D15">
      <w:pPr>
        <w:jc w:val="both"/>
        <w:rPr>
          <w:rFonts w:ascii="Times New Roman" w:hAnsi="Times New Roman" w:cs="Times New Roman"/>
          <w:sz w:val="28"/>
          <w:szCs w:val="28"/>
        </w:rPr>
      </w:pPr>
      <w:r w:rsidRPr="00A94129">
        <w:rPr>
          <w:rFonts w:ascii="Times New Roman" w:hAnsi="Times New Roman" w:cs="Times New Roman"/>
          <w:sz w:val="28"/>
          <w:szCs w:val="28"/>
        </w:rPr>
        <w:t>Бюдже</w:t>
      </w:r>
      <w:r>
        <w:rPr>
          <w:rFonts w:ascii="Times New Roman" w:hAnsi="Times New Roman" w:cs="Times New Roman"/>
          <w:sz w:val="28"/>
          <w:szCs w:val="28"/>
        </w:rPr>
        <w:t xml:space="preserve">тні витрати на адміністрування </w:t>
      </w:r>
      <w:r w:rsidRPr="00A94129">
        <w:rPr>
          <w:rFonts w:ascii="Times New Roman" w:hAnsi="Times New Roman" w:cs="Times New Roman"/>
          <w:sz w:val="28"/>
          <w:szCs w:val="28"/>
        </w:rPr>
        <w:t xml:space="preserve">регулювання суб’єктів малого підприємництва, що виникають </w:t>
      </w:r>
      <w:r>
        <w:rPr>
          <w:rFonts w:ascii="Times New Roman" w:hAnsi="Times New Roman" w:cs="Times New Roman"/>
          <w:sz w:val="28"/>
          <w:szCs w:val="28"/>
        </w:rPr>
        <w:t xml:space="preserve">на виконання вимог регулювання </w:t>
      </w:r>
      <w:r w:rsidRPr="00A94129">
        <w:rPr>
          <w:rFonts w:ascii="Times New Roman" w:hAnsi="Times New Roman" w:cs="Times New Roman"/>
          <w:sz w:val="28"/>
          <w:szCs w:val="28"/>
        </w:rPr>
        <w:t>відсутні.</w:t>
      </w:r>
    </w:p>
    <w:p w:rsidR="002E0D15" w:rsidRPr="00A94129" w:rsidRDefault="002E0D15" w:rsidP="002E0D15">
      <w:pPr>
        <w:spacing w:after="160"/>
        <w:ind w:left="360"/>
        <w:jc w:val="both"/>
        <w:rPr>
          <w:rFonts w:ascii="Times New Roman" w:hAnsi="Times New Roman" w:cs="Times New Roman"/>
          <w:sz w:val="28"/>
          <w:szCs w:val="28"/>
        </w:rPr>
      </w:pPr>
      <w:r w:rsidRPr="00A94129">
        <w:rPr>
          <w:rFonts w:ascii="Times New Roman" w:hAnsi="Times New Roman" w:cs="Times New Roman"/>
          <w:sz w:val="28"/>
          <w:szCs w:val="28"/>
        </w:rPr>
        <w:t xml:space="preserve">4. </w:t>
      </w:r>
      <w:r>
        <w:rPr>
          <w:rFonts w:ascii="Times New Roman" w:hAnsi="Times New Roman" w:cs="Times New Roman"/>
          <w:sz w:val="28"/>
          <w:szCs w:val="28"/>
        </w:rPr>
        <w:t>Розрахунок сумарних витрат суб’єктів</w:t>
      </w:r>
      <w:r w:rsidRPr="00A94129">
        <w:rPr>
          <w:rFonts w:ascii="Times New Roman" w:hAnsi="Times New Roman" w:cs="Times New Roman"/>
          <w:sz w:val="28"/>
          <w:szCs w:val="28"/>
        </w:rPr>
        <w:t xml:space="preserve"> мало</w:t>
      </w:r>
      <w:r>
        <w:rPr>
          <w:rFonts w:ascii="Times New Roman" w:hAnsi="Times New Roman" w:cs="Times New Roman"/>
          <w:sz w:val="28"/>
          <w:szCs w:val="28"/>
        </w:rPr>
        <w:t>го підприємництва, що виникають</w:t>
      </w:r>
      <w:r w:rsidRPr="00A94129">
        <w:rPr>
          <w:rFonts w:ascii="Times New Roman" w:hAnsi="Times New Roman" w:cs="Times New Roman"/>
          <w:sz w:val="28"/>
          <w:szCs w:val="28"/>
        </w:rPr>
        <w:t xml:space="preserve"> на виконання вимог  регулювання</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
        <w:gridCol w:w="4083"/>
        <w:gridCol w:w="2395"/>
        <w:gridCol w:w="2427"/>
      </w:tblGrid>
      <w:tr w:rsidR="0099011C" w:rsidRPr="0099011C" w:rsidTr="0099011C">
        <w:trPr>
          <w:trHeight w:val="667"/>
        </w:trPr>
        <w:tc>
          <w:tcPr>
            <w:tcW w:w="701" w:type="dxa"/>
          </w:tcPr>
          <w:p w:rsidR="0099011C" w:rsidRPr="0099011C" w:rsidRDefault="0099011C" w:rsidP="002E0D15">
            <w:pPr>
              <w:jc w:val="center"/>
              <w:rPr>
                <w:rFonts w:ascii="Times New Roman" w:hAnsi="Times New Roman" w:cs="Times New Roman"/>
                <w:sz w:val="28"/>
                <w:szCs w:val="28"/>
              </w:rPr>
            </w:pPr>
            <w:r w:rsidRPr="0099011C">
              <w:rPr>
                <w:rFonts w:ascii="Times New Roman" w:hAnsi="Times New Roman" w:cs="Times New Roman"/>
                <w:sz w:val="28"/>
                <w:szCs w:val="28"/>
              </w:rPr>
              <w:t>№</w:t>
            </w:r>
          </w:p>
          <w:p w:rsidR="0099011C" w:rsidRPr="0099011C" w:rsidRDefault="0099011C" w:rsidP="0099011C">
            <w:pPr>
              <w:rPr>
                <w:rFonts w:ascii="Times New Roman" w:hAnsi="Times New Roman" w:cs="Times New Roman"/>
                <w:sz w:val="28"/>
                <w:szCs w:val="28"/>
              </w:rPr>
            </w:pPr>
          </w:p>
        </w:tc>
        <w:tc>
          <w:tcPr>
            <w:tcW w:w="4083" w:type="dxa"/>
          </w:tcPr>
          <w:p w:rsidR="0099011C" w:rsidRPr="0099011C" w:rsidRDefault="0099011C" w:rsidP="002E0D15">
            <w:pPr>
              <w:jc w:val="center"/>
              <w:rPr>
                <w:rFonts w:ascii="Times New Roman" w:hAnsi="Times New Roman" w:cs="Times New Roman"/>
                <w:sz w:val="28"/>
                <w:szCs w:val="28"/>
              </w:rPr>
            </w:pPr>
            <w:r w:rsidRPr="0099011C">
              <w:rPr>
                <w:rFonts w:ascii="Times New Roman" w:hAnsi="Times New Roman" w:cs="Times New Roman"/>
                <w:sz w:val="28"/>
                <w:szCs w:val="28"/>
              </w:rPr>
              <w:t>Показник</w:t>
            </w:r>
          </w:p>
        </w:tc>
        <w:tc>
          <w:tcPr>
            <w:tcW w:w="2395" w:type="dxa"/>
          </w:tcPr>
          <w:p w:rsidR="0099011C" w:rsidRPr="0099011C" w:rsidRDefault="0099011C" w:rsidP="002E0D15">
            <w:pPr>
              <w:jc w:val="center"/>
              <w:rPr>
                <w:rFonts w:ascii="Times New Roman" w:hAnsi="Times New Roman" w:cs="Times New Roman"/>
                <w:sz w:val="28"/>
                <w:szCs w:val="28"/>
              </w:rPr>
            </w:pPr>
            <w:r w:rsidRPr="0099011C">
              <w:rPr>
                <w:rFonts w:ascii="Times New Roman" w:hAnsi="Times New Roman" w:cs="Times New Roman"/>
                <w:sz w:val="28"/>
                <w:szCs w:val="28"/>
              </w:rPr>
              <w:t>Перший рік регулювання                                (стартовий 2022</w:t>
            </w:r>
            <w:r>
              <w:rPr>
                <w:rFonts w:ascii="Times New Roman" w:hAnsi="Times New Roman" w:cs="Times New Roman"/>
                <w:sz w:val="28"/>
                <w:szCs w:val="28"/>
              </w:rPr>
              <w:t>р.</w:t>
            </w:r>
            <w:r w:rsidRPr="0099011C">
              <w:rPr>
                <w:rFonts w:ascii="Times New Roman" w:hAnsi="Times New Roman" w:cs="Times New Roman"/>
                <w:sz w:val="28"/>
                <w:szCs w:val="28"/>
              </w:rPr>
              <w:t>)</w:t>
            </w:r>
          </w:p>
        </w:tc>
        <w:tc>
          <w:tcPr>
            <w:tcW w:w="2427" w:type="dxa"/>
          </w:tcPr>
          <w:p w:rsidR="0099011C" w:rsidRPr="0099011C" w:rsidRDefault="0099011C" w:rsidP="002E0D15">
            <w:pPr>
              <w:jc w:val="center"/>
              <w:rPr>
                <w:rFonts w:ascii="Times New Roman" w:hAnsi="Times New Roman" w:cs="Times New Roman"/>
                <w:sz w:val="28"/>
                <w:szCs w:val="28"/>
              </w:rPr>
            </w:pPr>
            <w:r w:rsidRPr="0099011C">
              <w:rPr>
                <w:rFonts w:ascii="Times New Roman" w:hAnsi="Times New Roman" w:cs="Times New Roman"/>
                <w:sz w:val="28"/>
                <w:szCs w:val="28"/>
              </w:rPr>
              <w:t>За п</w:t>
            </w:r>
            <w:r w:rsidRPr="0099011C">
              <w:rPr>
                <w:rFonts w:ascii="Times New Roman" w:hAnsi="Times New Roman" w:cs="Times New Roman"/>
                <w:sz w:val="28"/>
                <w:szCs w:val="28"/>
                <w:lang w:val="en-US"/>
              </w:rPr>
              <w:t>’</w:t>
            </w:r>
            <w:r w:rsidRPr="0099011C">
              <w:rPr>
                <w:rFonts w:ascii="Times New Roman" w:hAnsi="Times New Roman" w:cs="Times New Roman"/>
                <w:sz w:val="28"/>
                <w:szCs w:val="28"/>
              </w:rPr>
              <w:t>ять років</w:t>
            </w:r>
          </w:p>
        </w:tc>
      </w:tr>
      <w:tr w:rsidR="0099011C" w:rsidRPr="0099011C" w:rsidTr="0099011C">
        <w:trPr>
          <w:trHeight w:val="699"/>
        </w:trPr>
        <w:tc>
          <w:tcPr>
            <w:tcW w:w="701" w:type="dxa"/>
          </w:tcPr>
          <w:p w:rsidR="0099011C" w:rsidRPr="0099011C" w:rsidRDefault="0099011C" w:rsidP="002E0D15">
            <w:pPr>
              <w:jc w:val="both"/>
              <w:rPr>
                <w:rFonts w:ascii="Times New Roman" w:hAnsi="Times New Roman" w:cs="Times New Roman"/>
                <w:sz w:val="28"/>
                <w:szCs w:val="28"/>
              </w:rPr>
            </w:pPr>
            <w:r w:rsidRPr="0099011C">
              <w:rPr>
                <w:rFonts w:ascii="Times New Roman" w:hAnsi="Times New Roman" w:cs="Times New Roman"/>
                <w:sz w:val="28"/>
                <w:szCs w:val="28"/>
              </w:rPr>
              <w:t>1</w:t>
            </w:r>
          </w:p>
        </w:tc>
        <w:tc>
          <w:tcPr>
            <w:tcW w:w="4083" w:type="dxa"/>
          </w:tcPr>
          <w:p w:rsidR="0099011C" w:rsidRPr="0099011C" w:rsidRDefault="0099011C" w:rsidP="002E0D15">
            <w:pPr>
              <w:rPr>
                <w:rFonts w:ascii="Times New Roman" w:hAnsi="Times New Roman" w:cs="Times New Roman"/>
                <w:sz w:val="28"/>
                <w:szCs w:val="28"/>
              </w:rPr>
            </w:pPr>
            <w:r w:rsidRPr="0099011C">
              <w:rPr>
                <w:rFonts w:ascii="Times New Roman" w:hAnsi="Times New Roman" w:cs="Times New Roman"/>
                <w:sz w:val="28"/>
                <w:szCs w:val="28"/>
              </w:rPr>
              <w:t>Оцінка «прямих» витрат с</w:t>
            </w:r>
            <w:r w:rsidR="00A62E99">
              <w:rPr>
                <w:rFonts w:ascii="Times New Roman" w:hAnsi="Times New Roman" w:cs="Times New Roman"/>
                <w:sz w:val="28"/>
                <w:szCs w:val="28"/>
              </w:rPr>
              <w:t xml:space="preserve">уб’єктів малого підприємництва на </w:t>
            </w:r>
            <w:r w:rsidRPr="0099011C">
              <w:rPr>
                <w:rFonts w:ascii="Times New Roman" w:hAnsi="Times New Roman" w:cs="Times New Roman"/>
                <w:sz w:val="28"/>
                <w:szCs w:val="28"/>
              </w:rPr>
              <w:t>виконання  вимог регулювання</w:t>
            </w:r>
          </w:p>
        </w:tc>
        <w:tc>
          <w:tcPr>
            <w:tcW w:w="2395" w:type="dxa"/>
          </w:tcPr>
          <w:p w:rsidR="0099011C" w:rsidRPr="0099011C" w:rsidRDefault="0099011C" w:rsidP="002E0D15">
            <w:pPr>
              <w:jc w:val="center"/>
              <w:rPr>
                <w:rFonts w:ascii="Times New Roman" w:hAnsi="Times New Roman" w:cs="Times New Roman"/>
                <w:sz w:val="28"/>
                <w:szCs w:val="28"/>
              </w:rPr>
            </w:pPr>
            <w:r w:rsidRPr="0099011C">
              <w:rPr>
                <w:rFonts w:ascii="Times New Roman" w:hAnsi="Times New Roman" w:cs="Times New Roman"/>
                <w:sz w:val="28"/>
                <w:szCs w:val="28"/>
              </w:rPr>
              <w:t>8618,90</w:t>
            </w:r>
          </w:p>
        </w:tc>
        <w:tc>
          <w:tcPr>
            <w:tcW w:w="2427" w:type="dxa"/>
          </w:tcPr>
          <w:p w:rsidR="0099011C" w:rsidRPr="0099011C" w:rsidRDefault="0099011C" w:rsidP="002E0D15">
            <w:pPr>
              <w:jc w:val="center"/>
              <w:rPr>
                <w:rFonts w:ascii="Times New Roman" w:hAnsi="Times New Roman" w:cs="Times New Roman"/>
                <w:sz w:val="28"/>
                <w:szCs w:val="28"/>
              </w:rPr>
            </w:pPr>
            <w:r w:rsidRPr="0099011C">
              <w:rPr>
                <w:rFonts w:ascii="Times New Roman" w:hAnsi="Times New Roman" w:cs="Times New Roman"/>
                <w:sz w:val="28"/>
                <w:szCs w:val="28"/>
              </w:rPr>
              <w:t>43094,50</w:t>
            </w:r>
          </w:p>
        </w:tc>
      </w:tr>
      <w:tr w:rsidR="0099011C" w:rsidRPr="0099011C" w:rsidTr="0099011C">
        <w:trPr>
          <w:trHeight w:val="1182"/>
        </w:trPr>
        <w:tc>
          <w:tcPr>
            <w:tcW w:w="701" w:type="dxa"/>
          </w:tcPr>
          <w:p w:rsidR="0099011C" w:rsidRPr="0099011C" w:rsidRDefault="0099011C" w:rsidP="002E0D15">
            <w:pPr>
              <w:jc w:val="both"/>
              <w:rPr>
                <w:rFonts w:ascii="Times New Roman" w:hAnsi="Times New Roman" w:cs="Times New Roman"/>
                <w:sz w:val="28"/>
                <w:szCs w:val="28"/>
              </w:rPr>
            </w:pPr>
            <w:r w:rsidRPr="0099011C">
              <w:rPr>
                <w:rFonts w:ascii="Times New Roman" w:hAnsi="Times New Roman" w:cs="Times New Roman"/>
                <w:sz w:val="28"/>
                <w:szCs w:val="28"/>
              </w:rPr>
              <w:t>2</w:t>
            </w:r>
          </w:p>
        </w:tc>
        <w:tc>
          <w:tcPr>
            <w:tcW w:w="4083" w:type="dxa"/>
          </w:tcPr>
          <w:p w:rsidR="0099011C" w:rsidRPr="0099011C" w:rsidRDefault="0099011C" w:rsidP="002E0D15">
            <w:pPr>
              <w:rPr>
                <w:rFonts w:ascii="Times New Roman" w:hAnsi="Times New Roman" w:cs="Times New Roman"/>
                <w:sz w:val="28"/>
                <w:szCs w:val="28"/>
              </w:rPr>
            </w:pPr>
            <w:r w:rsidRPr="0099011C">
              <w:rPr>
                <w:rFonts w:ascii="Times New Roman" w:hAnsi="Times New Roman" w:cs="Times New Roman"/>
                <w:sz w:val="28"/>
                <w:szCs w:val="28"/>
              </w:rPr>
              <w:t>Оцінка вартості адміністративних процедур суб’єктів малого підприємництва щодо виконання регулювання та звітування</w:t>
            </w:r>
          </w:p>
        </w:tc>
        <w:tc>
          <w:tcPr>
            <w:tcW w:w="2395" w:type="dxa"/>
          </w:tcPr>
          <w:p w:rsidR="0099011C" w:rsidRPr="0099011C" w:rsidRDefault="0099011C" w:rsidP="002E0D15">
            <w:pPr>
              <w:jc w:val="center"/>
              <w:rPr>
                <w:rFonts w:ascii="Times New Roman" w:hAnsi="Times New Roman" w:cs="Times New Roman"/>
                <w:sz w:val="28"/>
                <w:szCs w:val="28"/>
              </w:rPr>
            </w:pPr>
            <w:r w:rsidRPr="0099011C">
              <w:rPr>
                <w:rFonts w:ascii="Times New Roman" w:hAnsi="Times New Roman" w:cs="Times New Roman"/>
                <w:sz w:val="28"/>
                <w:szCs w:val="28"/>
              </w:rPr>
              <w:t>187,81</w:t>
            </w:r>
          </w:p>
        </w:tc>
        <w:tc>
          <w:tcPr>
            <w:tcW w:w="2427" w:type="dxa"/>
          </w:tcPr>
          <w:p w:rsidR="0099011C" w:rsidRPr="0099011C" w:rsidRDefault="0099011C" w:rsidP="002E0D15">
            <w:pPr>
              <w:jc w:val="center"/>
              <w:rPr>
                <w:rFonts w:ascii="Times New Roman" w:hAnsi="Times New Roman" w:cs="Times New Roman"/>
                <w:sz w:val="28"/>
                <w:szCs w:val="28"/>
              </w:rPr>
            </w:pPr>
            <w:r w:rsidRPr="0099011C">
              <w:rPr>
                <w:rFonts w:ascii="Times New Roman" w:hAnsi="Times New Roman" w:cs="Times New Roman"/>
                <w:sz w:val="28"/>
                <w:szCs w:val="28"/>
              </w:rPr>
              <w:t>939,05</w:t>
            </w:r>
          </w:p>
        </w:tc>
      </w:tr>
      <w:tr w:rsidR="0099011C" w:rsidRPr="0099011C" w:rsidTr="0099011C">
        <w:trPr>
          <w:trHeight w:val="760"/>
        </w:trPr>
        <w:tc>
          <w:tcPr>
            <w:tcW w:w="701" w:type="dxa"/>
          </w:tcPr>
          <w:p w:rsidR="0099011C" w:rsidRPr="0099011C" w:rsidRDefault="0099011C" w:rsidP="002E0D15">
            <w:pPr>
              <w:jc w:val="both"/>
              <w:rPr>
                <w:rFonts w:ascii="Times New Roman" w:hAnsi="Times New Roman" w:cs="Times New Roman"/>
                <w:sz w:val="28"/>
                <w:szCs w:val="28"/>
              </w:rPr>
            </w:pPr>
            <w:r w:rsidRPr="0099011C">
              <w:rPr>
                <w:rFonts w:ascii="Times New Roman" w:hAnsi="Times New Roman" w:cs="Times New Roman"/>
                <w:sz w:val="28"/>
                <w:szCs w:val="28"/>
              </w:rPr>
              <w:t>3</w:t>
            </w:r>
          </w:p>
        </w:tc>
        <w:tc>
          <w:tcPr>
            <w:tcW w:w="4083" w:type="dxa"/>
          </w:tcPr>
          <w:p w:rsidR="0099011C" w:rsidRPr="0099011C" w:rsidRDefault="0099011C" w:rsidP="002E0D15">
            <w:pPr>
              <w:jc w:val="both"/>
              <w:rPr>
                <w:rFonts w:ascii="Times New Roman" w:hAnsi="Times New Roman" w:cs="Times New Roman"/>
                <w:sz w:val="28"/>
                <w:szCs w:val="28"/>
              </w:rPr>
            </w:pPr>
            <w:r w:rsidRPr="0099011C">
              <w:rPr>
                <w:rFonts w:ascii="Times New Roman" w:hAnsi="Times New Roman" w:cs="Times New Roman"/>
                <w:sz w:val="28"/>
                <w:szCs w:val="28"/>
              </w:rPr>
              <w:t>Сумарні витрати малого підприємництва на виконання запланованого регулювання</w:t>
            </w:r>
          </w:p>
        </w:tc>
        <w:tc>
          <w:tcPr>
            <w:tcW w:w="2395" w:type="dxa"/>
          </w:tcPr>
          <w:p w:rsidR="0099011C" w:rsidRPr="0099011C" w:rsidRDefault="0099011C" w:rsidP="002E0D15">
            <w:pPr>
              <w:jc w:val="center"/>
              <w:rPr>
                <w:rFonts w:ascii="Times New Roman" w:hAnsi="Times New Roman" w:cs="Times New Roman"/>
                <w:sz w:val="28"/>
                <w:szCs w:val="28"/>
              </w:rPr>
            </w:pPr>
            <w:r w:rsidRPr="0099011C">
              <w:rPr>
                <w:rFonts w:ascii="Times New Roman" w:hAnsi="Times New Roman" w:cs="Times New Roman"/>
                <w:sz w:val="28"/>
                <w:szCs w:val="28"/>
              </w:rPr>
              <w:t>8806,71</w:t>
            </w:r>
          </w:p>
        </w:tc>
        <w:tc>
          <w:tcPr>
            <w:tcW w:w="2427" w:type="dxa"/>
          </w:tcPr>
          <w:p w:rsidR="0099011C" w:rsidRPr="0099011C" w:rsidRDefault="0099011C" w:rsidP="002E0D15">
            <w:pPr>
              <w:jc w:val="center"/>
              <w:rPr>
                <w:rFonts w:ascii="Times New Roman" w:hAnsi="Times New Roman" w:cs="Times New Roman"/>
                <w:sz w:val="28"/>
                <w:szCs w:val="28"/>
              </w:rPr>
            </w:pPr>
            <w:r w:rsidRPr="0099011C">
              <w:rPr>
                <w:rFonts w:ascii="Times New Roman" w:hAnsi="Times New Roman" w:cs="Times New Roman"/>
                <w:sz w:val="28"/>
                <w:szCs w:val="28"/>
              </w:rPr>
              <w:t>44033,55</w:t>
            </w:r>
          </w:p>
        </w:tc>
      </w:tr>
      <w:tr w:rsidR="0099011C" w:rsidRPr="0099011C" w:rsidTr="0099011C">
        <w:tc>
          <w:tcPr>
            <w:tcW w:w="701" w:type="dxa"/>
          </w:tcPr>
          <w:p w:rsidR="0099011C" w:rsidRPr="0099011C" w:rsidRDefault="0099011C" w:rsidP="002E0D15">
            <w:pPr>
              <w:jc w:val="both"/>
              <w:rPr>
                <w:rFonts w:ascii="Times New Roman" w:hAnsi="Times New Roman" w:cs="Times New Roman"/>
                <w:sz w:val="28"/>
                <w:szCs w:val="28"/>
              </w:rPr>
            </w:pPr>
            <w:r w:rsidRPr="0099011C">
              <w:rPr>
                <w:rFonts w:ascii="Times New Roman" w:hAnsi="Times New Roman" w:cs="Times New Roman"/>
                <w:sz w:val="28"/>
                <w:szCs w:val="28"/>
              </w:rPr>
              <w:t>4</w:t>
            </w:r>
          </w:p>
        </w:tc>
        <w:tc>
          <w:tcPr>
            <w:tcW w:w="4083" w:type="dxa"/>
          </w:tcPr>
          <w:p w:rsidR="0099011C" w:rsidRPr="0099011C" w:rsidRDefault="0099011C" w:rsidP="002E0D15">
            <w:pPr>
              <w:jc w:val="both"/>
              <w:rPr>
                <w:rFonts w:ascii="Times New Roman" w:hAnsi="Times New Roman" w:cs="Times New Roman"/>
                <w:sz w:val="28"/>
                <w:szCs w:val="28"/>
              </w:rPr>
            </w:pPr>
            <w:r w:rsidRPr="0099011C">
              <w:rPr>
                <w:rFonts w:ascii="Times New Roman" w:hAnsi="Times New Roman" w:cs="Times New Roman"/>
                <w:sz w:val="28"/>
                <w:szCs w:val="28"/>
              </w:rPr>
              <w:t>Бюджетні витрати на адміністрування регулювання  суб’єктів малого підприємництва</w:t>
            </w:r>
          </w:p>
        </w:tc>
        <w:tc>
          <w:tcPr>
            <w:tcW w:w="2395" w:type="dxa"/>
          </w:tcPr>
          <w:p w:rsidR="0099011C" w:rsidRPr="0099011C" w:rsidRDefault="0099011C" w:rsidP="002E0D15">
            <w:pPr>
              <w:jc w:val="center"/>
              <w:rPr>
                <w:rFonts w:ascii="Times New Roman" w:hAnsi="Times New Roman" w:cs="Times New Roman"/>
                <w:sz w:val="28"/>
                <w:szCs w:val="28"/>
              </w:rPr>
            </w:pPr>
            <w:r w:rsidRPr="0099011C">
              <w:rPr>
                <w:rFonts w:ascii="Times New Roman" w:hAnsi="Times New Roman" w:cs="Times New Roman"/>
                <w:sz w:val="28"/>
                <w:szCs w:val="28"/>
              </w:rPr>
              <w:t>0</w:t>
            </w:r>
          </w:p>
        </w:tc>
        <w:tc>
          <w:tcPr>
            <w:tcW w:w="2427" w:type="dxa"/>
          </w:tcPr>
          <w:p w:rsidR="0099011C" w:rsidRPr="0099011C" w:rsidRDefault="0099011C" w:rsidP="002E0D15">
            <w:pPr>
              <w:jc w:val="center"/>
              <w:rPr>
                <w:rFonts w:ascii="Times New Roman" w:hAnsi="Times New Roman" w:cs="Times New Roman"/>
                <w:sz w:val="28"/>
                <w:szCs w:val="28"/>
              </w:rPr>
            </w:pPr>
            <w:r w:rsidRPr="0099011C">
              <w:rPr>
                <w:rFonts w:ascii="Times New Roman" w:hAnsi="Times New Roman" w:cs="Times New Roman"/>
                <w:sz w:val="28"/>
                <w:szCs w:val="28"/>
              </w:rPr>
              <w:t>0</w:t>
            </w:r>
          </w:p>
        </w:tc>
      </w:tr>
      <w:tr w:rsidR="0099011C" w:rsidRPr="004252BA" w:rsidTr="0099011C">
        <w:trPr>
          <w:trHeight w:val="535"/>
        </w:trPr>
        <w:tc>
          <w:tcPr>
            <w:tcW w:w="701" w:type="dxa"/>
          </w:tcPr>
          <w:p w:rsidR="0099011C" w:rsidRPr="0099011C" w:rsidRDefault="0099011C" w:rsidP="002E0D15">
            <w:pPr>
              <w:jc w:val="both"/>
              <w:rPr>
                <w:rFonts w:ascii="Times New Roman" w:hAnsi="Times New Roman" w:cs="Times New Roman"/>
                <w:sz w:val="28"/>
                <w:szCs w:val="28"/>
              </w:rPr>
            </w:pPr>
            <w:r w:rsidRPr="0099011C">
              <w:rPr>
                <w:rFonts w:ascii="Times New Roman" w:hAnsi="Times New Roman" w:cs="Times New Roman"/>
                <w:sz w:val="28"/>
                <w:szCs w:val="28"/>
              </w:rPr>
              <w:t>5</w:t>
            </w:r>
          </w:p>
        </w:tc>
        <w:tc>
          <w:tcPr>
            <w:tcW w:w="4083" w:type="dxa"/>
          </w:tcPr>
          <w:p w:rsidR="0099011C" w:rsidRPr="0099011C" w:rsidRDefault="0099011C" w:rsidP="002E0D15">
            <w:pPr>
              <w:jc w:val="both"/>
              <w:rPr>
                <w:rFonts w:ascii="Times New Roman" w:hAnsi="Times New Roman" w:cs="Times New Roman"/>
                <w:sz w:val="28"/>
                <w:szCs w:val="28"/>
              </w:rPr>
            </w:pPr>
            <w:r w:rsidRPr="0099011C">
              <w:rPr>
                <w:rFonts w:ascii="Times New Roman" w:hAnsi="Times New Roman" w:cs="Times New Roman"/>
                <w:sz w:val="28"/>
                <w:szCs w:val="28"/>
              </w:rPr>
              <w:t>Сумарні витрати на виконання запланованого регулювання</w:t>
            </w:r>
          </w:p>
        </w:tc>
        <w:tc>
          <w:tcPr>
            <w:tcW w:w="2395" w:type="dxa"/>
          </w:tcPr>
          <w:p w:rsidR="0099011C" w:rsidRPr="0099011C" w:rsidRDefault="0099011C" w:rsidP="002E0D15">
            <w:pPr>
              <w:jc w:val="center"/>
              <w:rPr>
                <w:rFonts w:ascii="Times New Roman" w:hAnsi="Times New Roman" w:cs="Times New Roman"/>
                <w:sz w:val="28"/>
                <w:szCs w:val="28"/>
              </w:rPr>
            </w:pPr>
            <w:r w:rsidRPr="0099011C">
              <w:rPr>
                <w:rFonts w:ascii="Times New Roman" w:hAnsi="Times New Roman" w:cs="Times New Roman"/>
                <w:sz w:val="28"/>
                <w:szCs w:val="28"/>
              </w:rPr>
              <w:t>8806,71</w:t>
            </w:r>
          </w:p>
        </w:tc>
        <w:tc>
          <w:tcPr>
            <w:tcW w:w="2427" w:type="dxa"/>
          </w:tcPr>
          <w:p w:rsidR="0099011C" w:rsidRPr="0099011C" w:rsidRDefault="0099011C" w:rsidP="002E0D15">
            <w:pPr>
              <w:jc w:val="center"/>
              <w:rPr>
                <w:rFonts w:ascii="Times New Roman" w:hAnsi="Times New Roman" w:cs="Times New Roman"/>
                <w:sz w:val="28"/>
                <w:szCs w:val="28"/>
              </w:rPr>
            </w:pPr>
            <w:r w:rsidRPr="0099011C">
              <w:rPr>
                <w:rFonts w:ascii="Times New Roman" w:hAnsi="Times New Roman" w:cs="Times New Roman"/>
                <w:sz w:val="28"/>
                <w:szCs w:val="28"/>
              </w:rPr>
              <w:t>44033,55</w:t>
            </w:r>
          </w:p>
        </w:tc>
      </w:tr>
    </w:tbl>
    <w:p w:rsidR="002E0D15" w:rsidRPr="00A43377" w:rsidRDefault="002E0D15" w:rsidP="002E0D15">
      <w:pPr>
        <w:pStyle w:val="27"/>
        <w:ind w:left="360"/>
        <w:jc w:val="both"/>
        <w:rPr>
          <w:rFonts w:ascii="Times New Roman" w:hAnsi="Times New Roman" w:cs="Times New Roman"/>
          <w:color w:val="000000"/>
          <w:sz w:val="28"/>
          <w:szCs w:val="28"/>
          <w:lang w:val="uk-UA"/>
        </w:rPr>
      </w:pPr>
      <w:r w:rsidRPr="00A43377">
        <w:rPr>
          <w:rFonts w:ascii="Times New Roman" w:hAnsi="Times New Roman" w:cs="Times New Roman"/>
          <w:color w:val="000000"/>
          <w:sz w:val="28"/>
          <w:szCs w:val="28"/>
          <w:lang w:val="uk-UA"/>
        </w:rPr>
        <w:t xml:space="preserve">5. Розроблення </w:t>
      </w:r>
      <w:r w:rsidR="00A62E99">
        <w:rPr>
          <w:rFonts w:ascii="Times New Roman" w:hAnsi="Times New Roman" w:cs="Times New Roman"/>
          <w:color w:val="000000"/>
          <w:sz w:val="28"/>
          <w:szCs w:val="28"/>
          <w:lang w:val="uk-UA"/>
        </w:rPr>
        <w:t>коригуючих (пом’якшувальних) заходів для малого</w:t>
      </w:r>
      <w:r w:rsidRPr="00A43377">
        <w:rPr>
          <w:rFonts w:ascii="Times New Roman" w:hAnsi="Times New Roman" w:cs="Times New Roman"/>
          <w:color w:val="000000"/>
          <w:sz w:val="28"/>
          <w:szCs w:val="28"/>
          <w:lang w:val="uk-UA"/>
        </w:rPr>
        <w:t xml:space="preserve"> підприємництва щодо запропонованого регулювання немає потреби, тому що прийняття даного регуляторного акту враховує  інтереси зацікавлених осіб: держави, суб’єктів господарювання</w:t>
      </w:r>
      <w:r w:rsidRPr="00A94129">
        <w:rPr>
          <w:color w:val="000000"/>
          <w:sz w:val="28"/>
          <w:szCs w:val="28"/>
          <w:lang w:val="uk-UA"/>
        </w:rPr>
        <w:t xml:space="preserve">  </w:t>
      </w:r>
      <w:r w:rsidRPr="00A43377">
        <w:rPr>
          <w:rFonts w:ascii="Times New Roman" w:hAnsi="Times New Roman" w:cs="Times New Roman"/>
          <w:color w:val="000000"/>
          <w:sz w:val="28"/>
          <w:szCs w:val="28"/>
          <w:lang w:val="uk-UA"/>
        </w:rPr>
        <w:t xml:space="preserve">середнього та малого бізнесу, лікарні, як </w:t>
      </w:r>
      <w:r w:rsidRPr="00A43377">
        <w:rPr>
          <w:rFonts w:ascii="Times New Roman" w:hAnsi="Times New Roman" w:cs="Times New Roman"/>
          <w:color w:val="000000"/>
          <w:sz w:val="28"/>
          <w:szCs w:val="28"/>
          <w:lang w:val="uk-UA"/>
        </w:rPr>
        <w:lastRenderedPageBreak/>
        <w:t>суб’єкта господарювання, та насел</w:t>
      </w:r>
      <w:r w:rsidR="00A62E99">
        <w:rPr>
          <w:rFonts w:ascii="Times New Roman" w:hAnsi="Times New Roman" w:cs="Times New Roman"/>
          <w:color w:val="000000"/>
          <w:sz w:val="28"/>
          <w:szCs w:val="28"/>
          <w:lang w:val="uk-UA"/>
        </w:rPr>
        <w:t xml:space="preserve">ення і передбачає затвердження </w:t>
      </w:r>
      <w:r w:rsidRPr="00A43377">
        <w:rPr>
          <w:rFonts w:ascii="Times New Roman" w:hAnsi="Times New Roman" w:cs="Times New Roman"/>
          <w:color w:val="000000"/>
          <w:sz w:val="28"/>
          <w:szCs w:val="28"/>
          <w:lang w:val="uk-UA"/>
        </w:rPr>
        <w:t>економічно обґрунтованих тарифів на послуги, які надає КНП «</w:t>
      </w:r>
      <w:r>
        <w:rPr>
          <w:rFonts w:ascii="Times New Roman" w:hAnsi="Times New Roman" w:cs="Times New Roman"/>
          <w:color w:val="000000"/>
          <w:sz w:val="28"/>
          <w:szCs w:val="28"/>
          <w:lang w:val="uk-UA"/>
        </w:rPr>
        <w:t>ЦТЗ «Соціотерапія» ВОР</w:t>
      </w:r>
      <w:r w:rsidRPr="00A43377">
        <w:rPr>
          <w:rFonts w:ascii="Times New Roman" w:hAnsi="Times New Roman" w:cs="Times New Roman"/>
          <w:color w:val="000000"/>
          <w:sz w:val="28"/>
          <w:szCs w:val="28"/>
          <w:lang w:val="uk-UA"/>
        </w:rPr>
        <w:t>» для суб’єктів господарювання незалежно від форми власності та населенню, що відповідає потребам у вирішенні проблем:</w:t>
      </w:r>
    </w:p>
    <w:p w:rsidR="002E0D15" w:rsidRPr="00A43377" w:rsidRDefault="002E0D15" w:rsidP="0099011C">
      <w:pPr>
        <w:pStyle w:val="27"/>
        <w:numPr>
          <w:ilvl w:val="0"/>
          <w:numId w:val="2"/>
        </w:numPr>
        <w:ind w:left="714" w:hanging="357"/>
        <w:jc w:val="both"/>
        <w:rPr>
          <w:rFonts w:ascii="Times New Roman" w:hAnsi="Times New Roman" w:cs="Times New Roman"/>
          <w:color w:val="000000"/>
          <w:sz w:val="28"/>
          <w:szCs w:val="28"/>
        </w:rPr>
      </w:pPr>
      <w:r w:rsidRPr="00A43377">
        <w:rPr>
          <w:rFonts w:ascii="Times New Roman" w:hAnsi="Times New Roman" w:cs="Times New Roman"/>
          <w:color w:val="000000"/>
          <w:sz w:val="28"/>
          <w:szCs w:val="28"/>
        </w:rPr>
        <w:t>надання якісних медичних послуг за економічно обгрунтованими тарифами;</w:t>
      </w:r>
    </w:p>
    <w:p w:rsidR="002E0D15" w:rsidRPr="00A43377" w:rsidRDefault="002E0D15" w:rsidP="0099011C">
      <w:pPr>
        <w:pStyle w:val="27"/>
        <w:numPr>
          <w:ilvl w:val="0"/>
          <w:numId w:val="2"/>
        </w:numPr>
        <w:ind w:left="714" w:hanging="357"/>
        <w:jc w:val="both"/>
        <w:rPr>
          <w:rFonts w:ascii="Times New Roman" w:hAnsi="Times New Roman" w:cs="Times New Roman"/>
          <w:color w:val="000000"/>
          <w:sz w:val="28"/>
          <w:szCs w:val="28"/>
        </w:rPr>
      </w:pPr>
      <w:r w:rsidRPr="00A43377">
        <w:rPr>
          <w:rFonts w:ascii="Times New Roman" w:hAnsi="Times New Roman" w:cs="Times New Roman"/>
          <w:color w:val="000000"/>
          <w:sz w:val="28"/>
          <w:szCs w:val="28"/>
        </w:rPr>
        <w:t xml:space="preserve">залучення альтернативних та  дозволених законодавством джерел фінансування </w:t>
      </w:r>
      <w:r>
        <w:rPr>
          <w:rFonts w:ascii="Times New Roman" w:hAnsi="Times New Roman" w:cs="Times New Roman"/>
          <w:color w:val="000000"/>
          <w:sz w:val="28"/>
          <w:szCs w:val="28"/>
          <w:lang w:val="uk-UA"/>
        </w:rPr>
        <w:t>Центру</w:t>
      </w:r>
      <w:r w:rsidRPr="00A43377">
        <w:rPr>
          <w:rFonts w:ascii="Times New Roman" w:hAnsi="Times New Roman" w:cs="Times New Roman"/>
          <w:color w:val="000000"/>
          <w:sz w:val="28"/>
          <w:szCs w:val="28"/>
        </w:rPr>
        <w:t>;</w:t>
      </w:r>
    </w:p>
    <w:p w:rsidR="002E0D15" w:rsidRPr="00A43377" w:rsidRDefault="002E0D15" w:rsidP="0099011C">
      <w:pPr>
        <w:pStyle w:val="27"/>
        <w:numPr>
          <w:ilvl w:val="0"/>
          <w:numId w:val="2"/>
        </w:numPr>
        <w:ind w:left="714" w:hanging="357"/>
        <w:jc w:val="both"/>
        <w:rPr>
          <w:rFonts w:ascii="Times New Roman" w:hAnsi="Times New Roman" w:cs="Times New Roman"/>
          <w:color w:val="000000"/>
          <w:sz w:val="28"/>
          <w:szCs w:val="28"/>
        </w:rPr>
      </w:pPr>
      <w:r w:rsidRPr="00A43377">
        <w:rPr>
          <w:rFonts w:ascii="Times New Roman" w:hAnsi="Times New Roman" w:cs="Times New Roman"/>
          <w:color w:val="000000"/>
          <w:sz w:val="28"/>
          <w:szCs w:val="28"/>
        </w:rPr>
        <w:t>використання повноважень обласної державної адміністр</w:t>
      </w:r>
      <w:r w:rsidR="00B71371">
        <w:rPr>
          <w:rFonts w:ascii="Times New Roman" w:hAnsi="Times New Roman" w:cs="Times New Roman"/>
          <w:color w:val="000000"/>
          <w:sz w:val="28"/>
          <w:szCs w:val="28"/>
        </w:rPr>
        <w:t>ації щодо недопущення</w:t>
      </w:r>
      <w:r w:rsidRPr="00A43377">
        <w:rPr>
          <w:rFonts w:ascii="Times New Roman" w:hAnsi="Times New Roman" w:cs="Times New Roman"/>
          <w:color w:val="000000"/>
          <w:sz w:val="28"/>
          <w:szCs w:val="28"/>
        </w:rPr>
        <w:t xml:space="preserve"> необгрунтованого  зростання вартості медичних послуг, відпов</w:t>
      </w:r>
      <w:r w:rsidR="0099011C">
        <w:rPr>
          <w:rFonts w:ascii="Times New Roman" w:hAnsi="Times New Roman" w:cs="Times New Roman"/>
          <w:color w:val="000000"/>
          <w:sz w:val="28"/>
          <w:szCs w:val="28"/>
        </w:rPr>
        <w:t>ідно до постанови КМУ від 2</w:t>
      </w:r>
      <w:r w:rsidR="0099011C">
        <w:rPr>
          <w:rFonts w:ascii="Times New Roman" w:hAnsi="Times New Roman" w:cs="Times New Roman"/>
          <w:color w:val="000000"/>
          <w:sz w:val="28"/>
          <w:szCs w:val="28"/>
          <w:lang w:val="uk-UA"/>
        </w:rPr>
        <w:t xml:space="preserve">5 грудня </w:t>
      </w:r>
      <w:r w:rsidRPr="00A43377">
        <w:rPr>
          <w:rFonts w:ascii="Times New Roman" w:hAnsi="Times New Roman" w:cs="Times New Roman"/>
          <w:color w:val="000000"/>
          <w:sz w:val="28"/>
          <w:szCs w:val="28"/>
        </w:rPr>
        <w:t>1996 р. № 1548.</w:t>
      </w:r>
    </w:p>
    <w:p w:rsidR="002E0D15" w:rsidRPr="00A94129" w:rsidRDefault="002E0D15" w:rsidP="00511C33">
      <w:pPr>
        <w:ind w:firstLine="357"/>
        <w:jc w:val="both"/>
        <w:rPr>
          <w:rFonts w:ascii="Times New Roman" w:hAnsi="Times New Roman" w:cs="Times New Roman"/>
          <w:sz w:val="28"/>
          <w:szCs w:val="28"/>
        </w:rPr>
      </w:pPr>
      <w:r w:rsidRPr="00A94129">
        <w:rPr>
          <w:rFonts w:ascii="Times New Roman" w:hAnsi="Times New Roman" w:cs="Times New Roman"/>
          <w:sz w:val="28"/>
          <w:szCs w:val="28"/>
        </w:rPr>
        <w:t xml:space="preserve">Результати оцінки очікуваних вигод та витрат, які понесуть зацікавлені сторони при виконанні вимог регуляторного акту, наведеного у таблиці: </w:t>
      </w:r>
    </w:p>
    <w:p w:rsidR="002E0D15" w:rsidRPr="00A94129" w:rsidRDefault="002E0D15" w:rsidP="002E0D15">
      <w:pPr>
        <w:jc w:val="both"/>
        <w:rPr>
          <w:rFonts w:ascii="Times New Roman" w:hAnsi="Times New Roman" w:cs="Times New Roman"/>
          <w:sz w:val="28"/>
          <w:szCs w:val="28"/>
        </w:rPr>
      </w:pPr>
    </w:p>
    <w:tbl>
      <w:tblPr>
        <w:tblW w:w="95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0"/>
        <w:gridCol w:w="3620"/>
        <w:gridCol w:w="3075"/>
      </w:tblGrid>
      <w:tr w:rsidR="002E0D15" w:rsidRPr="0099011C" w:rsidTr="002E0D15">
        <w:trPr>
          <w:trHeight w:val="375"/>
        </w:trPr>
        <w:tc>
          <w:tcPr>
            <w:tcW w:w="2820" w:type="dxa"/>
          </w:tcPr>
          <w:p w:rsidR="002E0D15" w:rsidRPr="0099011C" w:rsidRDefault="002E0D15" w:rsidP="002E0D15">
            <w:pPr>
              <w:jc w:val="center"/>
              <w:rPr>
                <w:rFonts w:ascii="Times New Roman" w:hAnsi="Times New Roman" w:cs="Times New Roman"/>
                <w:sz w:val="28"/>
                <w:szCs w:val="28"/>
              </w:rPr>
            </w:pPr>
            <w:r w:rsidRPr="0099011C">
              <w:rPr>
                <w:rFonts w:ascii="Times New Roman" w:hAnsi="Times New Roman" w:cs="Times New Roman"/>
                <w:sz w:val="28"/>
                <w:szCs w:val="28"/>
              </w:rPr>
              <w:t>Сфера впливу</w:t>
            </w:r>
          </w:p>
        </w:tc>
        <w:tc>
          <w:tcPr>
            <w:tcW w:w="3620" w:type="dxa"/>
          </w:tcPr>
          <w:p w:rsidR="002E0D15" w:rsidRPr="0099011C" w:rsidRDefault="002E0D15" w:rsidP="002E0D15">
            <w:pPr>
              <w:jc w:val="center"/>
              <w:rPr>
                <w:rFonts w:ascii="Times New Roman" w:hAnsi="Times New Roman" w:cs="Times New Roman"/>
                <w:sz w:val="28"/>
                <w:szCs w:val="28"/>
              </w:rPr>
            </w:pPr>
            <w:r w:rsidRPr="0099011C">
              <w:rPr>
                <w:rFonts w:ascii="Times New Roman" w:hAnsi="Times New Roman" w:cs="Times New Roman"/>
                <w:sz w:val="28"/>
                <w:szCs w:val="28"/>
              </w:rPr>
              <w:t>Вигоди</w:t>
            </w:r>
          </w:p>
        </w:tc>
        <w:tc>
          <w:tcPr>
            <w:tcW w:w="3075" w:type="dxa"/>
          </w:tcPr>
          <w:p w:rsidR="002E0D15" w:rsidRPr="0099011C" w:rsidRDefault="002E0D15" w:rsidP="002E0D15">
            <w:pPr>
              <w:jc w:val="center"/>
              <w:rPr>
                <w:rFonts w:ascii="Times New Roman" w:hAnsi="Times New Roman" w:cs="Times New Roman"/>
                <w:sz w:val="28"/>
                <w:szCs w:val="28"/>
              </w:rPr>
            </w:pPr>
            <w:r w:rsidRPr="0099011C">
              <w:rPr>
                <w:rFonts w:ascii="Times New Roman" w:hAnsi="Times New Roman" w:cs="Times New Roman"/>
                <w:sz w:val="28"/>
                <w:szCs w:val="28"/>
              </w:rPr>
              <w:t>Витрати</w:t>
            </w:r>
          </w:p>
        </w:tc>
      </w:tr>
      <w:tr w:rsidR="002E0D15" w:rsidRPr="0099011C" w:rsidTr="002E0D15">
        <w:trPr>
          <w:trHeight w:val="720"/>
        </w:trPr>
        <w:tc>
          <w:tcPr>
            <w:tcW w:w="2820" w:type="dxa"/>
            <w:vMerge w:val="restart"/>
          </w:tcPr>
          <w:p w:rsidR="002E0D15" w:rsidRPr="0099011C" w:rsidRDefault="002E0D15" w:rsidP="002E0D15">
            <w:pPr>
              <w:jc w:val="both"/>
              <w:rPr>
                <w:rFonts w:ascii="Times New Roman" w:hAnsi="Times New Roman" w:cs="Times New Roman"/>
                <w:sz w:val="28"/>
                <w:szCs w:val="28"/>
              </w:rPr>
            </w:pPr>
            <w:r w:rsidRPr="0099011C">
              <w:rPr>
                <w:rFonts w:ascii="Times New Roman" w:hAnsi="Times New Roman" w:cs="Times New Roman"/>
                <w:sz w:val="28"/>
                <w:szCs w:val="28"/>
              </w:rPr>
              <w:t>Інтереси держави</w:t>
            </w:r>
          </w:p>
        </w:tc>
        <w:tc>
          <w:tcPr>
            <w:tcW w:w="3620" w:type="dxa"/>
          </w:tcPr>
          <w:p w:rsidR="002E0D15" w:rsidRPr="0099011C" w:rsidRDefault="002E0D15" w:rsidP="002E0D15">
            <w:pPr>
              <w:rPr>
                <w:rFonts w:ascii="Times New Roman" w:hAnsi="Times New Roman" w:cs="Times New Roman"/>
                <w:sz w:val="28"/>
                <w:szCs w:val="28"/>
              </w:rPr>
            </w:pPr>
            <w:r w:rsidRPr="0099011C">
              <w:rPr>
                <w:rFonts w:ascii="Times New Roman" w:hAnsi="Times New Roman" w:cs="Times New Roman"/>
                <w:sz w:val="28"/>
                <w:szCs w:val="28"/>
              </w:rPr>
              <w:t xml:space="preserve"> забезпечення реалізації механізмів державного цінового регулювання;</w:t>
            </w:r>
          </w:p>
        </w:tc>
        <w:tc>
          <w:tcPr>
            <w:tcW w:w="3075" w:type="dxa"/>
            <w:vMerge w:val="restart"/>
          </w:tcPr>
          <w:p w:rsidR="002E0D15" w:rsidRPr="0099011C" w:rsidRDefault="002E0D15" w:rsidP="002E0D15">
            <w:pPr>
              <w:jc w:val="both"/>
              <w:rPr>
                <w:rFonts w:ascii="Times New Roman" w:hAnsi="Times New Roman" w:cs="Times New Roman"/>
                <w:sz w:val="28"/>
                <w:szCs w:val="28"/>
              </w:rPr>
            </w:pPr>
            <w:r w:rsidRPr="0099011C">
              <w:rPr>
                <w:rFonts w:ascii="Times New Roman" w:hAnsi="Times New Roman" w:cs="Times New Roman"/>
                <w:sz w:val="28"/>
                <w:szCs w:val="28"/>
              </w:rPr>
              <w:t xml:space="preserve"> витрати, пов’язані з офіційним оприлюдненням регуляторного акта</w:t>
            </w:r>
          </w:p>
        </w:tc>
      </w:tr>
      <w:tr w:rsidR="002E0D15" w:rsidRPr="0099011C" w:rsidTr="002E0D15">
        <w:trPr>
          <w:trHeight w:val="2202"/>
        </w:trPr>
        <w:tc>
          <w:tcPr>
            <w:tcW w:w="2820" w:type="dxa"/>
            <w:vMerge/>
            <w:vAlign w:val="center"/>
          </w:tcPr>
          <w:p w:rsidR="002E0D15" w:rsidRPr="0099011C" w:rsidRDefault="002E0D15" w:rsidP="002E0D15">
            <w:pPr>
              <w:rPr>
                <w:rFonts w:ascii="Times New Roman" w:hAnsi="Times New Roman" w:cs="Times New Roman"/>
                <w:sz w:val="28"/>
                <w:szCs w:val="28"/>
              </w:rPr>
            </w:pPr>
          </w:p>
        </w:tc>
        <w:tc>
          <w:tcPr>
            <w:tcW w:w="3620" w:type="dxa"/>
          </w:tcPr>
          <w:p w:rsidR="002E0D15" w:rsidRPr="0099011C" w:rsidRDefault="002E0D15" w:rsidP="002E0D15">
            <w:pPr>
              <w:rPr>
                <w:rFonts w:ascii="Times New Roman" w:hAnsi="Times New Roman" w:cs="Times New Roman"/>
                <w:sz w:val="28"/>
                <w:szCs w:val="28"/>
              </w:rPr>
            </w:pPr>
            <w:r w:rsidRPr="0099011C">
              <w:rPr>
                <w:rFonts w:ascii="Times New Roman" w:hAnsi="Times New Roman" w:cs="Times New Roman"/>
                <w:sz w:val="28"/>
                <w:szCs w:val="28"/>
              </w:rPr>
              <w:t xml:space="preserve"> зменшення навантаження на місцевий бюджет за рахунок часткового фінансування видатків КНП «ЦТЗ «Соціотерапія»</w:t>
            </w:r>
            <w:r w:rsidR="00F26C3B">
              <w:rPr>
                <w:rFonts w:ascii="Times New Roman" w:hAnsi="Times New Roman" w:cs="Times New Roman"/>
                <w:sz w:val="28"/>
                <w:szCs w:val="28"/>
              </w:rPr>
              <w:t xml:space="preserve"> </w:t>
            </w:r>
            <w:r w:rsidRPr="0099011C">
              <w:rPr>
                <w:rFonts w:ascii="Times New Roman" w:hAnsi="Times New Roman" w:cs="Times New Roman"/>
                <w:sz w:val="28"/>
                <w:szCs w:val="28"/>
              </w:rPr>
              <w:t>ВОР» за рахунок коштів, отриманих як оплата наданих послуг, зміцнення довіри до влади за рахунок прозорості дій</w:t>
            </w:r>
          </w:p>
        </w:tc>
        <w:tc>
          <w:tcPr>
            <w:tcW w:w="3075" w:type="dxa"/>
            <w:vMerge/>
            <w:vAlign w:val="center"/>
          </w:tcPr>
          <w:p w:rsidR="002E0D15" w:rsidRPr="0099011C" w:rsidRDefault="002E0D15" w:rsidP="002E0D15">
            <w:pPr>
              <w:rPr>
                <w:rFonts w:ascii="Times New Roman" w:hAnsi="Times New Roman" w:cs="Times New Roman"/>
                <w:sz w:val="28"/>
                <w:szCs w:val="28"/>
              </w:rPr>
            </w:pPr>
          </w:p>
        </w:tc>
      </w:tr>
      <w:tr w:rsidR="002E0D15" w:rsidRPr="0099011C" w:rsidTr="002E0D15">
        <w:trPr>
          <w:trHeight w:val="1809"/>
        </w:trPr>
        <w:tc>
          <w:tcPr>
            <w:tcW w:w="2820" w:type="dxa"/>
          </w:tcPr>
          <w:p w:rsidR="002E0D15" w:rsidRPr="0099011C" w:rsidRDefault="002E0D15" w:rsidP="002E0D15">
            <w:pPr>
              <w:jc w:val="both"/>
              <w:rPr>
                <w:rFonts w:ascii="Times New Roman" w:hAnsi="Times New Roman" w:cs="Times New Roman"/>
                <w:sz w:val="28"/>
                <w:szCs w:val="28"/>
              </w:rPr>
            </w:pPr>
            <w:r w:rsidRPr="0099011C">
              <w:rPr>
                <w:rFonts w:ascii="Times New Roman" w:hAnsi="Times New Roman" w:cs="Times New Roman"/>
                <w:sz w:val="28"/>
                <w:szCs w:val="28"/>
              </w:rPr>
              <w:t>Інтереси суб’єкта господарювання</w:t>
            </w:r>
          </w:p>
        </w:tc>
        <w:tc>
          <w:tcPr>
            <w:tcW w:w="3620" w:type="dxa"/>
          </w:tcPr>
          <w:p w:rsidR="002E0D15" w:rsidRPr="0099011C" w:rsidRDefault="002E0D15" w:rsidP="002E0D15">
            <w:pPr>
              <w:rPr>
                <w:rFonts w:ascii="Times New Roman" w:hAnsi="Times New Roman" w:cs="Times New Roman"/>
                <w:sz w:val="28"/>
                <w:szCs w:val="28"/>
              </w:rPr>
            </w:pPr>
            <w:r w:rsidRPr="0099011C">
              <w:rPr>
                <w:rFonts w:ascii="Times New Roman" w:hAnsi="Times New Roman" w:cs="Times New Roman"/>
                <w:sz w:val="28"/>
                <w:szCs w:val="28"/>
              </w:rPr>
              <w:t>отримання додаткового доходу підприємства,  покращення результатів фінансово-господарської діяльності підприємства, застосування беззбиткових тарифів на послуги підприємства;</w:t>
            </w:r>
          </w:p>
        </w:tc>
        <w:tc>
          <w:tcPr>
            <w:tcW w:w="3075" w:type="dxa"/>
          </w:tcPr>
          <w:p w:rsidR="002E0D15" w:rsidRPr="0099011C" w:rsidRDefault="002E0D15" w:rsidP="002E0D15">
            <w:pPr>
              <w:rPr>
                <w:rFonts w:ascii="Times New Roman" w:hAnsi="Times New Roman" w:cs="Times New Roman"/>
                <w:sz w:val="28"/>
                <w:szCs w:val="28"/>
              </w:rPr>
            </w:pPr>
            <w:r w:rsidRPr="0099011C">
              <w:rPr>
                <w:rFonts w:ascii="Times New Roman" w:hAnsi="Times New Roman" w:cs="Times New Roman"/>
                <w:sz w:val="28"/>
                <w:szCs w:val="28"/>
              </w:rPr>
              <w:t>відсутність можливості швидко змінювати рівень тарифів на платні послуги у разі зростання рівня складових, що утворюють собівартість послуги</w:t>
            </w:r>
          </w:p>
        </w:tc>
      </w:tr>
      <w:tr w:rsidR="002E0D15" w:rsidRPr="0099011C" w:rsidTr="002E0D15">
        <w:trPr>
          <w:trHeight w:val="1141"/>
        </w:trPr>
        <w:tc>
          <w:tcPr>
            <w:tcW w:w="2820" w:type="dxa"/>
            <w:vMerge w:val="restart"/>
          </w:tcPr>
          <w:p w:rsidR="002E0D15" w:rsidRPr="0099011C" w:rsidRDefault="002E0D15" w:rsidP="002E0D15">
            <w:pPr>
              <w:jc w:val="both"/>
              <w:rPr>
                <w:rFonts w:ascii="Times New Roman" w:hAnsi="Times New Roman" w:cs="Times New Roman"/>
                <w:sz w:val="28"/>
                <w:szCs w:val="28"/>
              </w:rPr>
            </w:pPr>
            <w:r w:rsidRPr="0099011C">
              <w:rPr>
                <w:rFonts w:ascii="Times New Roman" w:hAnsi="Times New Roman" w:cs="Times New Roman"/>
                <w:sz w:val="28"/>
                <w:szCs w:val="28"/>
              </w:rPr>
              <w:t>Інтереси громадян</w:t>
            </w:r>
          </w:p>
        </w:tc>
        <w:tc>
          <w:tcPr>
            <w:tcW w:w="3620" w:type="dxa"/>
          </w:tcPr>
          <w:p w:rsidR="002E0D15" w:rsidRPr="0099011C" w:rsidRDefault="002E0D15" w:rsidP="002E0D15">
            <w:pPr>
              <w:jc w:val="both"/>
              <w:rPr>
                <w:rFonts w:ascii="Times New Roman" w:hAnsi="Times New Roman" w:cs="Times New Roman"/>
                <w:sz w:val="28"/>
                <w:szCs w:val="28"/>
              </w:rPr>
            </w:pPr>
            <w:r w:rsidRPr="0099011C">
              <w:rPr>
                <w:rFonts w:ascii="Times New Roman" w:hAnsi="Times New Roman" w:cs="Times New Roman"/>
                <w:sz w:val="28"/>
                <w:szCs w:val="28"/>
              </w:rPr>
              <w:t xml:space="preserve"> прозорість, забезпечення стабільного економічно </w:t>
            </w:r>
            <w:r w:rsidR="00F26C3B" w:rsidRPr="0099011C">
              <w:rPr>
                <w:rFonts w:ascii="Times New Roman" w:hAnsi="Times New Roman" w:cs="Times New Roman"/>
                <w:sz w:val="28"/>
                <w:szCs w:val="28"/>
              </w:rPr>
              <w:t>обґрунтованого</w:t>
            </w:r>
            <w:r w:rsidRPr="0099011C">
              <w:rPr>
                <w:rFonts w:ascii="Times New Roman" w:hAnsi="Times New Roman" w:cs="Times New Roman"/>
                <w:sz w:val="28"/>
                <w:szCs w:val="28"/>
              </w:rPr>
              <w:t xml:space="preserve"> рівня тарифів на платні медичні послуги;</w:t>
            </w:r>
          </w:p>
        </w:tc>
        <w:tc>
          <w:tcPr>
            <w:tcW w:w="3075" w:type="dxa"/>
            <w:vMerge w:val="restart"/>
          </w:tcPr>
          <w:p w:rsidR="002E0D15" w:rsidRPr="0099011C" w:rsidRDefault="002E0D15" w:rsidP="002E0D15">
            <w:pPr>
              <w:jc w:val="both"/>
              <w:rPr>
                <w:rFonts w:ascii="Times New Roman" w:hAnsi="Times New Roman" w:cs="Times New Roman"/>
                <w:sz w:val="28"/>
                <w:szCs w:val="28"/>
              </w:rPr>
            </w:pPr>
            <w:r w:rsidRPr="0099011C">
              <w:rPr>
                <w:rFonts w:ascii="Times New Roman" w:hAnsi="Times New Roman" w:cs="Times New Roman"/>
                <w:sz w:val="28"/>
                <w:szCs w:val="28"/>
              </w:rPr>
              <w:t>збільшення витрат на медичні послуги</w:t>
            </w:r>
          </w:p>
        </w:tc>
      </w:tr>
      <w:tr w:rsidR="002E0D15" w:rsidRPr="0099011C" w:rsidTr="002E0D15">
        <w:trPr>
          <w:trHeight w:val="860"/>
        </w:trPr>
        <w:tc>
          <w:tcPr>
            <w:tcW w:w="2820" w:type="dxa"/>
            <w:vMerge/>
            <w:vAlign w:val="center"/>
          </w:tcPr>
          <w:p w:rsidR="002E0D15" w:rsidRPr="0099011C" w:rsidRDefault="002E0D15" w:rsidP="002E0D15">
            <w:pPr>
              <w:rPr>
                <w:rFonts w:ascii="Times New Roman" w:hAnsi="Times New Roman" w:cs="Times New Roman"/>
                <w:sz w:val="28"/>
                <w:szCs w:val="28"/>
              </w:rPr>
            </w:pPr>
          </w:p>
        </w:tc>
        <w:tc>
          <w:tcPr>
            <w:tcW w:w="3620" w:type="dxa"/>
          </w:tcPr>
          <w:p w:rsidR="002E0D15" w:rsidRPr="0099011C" w:rsidRDefault="002E0D15" w:rsidP="002E0D15">
            <w:pPr>
              <w:jc w:val="both"/>
              <w:rPr>
                <w:rFonts w:ascii="Times New Roman" w:hAnsi="Times New Roman" w:cs="Times New Roman"/>
                <w:sz w:val="28"/>
                <w:szCs w:val="28"/>
              </w:rPr>
            </w:pPr>
            <w:r w:rsidRPr="0099011C">
              <w:rPr>
                <w:rFonts w:ascii="Times New Roman" w:hAnsi="Times New Roman" w:cs="Times New Roman"/>
                <w:sz w:val="28"/>
                <w:szCs w:val="28"/>
              </w:rPr>
              <w:t xml:space="preserve">підвищення якості медичних послуг, можливість впливу на прийняття рішення, </w:t>
            </w:r>
          </w:p>
        </w:tc>
        <w:tc>
          <w:tcPr>
            <w:tcW w:w="3075" w:type="dxa"/>
            <w:vMerge/>
            <w:vAlign w:val="center"/>
          </w:tcPr>
          <w:p w:rsidR="002E0D15" w:rsidRPr="0099011C" w:rsidRDefault="002E0D15" w:rsidP="002E0D15">
            <w:pPr>
              <w:rPr>
                <w:rFonts w:ascii="Times New Roman" w:hAnsi="Times New Roman" w:cs="Times New Roman"/>
                <w:sz w:val="28"/>
                <w:szCs w:val="28"/>
              </w:rPr>
            </w:pPr>
          </w:p>
        </w:tc>
      </w:tr>
      <w:tr w:rsidR="002E0D15" w:rsidRPr="0099011C" w:rsidTr="002E0D15">
        <w:trPr>
          <w:trHeight w:val="830"/>
        </w:trPr>
        <w:tc>
          <w:tcPr>
            <w:tcW w:w="2820" w:type="dxa"/>
            <w:vMerge/>
            <w:vAlign w:val="center"/>
          </w:tcPr>
          <w:p w:rsidR="002E0D15" w:rsidRPr="0099011C" w:rsidRDefault="002E0D15" w:rsidP="002E0D15">
            <w:pPr>
              <w:rPr>
                <w:rFonts w:ascii="Times New Roman" w:hAnsi="Times New Roman" w:cs="Times New Roman"/>
                <w:sz w:val="28"/>
                <w:szCs w:val="28"/>
              </w:rPr>
            </w:pPr>
          </w:p>
        </w:tc>
        <w:tc>
          <w:tcPr>
            <w:tcW w:w="3620" w:type="dxa"/>
          </w:tcPr>
          <w:p w:rsidR="002E0D15" w:rsidRPr="0099011C" w:rsidRDefault="002E0D15" w:rsidP="002E0D15">
            <w:pPr>
              <w:jc w:val="both"/>
              <w:rPr>
                <w:rFonts w:ascii="Times New Roman" w:hAnsi="Times New Roman" w:cs="Times New Roman"/>
                <w:sz w:val="28"/>
                <w:szCs w:val="28"/>
              </w:rPr>
            </w:pPr>
            <w:r w:rsidRPr="0099011C">
              <w:rPr>
                <w:rFonts w:ascii="Times New Roman" w:hAnsi="Times New Roman" w:cs="Times New Roman"/>
                <w:sz w:val="28"/>
                <w:szCs w:val="28"/>
              </w:rPr>
              <w:t>захист громадян від необгрунтованого зростання тарифів на платні послуги</w:t>
            </w:r>
          </w:p>
        </w:tc>
        <w:tc>
          <w:tcPr>
            <w:tcW w:w="3075" w:type="dxa"/>
            <w:vMerge/>
            <w:vAlign w:val="center"/>
          </w:tcPr>
          <w:p w:rsidR="002E0D15" w:rsidRPr="0099011C" w:rsidRDefault="002E0D15" w:rsidP="002E0D15">
            <w:pPr>
              <w:rPr>
                <w:rFonts w:ascii="Times New Roman" w:hAnsi="Times New Roman" w:cs="Times New Roman"/>
                <w:sz w:val="28"/>
                <w:szCs w:val="28"/>
              </w:rPr>
            </w:pPr>
          </w:p>
        </w:tc>
      </w:tr>
    </w:tbl>
    <w:p w:rsidR="002E0D15" w:rsidRPr="0099011C" w:rsidRDefault="002E0D15" w:rsidP="002E0D15">
      <w:pPr>
        <w:jc w:val="both"/>
        <w:rPr>
          <w:rFonts w:ascii="Times New Roman" w:hAnsi="Times New Roman" w:cs="Times New Roman"/>
          <w:sz w:val="28"/>
          <w:szCs w:val="28"/>
        </w:rPr>
      </w:pPr>
    </w:p>
    <w:p w:rsidR="002E0D15" w:rsidRPr="00A43377" w:rsidRDefault="002E0D15" w:rsidP="002E0D15">
      <w:pPr>
        <w:pStyle w:val="14"/>
        <w:ind w:left="60" w:firstLine="648"/>
        <w:rPr>
          <w:rFonts w:ascii="Times New Roman" w:hAnsi="Times New Roman" w:cs="Times New Roman"/>
          <w:color w:val="000000"/>
          <w:sz w:val="28"/>
          <w:szCs w:val="28"/>
        </w:rPr>
      </w:pPr>
      <w:r w:rsidRPr="00A43377">
        <w:rPr>
          <w:rFonts w:ascii="Times New Roman" w:hAnsi="Times New Roman" w:cs="Times New Roman"/>
          <w:color w:val="000000"/>
          <w:sz w:val="28"/>
          <w:szCs w:val="28"/>
        </w:rPr>
        <w:t>Таким чином, виконання вимог зазначеного регуляторного акта матиме в загальному позитивний соціально-економічний ефект і буде вигідним для усіх зацікавлених сторін.</w:t>
      </w:r>
    </w:p>
    <w:p w:rsidR="002E0D15" w:rsidRDefault="002E0D15" w:rsidP="002E0D15">
      <w:pPr>
        <w:pStyle w:val="14"/>
        <w:ind w:left="60"/>
        <w:jc w:val="center"/>
        <w:rPr>
          <w:rFonts w:ascii="Times New Roman" w:hAnsi="Times New Roman" w:cs="Times New Roman"/>
          <w:color w:val="000000"/>
          <w:sz w:val="28"/>
          <w:szCs w:val="28"/>
        </w:rPr>
      </w:pPr>
    </w:p>
    <w:p w:rsidR="002E0D15" w:rsidRPr="00A43377" w:rsidRDefault="002E0D15" w:rsidP="00EC3F15">
      <w:pPr>
        <w:pStyle w:val="14"/>
        <w:ind w:left="60"/>
        <w:jc w:val="center"/>
        <w:rPr>
          <w:rFonts w:ascii="Times New Roman" w:hAnsi="Times New Roman" w:cs="Times New Roman"/>
          <w:b/>
          <w:bCs/>
          <w:color w:val="000000"/>
          <w:sz w:val="28"/>
          <w:szCs w:val="28"/>
        </w:rPr>
      </w:pPr>
      <w:r w:rsidRPr="00A43377">
        <w:rPr>
          <w:rFonts w:ascii="Times New Roman" w:hAnsi="Times New Roman" w:cs="Times New Roman"/>
          <w:b/>
          <w:bCs/>
          <w:color w:val="000000"/>
          <w:sz w:val="28"/>
          <w:szCs w:val="28"/>
        </w:rPr>
        <w:t>7. Обґрунтування строку дії регуляторного акта</w:t>
      </w:r>
    </w:p>
    <w:p w:rsidR="002E0D15" w:rsidRPr="0099011C" w:rsidRDefault="002E0D15" w:rsidP="00511C33">
      <w:pPr>
        <w:pStyle w:val="14"/>
        <w:ind w:left="60" w:firstLine="648"/>
        <w:rPr>
          <w:color w:val="000000"/>
          <w:sz w:val="28"/>
          <w:szCs w:val="28"/>
        </w:rPr>
      </w:pPr>
      <w:r w:rsidRPr="00A43377">
        <w:rPr>
          <w:rFonts w:ascii="Times New Roman" w:hAnsi="Times New Roman" w:cs="Times New Roman"/>
          <w:color w:val="000000"/>
          <w:sz w:val="28"/>
          <w:szCs w:val="28"/>
        </w:rPr>
        <w:t>Строк дії цього регуляторного акта необмежений конкретним терміном. Зміни до нього будуть вноситися у разі внесення змін до чинного законодавства або за результатами проведеного відстеження його результативності.</w:t>
      </w:r>
      <w:r w:rsidRPr="00A43377">
        <w:rPr>
          <w:rFonts w:ascii="Times New Roman" w:hAnsi="Times New Roman" w:cs="Times New Roman"/>
          <w:color w:val="000000"/>
          <w:sz w:val="28"/>
          <w:szCs w:val="28"/>
        </w:rPr>
        <w:br/>
        <w:t xml:space="preserve">На скорочення строку чинності регуляторного акта можуть вплинути: </w:t>
      </w:r>
      <w:r w:rsidRPr="00A43377">
        <w:rPr>
          <w:rFonts w:ascii="Times New Roman" w:hAnsi="Times New Roman" w:cs="Times New Roman"/>
          <w:color w:val="000000"/>
          <w:sz w:val="28"/>
          <w:szCs w:val="28"/>
        </w:rPr>
        <w:br/>
        <w:t>-реформи у галузі охорони здоров’я;</w:t>
      </w:r>
      <w:r w:rsidRPr="00A43377">
        <w:rPr>
          <w:rFonts w:ascii="Times New Roman" w:hAnsi="Times New Roman" w:cs="Times New Roman"/>
          <w:color w:val="000000"/>
          <w:sz w:val="28"/>
          <w:szCs w:val="28"/>
        </w:rPr>
        <w:br/>
        <w:t>- значне підвищення заробітної плати;</w:t>
      </w:r>
      <w:r w:rsidRPr="00A43377">
        <w:rPr>
          <w:rFonts w:ascii="Times New Roman" w:hAnsi="Times New Roman" w:cs="Times New Roman"/>
          <w:color w:val="000000"/>
          <w:sz w:val="28"/>
          <w:szCs w:val="28"/>
        </w:rPr>
        <w:br/>
        <w:t>- зростання тарифів на енергоносії ;</w:t>
      </w:r>
      <w:r w:rsidRPr="00A43377">
        <w:rPr>
          <w:rFonts w:ascii="Times New Roman" w:hAnsi="Times New Roman" w:cs="Times New Roman"/>
          <w:color w:val="000000"/>
          <w:sz w:val="28"/>
          <w:szCs w:val="28"/>
        </w:rPr>
        <w:br/>
        <w:t>- ріст закупівельних цін на медикаменти, вироби медичного призначення, медичний інструментарій.</w:t>
      </w:r>
      <w:r w:rsidRPr="00A43377">
        <w:rPr>
          <w:rFonts w:ascii="Times New Roman" w:hAnsi="Times New Roman" w:cs="Times New Roman"/>
          <w:color w:val="000000"/>
          <w:sz w:val="28"/>
          <w:szCs w:val="28"/>
        </w:rPr>
        <w:br/>
      </w:r>
      <w:r w:rsidRPr="00A43377">
        <w:rPr>
          <w:rFonts w:ascii="Times New Roman" w:hAnsi="Times New Roman" w:cs="Times New Roman"/>
          <w:color w:val="000000"/>
          <w:sz w:val="28"/>
          <w:szCs w:val="28"/>
        </w:rPr>
        <w:br/>
      </w:r>
      <w:r w:rsidRPr="00A43377">
        <w:rPr>
          <w:rFonts w:ascii="Times New Roman" w:hAnsi="Times New Roman" w:cs="Times New Roman"/>
          <w:b/>
          <w:bCs/>
          <w:color w:val="000000"/>
          <w:sz w:val="28"/>
          <w:szCs w:val="28"/>
        </w:rPr>
        <w:t>8. Визначення показників результативності дії регуляторного акту</w:t>
      </w:r>
    </w:p>
    <w:p w:rsidR="002E0D15" w:rsidRPr="00A43377" w:rsidRDefault="002E0D15" w:rsidP="00511C33">
      <w:pPr>
        <w:pStyle w:val="14"/>
        <w:ind w:left="60" w:firstLine="507"/>
        <w:jc w:val="both"/>
        <w:rPr>
          <w:rFonts w:ascii="Times New Roman" w:hAnsi="Times New Roman" w:cs="Times New Roman"/>
          <w:sz w:val="28"/>
          <w:szCs w:val="28"/>
        </w:rPr>
      </w:pPr>
      <w:r w:rsidRPr="00A43377">
        <w:rPr>
          <w:rFonts w:ascii="Times New Roman" w:hAnsi="Times New Roman" w:cs="Times New Roman"/>
          <w:sz w:val="28"/>
          <w:szCs w:val="28"/>
        </w:rPr>
        <w:t xml:space="preserve">Основними показниками дії регуляторного акта є стабільне функціонування та достатнє фінансування </w:t>
      </w:r>
      <w:r w:rsidRPr="00A43377">
        <w:rPr>
          <w:rStyle w:val="21"/>
        </w:rPr>
        <w:t>КНП «</w:t>
      </w:r>
      <w:r>
        <w:rPr>
          <w:rStyle w:val="21"/>
        </w:rPr>
        <w:t>ЦТЗ «Соціотерапія»</w:t>
      </w:r>
      <w:r w:rsidRPr="00A43377">
        <w:rPr>
          <w:rStyle w:val="21"/>
        </w:rPr>
        <w:t xml:space="preserve"> ВОР»</w:t>
      </w:r>
      <w:r w:rsidRPr="00A43377">
        <w:rPr>
          <w:rFonts w:ascii="Times New Roman" w:hAnsi="Times New Roman" w:cs="Times New Roman"/>
          <w:sz w:val="28"/>
          <w:szCs w:val="28"/>
        </w:rPr>
        <w:t xml:space="preserve"> для забезпечення населення якісними послугам за економічно обґрунтованими  тарифами.</w:t>
      </w:r>
    </w:p>
    <w:p w:rsidR="002E0D15" w:rsidRPr="00A43377" w:rsidRDefault="002E0D15" w:rsidP="002E0D15">
      <w:pPr>
        <w:pStyle w:val="32"/>
        <w:ind w:left="62" w:firstLine="505"/>
        <w:jc w:val="both"/>
        <w:rPr>
          <w:rStyle w:val="71"/>
          <w:rFonts w:ascii="Times New Roman" w:hAnsi="Times New Roman" w:cs="Times New Roman"/>
          <w:i w:val="0"/>
          <w:iCs w:val="0"/>
          <w:sz w:val="28"/>
          <w:szCs w:val="28"/>
        </w:rPr>
      </w:pPr>
      <w:r w:rsidRPr="00A43377">
        <w:rPr>
          <w:rFonts w:ascii="Times New Roman" w:hAnsi="Times New Roman" w:cs="Times New Roman"/>
          <w:sz w:val="28"/>
          <w:szCs w:val="28"/>
        </w:rPr>
        <w:t>Кількісними показниками результативності акту також є:</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72"/>
        <w:gridCol w:w="1890"/>
        <w:gridCol w:w="2145"/>
      </w:tblGrid>
      <w:tr w:rsidR="002E0D15" w:rsidRPr="002818C2" w:rsidTr="002E0D15">
        <w:trPr>
          <w:trHeight w:val="1144"/>
        </w:trPr>
        <w:tc>
          <w:tcPr>
            <w:tcW w:w="6072" w:type="dxa"/>
          </w:tcPr>
          <w:p w:rsidR="002E0D15" w:rsidRPr="00511C33" w:rsidRDefault="002E0D15" w:rsidP="002E0D15">
            <w:pPr>
              <w:ind w:firstLine="709"/>
              <w:jc w:val="center"/>
              <w:rPr>
                <w:rFonts w:ascii="Times New Roman" w:hAnsi="Times New Roman" w:cs="Times New Roman"/>
                <w:sz w:val="28"/>
                <w:szCs w:val="28"/>
              </w:rPr>
            </w:pPr>
            <w:r w:rsidRPr="00511C33">
              <w:rPr>
                <w:rFonts w:ascii="Times New Roman" w:hAnsi="Times New Roman" w:cs="Times New Roman"/>
                <w:sz w:val="28"/>
                <w:szCs w:val="28"/>
              </w:rPr>
              <w:t>Показник</w:t>
            </w:r>
          </w:p>
        </w:tc>
        <w:tc>
          <w:tcPr>
            <w:tcW w:w="1890" w:type="dxa"/>
          </w:tcPr>
          <w:p w:rsidR="002E0D15" w:rsidRPr="00511C33" w:rsidRDefault="002E0D15" w:rsidP="002E0D15">
            <w:pPr>
              <w:spacing w:before="100" w:beforeAutospacing="1" w:after="100" w:afterAutospacing="1"/>
              <w:jc w:val="center"/>
              <w:rPr>
                <w:rFonts w:ascii="Times New Roman" w:hAnsi="Times New Roman" w:cs="Times New Roman"/>
                <w:sz w:val="28"/>
                <w:szCs w:val="28"/>
              </w:rPr>
            </w:pPr>
            <w:r w:rsidRPr="00511C33">
              <w:rPr>
                <w:rFonts w:ascii="Times New Roman" w:hAnsi="Times New Roman" w:cs="Times New Roman"/>
                <w:sz w:val="28"/>
                <w:szCs w:val="28"/>
              </w:rPr>
              <w:t>За 2021 рік факт (тис. грн.)</w:t>
            </w:r>
          </w:p>
        </w:tc>
        <w:tc>
          <w:tcPr>
            <w:tcW w:w="2145" w:type="dxa"/>
          </w:tcPr>
          <w:p w:rsidR="002E0D15" w:rsidRPr="00511C33" w:rsidRDefault="002E0D15" w:rsidP="002E0D15">
            <w:pPr>
              <w:pStyle w:val="42"/>
              <w:jc w:val="center"/>
              <w:rPr>
                <w:rFonts w:ascii="Times New Roman" w:hAnsi="Times New Roman" w:cs="Times New Roman"/>
                <w:sz w:val="28"/>
                <w:szCs w:val="28"/>
              </w:rPr>
            </w:pPr>
            <w:r w:rsidRPr="00511C33">
              <w:rPr>
                <w:rFonts w:ascii="Times New Roman" w:hAnsi="Times New Roman" w:cs="Times New Roman"/>
                <w:sz w:val="28"/>
                <w:szCs w:val="28"/>
              </w:rPr>
              <w:t>Прогнозні  значення на наступні 5 років</w:t>
            </w:r>
          </w:p>
          <w:p w:rsidR="002E0D15" w:rsidRPr="00511C33" w:rsidRDefault="002E0D15" w:rsidP="002E0D15">
            <w:pPr>
              <w:jc w:val="center"/>
              <w:rPr>
                <w:rFonts w:ascii="Times New Roman" w:hAnsi="Times New Roman" w:cs="Times New Roman"/>
                <w:sz w:val="28"/>
                <w:szCs w:val="28"/>
              </w:rPr>
            </w:pPr>
            <w:r w:rsidRPr="00511C33">
              <w:rPr>
                <w:rFonts w:ascii="Times New Roman" w:hAnsi="Times New Roman" w:cs="Times New Roman"/>
                <w:sz w:val="28"/>
                <w:szCs w:val="28"/>
              </w:rPr>
              <w:t>(тис. грн.)</w:t>
            </w:r>
          </w:p>
        </w:tc>
      </w:tr>
      <w:tr w:rsidR="002E0D15" w:rsidRPr="002818C2" w:rsidTr="002E0D15">
        <w:trPr>
          <w:trHeight w:val="122"/>
        </w:trPr>
        <w:tc>
          <w:tcPr>
            <w:tcW w:w="6072" w:type="dxa"/>
          </w:tcPr>
          <w:p w:rsidR="002E0D15" w:rsidRPr="002818C2" w:rsidRDefault="002E0D15" w:rsidP="002E0D15">
            <w:pPr>
              <w:rPr>
                <w:rFonts w:ascii="Times New Roman" w:hAnsi="Times New Roman" w:cs="Times New Roman"/>
                <w:sz w:val="28"/>
                <w:szCs w:val="28"/>
              </w:rPr>
            </w:pPr>
            <w:r>
              <w:rPr>
                <w:rFonts w:ascii="Times New Roman" w:hAnsi="Times New Roman" w:cs="Times New Roman"/>
                <w:sz w:val="28"/>
                <w:szCs w:val="28"/>
              </w:rPr>
              <w:t>Р</w:t>
            </w:r>
            <w:r w:rsidRPr="00B14E3B">
              <w:rPr>
                <w:rFonts w:ascii="Times New Roman" w:hAnsi="Times New Roman" w:cs="Times New Roman"/>
                <w:sz w:val="28"/>
                <w:szCs w:val="28"/>
              </w:rPr>
              <w:t>озмір надходжень до державного та місцевих бюджетів і державних цільових фондів, пов'язаних з дією акта</w:t>
            </w:r>
          </w:p>
        </w:tc>
        <w:tc>
          <w:tcPr>
            <w:tcW w:w="1890" w:type="dxa"/>
          </w:tcPr>
          <w:p w:rsidR="002E0D15" w:rsidRPr="008C4ED9" w:rsidRDefault="002E0D15" w:rsidP="002E0D15">
            <w:pPr>
              <w:spacing w:before="100" w:beforeAutospacing="1" w:after="100" w:afterAutospacing="1"/>
              <w:jc w:val="center"/>
              <w:rPr>
                <w:rFonts w:ascii="Times New Roman" w:hAnsi="Times New Roman" w:cs="Times New Roman"/>
                <w:sz w:val="28"/>
                <w:szCs w:val="28"/>
              </w:rPr>
            </w:pPr>
            <w:r w:rsidRPr="008C4ED9">
              <w:rPr>
                <w:rFonts w:ascii="Times New Roman" w:hAnsi="Times New Roman" w:cs="Times New Roman"/>
                <w:sz w:val="28"/>
                <w:szCs w:val="28"/>
              </w:rPr>
              <w:t>30,2</w:t>
            </w:r>
          </w:p>
        </w:tc>
        <w:tc>
          <w:tcPr>
            <w:tcW w:w="2145" w:type="dxa"/>
          </w:tcPr>
          <w:p w:rsidR="002E0D15" w:rsidRPr="008C4ED9" w:rsidRDefault="002E0D15" w:rsidP="002E0D15">
            <w:pPr>
              <w:spacing w:before="100" w:beforeAutospacing="1" w:after="100" w:afterAutospacing="1"/>
              <w:jc w:val="center"/>
              <w:rPr>
                <w:rFonts w:ascii="Times New Roman" w:hAnsi="Times New Roman" w:cs="Times New Roman"/>
                <w:sz w:val="28"/>
                <w:szCs w:val="28"/>
              </w:rPr>
            </w:pPr>
            <w:r w:rsidRPr="008C4ED9">
              <w:rPr>
                <w:rFonts w:ascii="Times New Roman" w:hAnsi="Times New Roman" w:cs="Times New Roman"/>
                <w:sz w:val="28"/>
                <w:szCs w:val="28"/>
              </w:rPr>
              <w:t>32,2</w:t>
            </w:r>
          </w:p>
        </w:tc>
      </w:tr>
      <w:tr w:rsidR="002E0D15" w:rsidRPr="002818C2" w:rsidTr="002E0D15">
        <w:trPr>
          <w:trHeight w:val="421"/>
        </w:trPr>
        <w:tc>
          <w:tcPr>
            <w:tcW w:w="6072" w:type="dxa"/>
          </w:tcPr>
          <w:p w:rsidR="002E0D15" w:rsidRDefault="002E0D15" w:rsidP="002E0D15">
            <w:pPr>
              <w:rPr>
                <w:rFonts w:ascii="Times New Roman" w:hAnsi="Times New Roman" w:cs="Times New Roman"/>
                <w:sz w:val="28"/>
                <w:szCs w:val="28"/>
              </w:rPr>
            </w:pPr>
            <w:r w:rsidRPr="002818C2">
              <w:rPr>
                <w:rFonts w:ascii="Times New Roman" w:hAnsi="Times New Roman" w:cs="Times New Roman"/>
                <w:sz w:val="28"/>
                <w:szCs w:val="28"/>
              </w:rPr>
              <w:t>Надходження до спеціального фонду,  тис. грн.</w:t>
            </w:r>
          </w:p>
        </w:tc>
        <w:tc>
          <w:tcPr>
            <w:tcW w:w="1890" w:type="dxa"/>
          </w:tcPr>
          <w:p w:rsidR="002E0D15" w:rsidRDefault="002E0D15" w:rsidP="002E0D15">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1371,1</w:t>
            </w:r>
          </w:p>
        </w:tc>
        <w:tc>
          <w:tcPr>
            <w:tcW w:w="2145" w:type="dxa"/>
          </w:tcPr>
          <w:p w:rsidR="002E0D15" w:rsidRDefault="002E0D15" w:rsidP="002E0D15">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1450,0</w:t>
            </w:r>
          </w:p>
        </w:tc>
      </w:tr>
      <w:tr w:rsidR="002E0D15" w:rsidRPr="002818C2" w:rsidTr="002E0D15">
        <w:trPr>
          <w:trHeight w:val="616"/>
        </w:trPr>
        <w:tc>
          <w:tcPr>
            <w:tcW w:w="6072" w:type="dxa"/>
          </w:tcPr>
          <w:p w:rsidR="002E0D15" w:rsidRPr="002818C2" w:rsidRDefault="002E0D15" w:rsidP="002E0D15">
            <w:pPr>
              <w:rPr>
                <w:rFonts w:ascii="Times New Roman" w:hAnsi="Times New Roman" w:cs="Times New Roman"/>
                <w:sz w:val="28"/>
                <w:szCs w:val="28"/>
              </w:rPr>
            </w:pPr>
            <w:r w:rsidRPr="002818C2">
              <w:rPr>
                <w:rFonts w:ascii="Times New Roman" w:hAnsi="Times New Roman" w:cs="Times New Roman"/>
                <w:sz w:val="28"/>
                <w:szCs w:val="28"/>
              </w:rPr>
              <w:t>Надходження до спеціального</w:t>
            </w:r>
            <w:r>
              <w:rPr>
                <w:rFonts w:ascii="Times New Roman" w:hAnsi="Times New Roman" w:cs="Times New Roman"/>
                <w:sz w:val="28"/>
                <w:szCs w:val="28"/>
              </w:rPr>
              <w:t xml:space="preserve"> фонду підприємства від надання</w:t>
            </w:r>
            <w:r w:rsidRPr="002818C2">
              <w:rPr>
                <w:rFonts w:ascii="Times New Roman" w:hAnsi="Times New Roman" w:cs="Times New Roman"/>
                <w:sz w:val="28"/>
                <w:szCs w:val="28"/>
              </w:rPr>
              <w:t xml:space="preserve"> даного виду платних посл</w:t>
            </w:r>
            <w:r>
              <w:rPr>
                <w:rFonts w:ascii="Times New Roman" w:hAnsi="Times New Roman" w:cs="Times New Roman"/>
                <w:sz w:val="28"/>
                <w:szCs w:val="28"/>
              </w:rPr>
              <w:t>уг,</w:t>
            </w:r>
            <w:r w:rsidRPr="002818C2">
              <w:rPr>
                <w:rFonts w:ascii="Times New Roman" w:hAnsi="Times New Roman" w:cs="Times New Roman"/>
                <w:sz w:val="28"/>
                <w:szCs w:val="28"/>
              </w:rPr>
              <w:t xml:space="preserve"> тис. грн.</w:t>
            </w:r>
          </w:p>
        </w:tc>
        <w:tc>
          <w:tcPr>
            <w:tcW w:w="1890" w:type="dxa"/>
          </w:tcPr>
          <w:p w:rsidR="002E0D15" w:rsidRPr="002818C2" w:rsidRDefault="002E0D15" w:rsidP="002E0D15">
            <w:pPr>
              <w:jc w:val="center"/>
              <w:rPr>
                <w:rFonts w:ascii="Times New Roman" w:hAnsi="Times New Roman" w:cs="Times New Roman"/>
                <w:sz w:val="28"/>
                <w:szCs w:val="28"/>
              </w:rPr>
            </w:pPr>
            <w:r>
              <w:rPr>
                <w:rFonts w:ascii="Times New Roman" w:hAnsi="Times New Roman" w:cs="Times New Roman"/>
                <w:sz w:val="28"/>
                <w:szCs w:val="28"/>
              </w:rPr>
              <w:t>745,2</w:t>
            </w:r>
          </w:p>
        </w:tc>
        <w:tc>
          <w:tcPr>
            <w:tcW w:w="2145" w:type="dxa"/>
          </w:tcPr>
          <w:p w:rsidR="002E0D15" w:rsidRPr="002818C2" w:rsidRDefault="002E0D15" w:rsidP="002E0D15">
            <w:pPr>
              <w:jc w:val="center"/>
              <w:rPr>
                <w:rFonts w:ascii="Times New Roman" w:hAnsi="Times New Roman" w:cs="Times New Roman"/>
                <w:sz w:val="28"/>
                <w:szCs w:val="28"/>
              </w:rPr>
            </w:pPr>
            <w:r>
              <w:rPr>
                <w:rFonts w:ascii="Times New Roman" w:hAnsi="Times New Roman" w:cs="Times New Roman"/>
                <w:sz w:val="28"/>
                <w:szCs w:val="28"/>
              </w:rPr>
              <w:t>790,0</w:t>
            </w:r>
          </w:p>
        </w:tc>
      </w:tr>
      <w:tr w:rsidR="002E0D15" w:rsidRPr="002818C2" w:rsidTr="002E0D15">
        <w:trPr>
          <w:trHeight w:val="639"/>
        </w:trPr>
        <w:tc>
          <w:tcPr>
            <w:tcW w:w="6072" w:type="dxa"/>
          </w:tcPr>
          <w:p w:rsidR="002E0D15" w:rsidRPr="008C4ED9" w:rsidRDefault="002E0D15" w:rsidP="002E0D15">
            <w:r>
              <w:rPr>
                <w:rFonts w:ascii="Times New Roman" w:hAnsi="Times New Roman" w:cs="Times New Roman"/>
                <w:sz w:val="28"/>
                <w:szCs w:val="28"/>
              </w:rPr>
              <w:t xml:space="preserve">Кількість суб’єктів </w:t>
            </w:r>
            <w:r w:rsidRPr="002818C2">
              <w:rPr>
                <w:rFonts w:ascii="Times New Roman" w:hAnsi="Times New Roman" w:cs="Times New Roman"/>
                <w:sz w:val="28"/>
                <w:szCs w:val="28"/>
              </w:rPr>
              <w:t>господарювання</w:t>
            </w:r>
            <w:r>
              <w:rPr>
                <w:rFonts w:ascii="Times New Roman" w:hAnsi="Times New Roman" w:cs="Times New Roman"/>
                <w:sz w:val="28"/>
                <w:szCs w:val="28"/>
              </w:rPr>
              <w:t xml:space="preserve"> та/або фізичних осіб, на яких поширюватиметься дія акта </w:t>
            </w:r>
          </w:p>
        </w:tc>
        <w:tc>
          <w:tcPr>
            <w:tcW w:w="1890" w:type="dxa"/>
          </w:tcPr>
          <w:p w:rsidR="002E0D15" w:rsidRPr="002818C2" w:rsidRDefault="002E0D15" w:rsidP="002E0D15">
            <w:pPr>
              <w:jc w:val="center"/>
              <w:rPr>
                <w:rFonts w:ascii="Times New Roman" w:hAnsi="Times New Roman" w:cs="Times New Roman"/>
                <w:sz w:val="28"/>
                <w:szCs w:val="28"/>
              </w:rPr>
            </w:pPr>
            <w:r>
              <w:rPr>
                <w:rFonts w:ascii="Times New Roman" w:hAnsi="Times New Roman" w:cs="Times New Roman"/>
                <w:sz w:val="28"/>
                <w:szCs w:val="28"/>
              </w:rPr>
              <w:t>51</w:t>
            </w:r>
          </w:p>
        </w:tc>
        <w:tc>
          <w:tcPr>
            <w:tcW w:w="2145" w:type="dxa"/>
          </w:tcPr>
          <w:p w:rsidR="002E0D15" w:rsidRPr="002818C2" w:rsidRDefault="002E0D15" w:rsidP="002E0D15">
            <w:pPr>
              <w:jc w:val="center"/>
              <w:rPr>
                <w:rFonts w:ascii="Times New Roman" w:hAnsi="Times New Roman" w:cs="Times New Roman"/>
                <w:sz w:val="28"/>
                <w:szCs w:val="28"/>
              </w:rPr>
            </w:pPr>
            <w:r>
              <w:rPr>
                <w:rFonts w:ascii="Times New Roman" w:hAnsi="Times New Roman" w:cs="Times New Roman"/>
                <w:sz w:val="28"/>
                <w:szCs w:val="28"/>
              </w:rPr>
              <w:t>51</w:t>
            </w:r>
          </w:p>
        </w:tc>
      </w:tr>
      <w:tr w:rsidR="002E0D15" w:rsidRPr="002818C2" w:rsidTr="002E0D15">
        <w:trPr>
          <w:trHeight w:val="256"/>
        </w:trPr>
        <w:tc>
          <w:tcPr>
            <w:tcW w:w="6072" w:type="dxa"/>
          </w:tcPr>
          <w:p w:rsidR="002E0D15" w:rsidRPr="002818C2" w:rsidRDefault="002E0D15" w:rsidP="0072115E">
            <w:pPr>
              <w:rPr>
                <w:rFonts w:ascii="Times New Roman" w:hAnsi="Times New Roman" w:cs="Times New Roman"/>
                <w:sz w:val="28"/>
                <w:szCs w:val="28"/>
              </w:rPr>
            </w:pPr>
            <w:r w:rsidRPr="002818C2">
              <w:rPr>
                <w:rFonts w:ascii="Times New Roman" w:hAnsi="Times New Roman" w:cs="Times New Roman"/>
                <w:sz w:val="28"/>
                <w:szCs w:val="28"/>
              </w:rPr>
              <w:t>Великі (більше 250 працюючих)</w:t>
            </w:r>
          </w:p>
        </w:tc>
        <w:tc>
          <w:tcPr>
            <w:tcW w:w="1890" w:type="dxa"/>
          </w:tcPr>
          <w:p w:rsidR="002E0D15" w:rsidRPr="002818C2" w:rsidRDefault="002E0D15" w:rsidP="002E0D15">
            <w:pPr>
              <w:jc w:val="center"/>
              <w:rPr>
                <w:rFonts w:ascii="Times New Roman" w:hAnsi="Times New Roman" w:cs="Times New Roman"/>
                <w:sz w:val="28"/>
                <w:szCs w:val="28"/>
              </w:rPr>
            </w:pPr>
            <w:r>
              <w:rPr>
                <w:rFonts w:ascii="Times New Roman" w:hAnsi="Times New Roman" w:cs="Times New Roman"/>
                <w:sz w:val="28"/>
                <w:szCs w:val="28"/>
              </w:rPr>
              <w:t>35</w:t>
            </w:r>
          </w:p>
        </w:tc>
        <w:tc>
          <w:tcPr>
            <w:tcW w:w="2145" w:type="dxa"/>
          </w:tcPr>
          <w:p w:rsidR="002E0D15" w:rsidRPr="002818C2" w:rsidRDefault="002E0D15" w:rsidP="002E0D15">
            <w:pPr>
              <w:jc w:val="center"/>
              <w:rPr>
                <w:rFonts w:ascii="Times New Roman" w:hAnsi="Times New Roman" w:cs="Times New Roman"/>
                <w:sz w:val="28"/>
                <w:szCs w:val="28"/>
              </w:rPr>
            </w:pPr>
            <w:r>
              <w:rPr>
                <w:rFonts w:ascii="Times New Roman" w:hAnsi="Times New Roman" w:cs="Times New Roman"/>
                <w:sz w:val="28"/>
                <w:szCs w:val="28"/>
              </w:rPr>
              <w:t>35</w:t>
            </w:r>
          </w:p>
        </w:tc>
      </w:tr>
      <w:tr w:rsidR="002E0D15" w:rsidRPr="002818C2" w:rsidTr="002E0D15">
        <w:trPr>
          <w:trHeight w:val="250"/>
        </w:trPr>
        <w:tc>
          <w:tcPr>
            <w:tcW w:w="6072" w:type="dxa"/>
          </w:tcPr>
          <w:p w:rsidR="002E0D15" w:rsidRPr="002818C2" w:rsidRDefault="002E0D15" w:rsidP="0072115E">
            <w:pPr>
              <w:rPr>
                <w:rFonts w:ascii="Times New Roman" w:hAnsi="Times New Roman" w:cs="Times New Roman"/>
                <w:sz w:val="28"/>
                <w:szCs w:val="28"/>
              </w:rPr>
            </w:pPr>
            <w:r w:rsidRPr="002818C2">
              <w:rPr>
                <w:rFonts w:ascii="Times New Roman" w:hAnsi="Times New Roman" w:cs="Times New Roman"/>
                <w:sz w:val="28"/>
                <w:szCs w:val="28"/>
              </w:rPr>
              <w:t>Середні ( з 50 до 250 працюючих)</w:t>
            </w:r>
          </w:p>
        </w:tc>
        <w:tc>
          <w:tcPr>
            <w:tcW w:w="1890" w:type="dxa"/>
          </w:tcPr>
          <w:p w:rsidR="002E0D15" w:rsidRPr="002818C2" w:rsidRDefault="002E0D15" w:rsidP="002E0D15">
            <w:pPr>
              <w:jc w:val="center"/>
              <w:rPr>
                <w:rFonts w:ascii="Times New Roman" w:hAnsi="Times New Roman" w:cs="Times New Roman"/>
                <w:sz w:val="28"/>
                <w:szCs w:val="28"/>
              </w:rPr>
            </w:pPr>
            <w:r>
              <w:rPr>
                <w:rFonts w:ascii="Times New Roman" w:hAnsi="Times New Roman" w:cs="Times New Roman"/>
                <w:sz w:val="28"/>
                <w:szCs w:val="28"/>
              </w:rPr>
              <w:t>9</w:t>
            </w:r>
          </w:p>
        </w:tc>
        <w:tc>
          <w:tcPr>
            <w:tcW w:w="2145" w:type="dxa"/>
          </w:tcPr>
          <w:p w:rsidR="002E0D15" w:rsidRPr="002818C2" w:rsidRDefault="002E0D15" w:rsidP="002E0D15">
            <w:pPr>
              <w:jc w:val="center"/>
              <w:rPr>
                <w:rFonts w:ascii="Times New Roman" w:hAnsi="Times New Roman" w:cs="Times New Roman"/>
                <w:sz w:val="28"/>
                <w:szCs w:val="28"/>
              </w:rPr>
            </w:pPr>
            <w:r>
              <w:rPr>
                <w:rFonts w:ascii="Times New Roman" w:hAnsi="Times New Roman" w:cs="Times New Roman"/>
                <w:sz w:val="28"/>
                <w:szCs w:val="28"/>
              </w:rPr>
              <w:t>9</w:t>
            </w:r>
          </w:p>
        </w:tc>
      </w:tr>
      <w:tr w:rsidR="002E0D15" w:rsidRPr="002818C2" w:rsidTr="002E0D15">
        <w:trPr>
          <w:trHeight w:val="230"/>
        </w:trPr>
        <w:tc>
          <w:tcPr>
            <w:tcW w:w="6072" w:type="dxa"/>
          </w:tcPr>
          <w:p w:rsidR="002E0D15" w:rsidRPr="002818C2" w:rsidRDefault="002E0D15" w:rsidP="0072115E">
            <w:pPr>
              <w:rPr>
                <w:rFonts w:ascii="Times New Roman" w:hAnsi="Times New Roman" w:cs="Times New Roman"/>
                <w:sz w:val="28"/>
                <w:szCs w:val="28"/>
              </w:rPr>
            </w:pPr>
            <w:r w:rsidRPr="002818C2">
              <w:rPr>
                <w:rFonts w:ascii="Times New Roman" w:hAnsi="Times New Roman" w:cs="Times New Roman"/>
                <w:sz w:val="28"/>
                <w:szCs w:val="28"/>
              </w:rPr>
              <w:t>Малі ( до 50 працюючих)</w:t>
            </w:r>
          </w:p>
        </w:tc>
        <w:tc>
          <w:tcPr>
            <w:tcW w:w="1890" w:type="dxa"/>
          </w:tcPr>
          <w:p w:rsidR="002E0D15" w:rsidRPr="002818C2" w:rsidRDefault="002E0D15" w:rsidP="002E0D15">
            <w:pPr>
              <w:jc w:val="center"/>
              <w:rPr>
                <w:rFonts w:ascii="Times New Roman" w:hAnsi="Times New Roman" w:cs="Times New Roman"/>
                <w:sz w:val="28"/>
                <w:szCs w:val="28"/>
              </w:rPr>
            </w:pPr>
            <w:r>
              <w:rPr>
                <w:rFonts w:ascii="Times New Roman" w:hAnsi="Times New Roman" w:cs="Times New Roman"/>
                <w:sz w:val="28"/>
                <w:szCs w:val="28"/>
              </w:rPr>
              <w:t>7</w:t>
            </w:r>
          </w:p>
        </w:tc>
        <w:tc>
          <w:tcPr>
            <w:tcW w:w="2145" w:type="dxa"/>
          </w:tcPr>
          <w:p w:rsidR="002E0D15" w:rsidRPr="002818C2" w:rsidRDefault="002E0D15" w:rsidP="002E0D15">
            <w:pPr>
              <w:jc w:val="center"/>
              <w:rPr>
                <w:rFonts w:ascii="Times New Roman" w:hAnsi="Times New Roman" w:cs="Times New Roman"/>
                <w:sz w:val="28"/>
                <w:szCs w:val="28"/>
              </w:rPr>
            </w:pPr>
            <w:r>
              <w:rPr>
                <w:rFonts w:ascii="Times New Roman" w:hAnsi="Times New Roman" w:cs="Times New Roman"/>
                <w:sz w:val="28"/>
                <w:szCs w:val="28"/>
              </w:rPr>
              <w:t>7</w:t>
            </w:r>
          </w:p>
        </w:tc>
      </w:tr>
      <w:tr w:rsidR="002E0D15" w:rsidRPr="002818C2" w:rsidTr="002E0D15">
        <w:trPr>
          <w:trHeight w:val="318"/>
        </w:trPr>
        <w:tc>
          <w:tcPr>
            <w:tcW w:w="6072" w:type="dxa"/>
          </w:tcPr>
          <w:p w:rsidR="002E0D15" w:rsidRDefault="002E0D15" w:rsidP="002E0D15">
            <w:pPr>
              <w:rPr>
                <w:rFonts w:ascii="Times New Roman" w:hAnsi="Times New Roman" w:cs="Times New Roman"/>
                <w:sz w:val="28"/>
                <w:szCs w:val="28"/>
              </w:rPr>
            </w:pPr>
            <w:r w:rsidRPr="00710E07">
              <w:rPr>
                <w:rFonts w:ascii="Times New Roman" w:hAnsi="Times New Roman" w:cs="Times New Roman"/>
                <w:sz w:val="28"/>
                <w:szCs w:val="28"/>
              </w:rPr>
              <w:t>Розмір коштів,</w:t>
            </w:r>
            <w:r>
              <w:rPr>
                <w:rFonts w:ascii="Times New Roman" w:hAnsi="Times New Roman" w:cs="Times New Roman"/>
                <w:sz w:val="28"/>
                <w:szCs w:val="28"/>
              </w:rPr>
              <w:t xml:space="preserve"> що</w:t>
            </w:r>
            <w:r w:rsidRPr="00710E07">
              <w:rPr>
                <w:rFonts w:ascii="Times New Roman" w:hAnsi="Times New Roman" w:cs="Times New Roman"/>
                <w:sz w:val="28"/>
                <w:szCs w:val="28"/>
              </w:rPr>
              <w:t xml:space="preserve"> витрачатимуться суб’єктам</w:t>
            </w:r>
            <w:r>
              <w:rPr>
                <w:rFonts w:ascii="Times New Roman" w:hAnsi="Times New Roman" w:cs="Times New Roman"/>
                <w:sz w:val="28"/>
                <w:szCs w:val="28"/>
              </w:rPr>
              <w:t>и господарювання та/ або фізичними</w:t>
            </w:r>
            <w:r w:rsidRPr="00710E07">
              <w:rPr>
                <w:rFonts w:ascii="Times New Roman" w:hAnsi="Times New Roman" w:cs="Times New Roman"/>
                <w:sz w:val="28"/>
                <w:szCs w:val="28"/>
              </w:rPr>
              <w:t xml:space="preserve"> ос</w:t>
            </w:r>
            <w:r>
              <w:rPr>
                <w:rFonts w:ascii="Times New Roman" w:hAnsi="Times New Roman" w:cs="Times New Roman"/>
                <w:sz w:val="28"/>
                <w:szCs w:val="28"/>
              </w:rPr>
              <w:t>обами</w:t>
            </w:r>
            <w:r w:rsidRPr="00710E07">
              <w:rPr>
                <w:rFonts w:ascii="Times New Roman" w:hAnsi="Times New Roman" w:cs="Times New Roman"/>
                <w:sz w:val="28"/>
                <w:szCs w:val="28"/>
              </w:rPr>
              <w:t>, пов’язаними з виконанням вимог акт</w:t>
            </w:r>
            <w:r>
              <w:rPr>
                <w:rFonts w:ascii="Times New Roman" w:hAnsi="Times New Roman" w:cs="Times New Roman"/>
                <w:sz w:val="28"/>
                <w:szCs w:val="28"/>
              </w:rPr>
              <w:t>а</w:t>
            </w:r>
          </w:p>
          <w:p w:rsidR="002E0D15" w:rsidRPr="00710E07" w:rsidRDefault="002E0D15" w:rsidP="002E0D15">
            <w:pPr>
              <w:rPr>
                <w:rFonts w:ascii="Times New Roman" w:hAnsi="Times New Roman" w:cs="Times New Roman"/>
                <w:sz w:val="28"/>
                <w:szCs w:val="28"/>
              </w:rPr>
            </w:pPr>
          </w:p>
        </w:tc>
        <w:tc>
          <w:tcPr>
            <w:tcW w:w="1890" w:type="dxa"/>
          </w:tcPr>
          <w:p w:rsidR="002E0D15" w:rsidRPr="00B1200B" w:rsidRDefault="002E0D15" w:rsidP="002E0D1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295017,18</w:t>
            </w:r>
            <w:r w:rsidRPr="00EA0878">
              <w:rPr>
                <w:rFonts w:ascii="Times New Roman" w:hAnsi="Times New Roman" w:cs="Times New Roman"/>
                <w:sz w:val="28"/>
                <w:szCs w:val="28"/>
              </w:rPr>
              <w:t xml:space="preserve"> </w:t>
            </w:r>
            <w:r w:rsidRPr="00B1200B">
              <w:rPr>
                <w:rFonts w:ascii="Times New Roman" w:hAnsi="Times New Roman" w:cs="Times New Roman"/>
                <w:sz w:val="28"/>
                <w:szCs w:val="28"/>
              </w:rPr>
              <w:t xml:space="preserve"> грн</w:t>
            </w:r>
            <w:r>
              <w:rPr>
                <w:rFonts w:ascii="Times New Roman" w:hAnsi="Times New Roman" w:cs="Times New Roman"/>
                <w:sz w:val="28"/>
                <w:szCs w:val="28"/>
              </w:rPr>
              <w:t>.</w:t>
            </w:r>
            <w:r w:rsidRPr="00B1200B">
              <w:rPr>
                <w:rFonts w:ascii="Times New Roman" w:hAnsi="Times New Roman" w:cs="Times New Roman"/>
                <w:sz w:val="28"/>
                <w:szCs w:val="28"/>
              </w:rPr>
              <w:t xml:space="preserve">, у т. ч.: </w:t>
            </w:r>
          </w:p>
          <w:p w:rsidR="002E0D15" w:rsidRPr="00B1200B" w:rsidRDefault="002E0D15" w:rsidP="002E0D1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малі </w:t>
            </w:r>
            <w:r w:rsidRPr="00B1200B">
              <w:rPr>
                <w:rFonts w:ascii="Times New Roman" w:hAnsi="Times New Roman" w:cs="Times New Roman"/>
                <w:sz w:val="28"/>
                <w:szCs w:val="28"/>
              </w:rPr>
              <w:lastRenderedPageBreak/>
              <w:t xml:space="preserve">підприємства – </w:t>
            </w:r>
            <w:r>
              <w:rPr>
                <w:rFonts w:ascii="Times New Roman" w:hAnsi="Times New Roman" w:cs="Times New Roman"/>
                <w:sz w:val="28"/>
                <w:szCs w:val="28"/>
              </w:rPr>
              <w:t xml:space="preserve">8806,71 </w:t>
            </w:r>
            <w:r w:rsidRPr="00B1200B">
              <w:rPr>
                <w:rFonts w:ascii="Times New Roman" w:hAnsi="Times New Roman" w:cs="Times New Roman"/>
                <w:sz w:val="28"/>
                <w:szCs w:val="28"/>
              </w:rPr>
              <w:t>грн</w:t>
            </w:r>
            <w:r>
              <w:rPr>
                <w:rFonts w:ascii="Times New Roman" w:hAnsi="Times New Roman" w:cs="Times New Roman"/>
                <w:sz w:val="28"/>
                <w:szCs w:val="28"/>
              </w:rPr>
              <w:t>.</w:t>
            </w:r>
            <w:r w:rsidRPr="00B1200B">
              <w:rPr>
                <w:rFonts w:ascii="Times New Roman" w:hAnsi="Times New Roman" w:cs="Times New Roman"/>
                <w:sz w:val="28"/>
                <w:szCs w:val="28"/>
              </w:rPr>
              <w:t xml:space="preserve">; </w:t>
            </w:r>
          </w:p>
          <w:p w:rsidR="002E0D15" w:rsidRPr="00EA0878" w:rsidRDefault="002E0D15" w:rsidP="002E0D15">
            <w:pPr>
              <w:rPr>
                <w:rFonts w:ascii="Times New Roman" w:hAnsi="Times New Roman" w:cs="Times New Roman"/>
                <w:sz w:val="28"/>
                <w:szCs w:val="28"/>
              </w:rPr>
            </w:pPr>
            <w:r>
              <w:rPr>
                <w:rFonts w:ascii="Times New Roman" w:hAnsi="Times New Roman" w:cs="Times New Roman"/>
                <w:sz w:val="28"/>
                <w:szCs w:val="28"/>
              </w:rPr>
              <w:t xml:space="preserve">великі та </w:t>
            </w:r>
            <w:r w:rsidRPr="00EA0878">
              <w:rPr>
                <w:rFonts w:ascii="Times New Roman" w:hAnsi="Times New Roman" w:cs="Times New Roman"/>
                <w:sz w:val="28"/>
                <w:szCs w:val="28"/>
              </w:rPr>
              <w:t>середні</w:t>
            </w:r>
            <w:r>
              <w:rPr>
                <w:rFonts w:ascii="Times New Roman" w:hAnsi="Times New Roman" w:cs="Times New Roman"/>
                <w:sz w:val="28"/>
                <w:szCs w:val="28"/>
              </w:rPr>
              <w:t xml:space="preserve"> </w:t>
            </w:r>
            <w:r w:rsidRPr="00EA0878">
              <w:rPr>
                <w:rFonts w:ascii="Times New Roman" w:hAnsi="Times New Roman" w:cs="Times New Roman"/>
                <w:sz w:val="28"/>
                <w:szCs w:val="28"/>
              </w:rPr>
              <w:t xml:space="preserve">– </w:t>
            </w:r>
            <w:r>
              <w:rPr>
                <w:rFonts w:ascii="Times New Roman" w:hAnsi="Times New Roman" w:cs="Times New Roman"/>
                <w:sz w:val="28"/>
                <w:szCs w:val="28"/>
              </w:rPr>
              <w:t xml:space="preserve">286210,47 </w:t>
            </w:r>
            <w:r w:rsidRPr="00B1200B">
              <w:rPr>
                <w:rFonts w:ascii="Times New Roman" w:hAnsi="Times New Roman" w:cs="Times New Roman"/>
                <w:sz w:val="28"/>
                <w:szCs w:val="28"/>
              </w:rPr>
              <w:t xml:space="preserve"> грн</w:t>
            </w:r>
            <w:r>
              <w:rPr>
                <w:rFonts w:ascii="Times New Roman" w:hAnsi="Times New Roman" w:cs="Times New Roman"/>
                <w:sz w:val="28"/>
                <w:szCs w:val="28"/>
              </w:rPr>
              <w:t>.</w:t>
            </w:r>
          </w:p>
        </w:tc>
        <w:tc>
          <w:tcPr>
            <w:tcW w:w="2145" w:type="dxa"/>
          </w:tcPr>
          <w:p w:rsidR="002E0D15" w:rsidRPr="00B1200B" w:rsidRDefault="002E0D15" w:rsidP="002E0D1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295017,18</w:t>
            </w:r>
            <w:r w:rsidRPr="00EA0878">
              <w:rPr>
                <w:rFonts w:ascii="Times New Roman" w:hAnsi="Times New Roman" w:cs="Times New Roman"/>
                <w:sz w:val="28"/>
                <w:szCs w:val="28"/>
              </w:rPr>
              <w:t xml:space="preserve"> </w:t>
            </w:r>
            <w:r w:rsidRPr="00B1200B">
              <w:rPr>
                <w:rFonts w:ascii="Times New Roman" w:hAnsi="Times New Roman" w:cs="Times New Roman"/>
                <w:sz w:val="28"/>
                <w:szCs w:val="28"/>
              </w:rPr>
              <w:t>грн</w:t>
            </w:r>
            <w:r>
              <w:rPr>
                <w:rFonts w:ascii="Times New Roman" w:hAnsi="Times New Roman" w:cs="Times New Roman"/>
                <w:sz w:val="28"/>
                <w:szCs w:val="28"/>
              </w:rPr>
              <w:t>.</w:t>
            </w:r>
            <w:r w:rsidRPr="00B1200B">
              <w:rPr>
                <w:rFonts w:ascii="Times New Roman" w:hAnsi="Times New Roman" w:cs="Times New Roman"/>
                <w:sz w:val="28"/>
                <w:szCs w:val="28"/>
              </w:rPr>
              <w:t xml:space="preserve">, у т. ч.: </w:t>
            </w:r>
          </w:p>
          <w:p w:rsidR="002E0D15" w:rsidRPr="00B1200B" w:rsidRDefault="002E0D15" w:rsidP="002E0D1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малі </w:t>
            </w:r>
            <w:r w:rsidRPr="00B1200B">
              <w:rPr>
                <w:rFonts w:ascii="Times New Roman" w:hAnsi="Times New Roman" w:cs="Times New Roman"/>
                <w:sz w:val="28"/>
                <w:szCs w:val="28"/>
              </w:rPr>
              <w:lastRenderedPageBreak/>
              <w:t xml:space="preserve">підприємства – </w:t>
            </w:r>
            <w:r>
              <w:rPr>
                <w:rFonts w:ascii="Times New Roman" w:hAnsi="Times New Roman" w:cs="Times New Roman"/>
                <w:sz w:val="28"/>
                <w:szCs w:val="28"/>
              </w:rPr>
              <w:t xml:space="preserve">8806,71 </w:t>
            </w:r>
            <w:r w:rsidRPr="00B1200B">
              <w:rPr>
                <w:rFonts w:ascii="Times New Roman" w:hAnsi="Times New Roman" w:cs="Times New Roman"/>
                <w:sz w:val="28"/>
                <w:szCs w:val="28"/>
              </w:rPr>
              <w:t>грн</w:t>
            </w:r>
            <w:r>
              <w:rPr>
                <w:rFonts w:ascii="Times New Roman" w:hAnsi="Times New Roman" w:cs="Times New Roman"/>
                <w:sz w:val="28"/>
                <w:szCs w:val="28"/>
              </w:rPr>
              <w:t>.</w:t>
            </w:r>
            <w:r w:rsidRPr="00B1200B">
              <w:rPr>
                <w:rFonts w:ascii="Times New Roman" w:hAnsi="Times New Roman" w:cs="Times New Roman"/>
                <w:sz w:val="28"/>
                <w:szCs w:val="28"/>
              </w:rPr>
              <w:t xml:space="preserve">; </w:t>
            </w:r>
          </w:p>
          <w:p w:rsidR="002E0D15" w:rsidRPr="00EA0878" w:rsidRDefault="002E0D15" w:rsidP="002E0D15">
            <w:pPr>
              <w:jc w:val="center"/>
              <w:rPr>
                <w:rFonts w:ascii="Times New Roman" w:hAnsi="Times New Roman" w:cs="Times New Roman"/>
                <w:sz w:val="28"/>
                <w:szCs w:val="28"/>
              </w:rPr>
            </w:pPr>
            <w:r>
              <w:rPr>
                <w:rFonts w:ascii="Times New Roman" w:hAnsi="Times New Roman" w:cs="Times New Roman"/>
                <w:sz w:val="28"/>
                <w:szCs w:val="28"/>
              </w:rPr>
              <w:t xml:space="preserve">великі та </w:t>
            </w:r>
            <w:r w:rsidRPr="00EA0878">
              <w:rPr>
                <w:rFonts w:ascii="Times New Roman" w:hAnsi="Times New Roman" w:cs="Times New Roman"/>
                <w:sz w:val="28"/>
                <w:szCs w:val="28"/>
              </w:rPr>
              <w:t>середні</w:t>
            </w:r>
            <w:r>
              <w:rPr>
                <w:rFonts w:ascii="Times New Roman" w:hAnsi="Times New Roman" w:cs="Times New Roman"/>
                <w:sz w:val="28"/>
                <w:szCs w:val="28"/>
              </w:rPr>
              <w:t xml:space="preserve"> </w:t>
            </w:r>
            <w:r w:rsidRPr="00EA0878">
              <w:rPr>
                <w:rFonts w:ascii="Times New Roman" w:hAnsi="Times New Roman" w:cs="Times New Roman"/>
                <w:sz w:val="28"/>
                <w:szCs w:val="28"/>
              </w:rPr>
              <w:t xml:space="preserve">– </w:t>
            </w:r>
            <w:r>
              <w:rPr>
                <w:rFonts w:ascii="Times New Roman" w:hAnsi="Times New Roman" w:cs="Times New Roman"/>
                <w:sz w:val="28"/>
                <w:szCs w:val="28"/>
              </w:rPr>
              <w:t xml:space="preserve">286210,47 </w:t>
            </w:r>
            <w:r w:rsidRPr="00B1200B">
              <w:rPr>
                <w:rFonts w:ascii="Times New Roman" w:hAnsi="Times New Roman" w:cs="Times New Roman"/>
                <w:sz w:val="28"/>
                <w:szCs w:val="28"/>
              </w:rPr>
              <w:t>грн</w:t>
            </w:r>
            <w:r>
              <w:rPr>
                <w:rFonts w:ascii="Times New Roman" w:hAnsi="Times New Roman" w:cs="Times New Roman"/>
                <w:sz w:val="28"/>
                <w:szCs w:val="28"/>
              </w:rPr>
              <w:t>.</w:t>
            </w:r>
          </w:p>
        </w:tc>
      </w:tr>
      <w:tr w:rsidR="002E0D15" w:rsidRPr="002818C2" w:rsidTr="002E0D15">
        <w:trPr>
          <w:trHeight w:val="176"/>
        </w:trPr>
        <w:tc>
          <w:tcPr>
            <w:tcW w:w="6072" w:type="dxa"/>
          </w:tcPr>
          <w:p w:rsidR="002E0D15" w:rsidRPr="00A43377" w:rsidRDefault="002E0D15" w:rsidP="002E0D15">
            <w:pPr>
              <w:pStyle w:val="51"/>
              <w:rPr>
                <w:rFonts w:ascii="Times New Roman" w:hAnsi="Times New Roman" w:cs="Times New Roman"/>
                <w:sz w:val="28"/>
                <w:szCs w:val="28"/>
              </w:rPr>
            </w:pPr>
            <w:r w:rsidRPr="00A43377">
              <w:rPr>
                <w:rFonts w:ascii="Times New Roman" w:hAnsi="Times New Roman" w:cs="Times New Roman"/>
                <w:sz w:val="28"/>
                <w:szCs w:val="28"/>
              </w:rPr>
              <w:lastRenderedPageBreak/>
              <w:t>Час, що витрачатиметься суб’єктами господарювання та/ або фізичними особами, пов’язаними з виконанням вимог акта, (хвилин на 1 суб</w:t>
            </w:r>
            <w:r w:rsidRPr="00A43377">
              <w:rPr>
                <w:rFonts w:ascii="Times New Roman" w:hAnsi="Times New Roman" w:cs="Times New Roman"/>
                <w:sz w:val="28"/>
                <w:szCs w:val="28"/>
                <w:lang w:val="ru-RU"/>
              </w:rPr>
              <w:t>’</w:t>
            </w:r>
            <w:r w:rsidRPr="00A43377">
              <w:rPr>
                <w:rFonts w:ascii="Times New Roman" w:hAnsi="Times New Roman" w:cs="Times New Roman"/>
                <w:sz w:val="28"/>
                <w:szCs w:val="28"/>
              </w:rPr>
              <w:t>єкта )</w:t>
            </w:r>
          </w:p>
        </w:tc>
        <w:tc>
          <w:tcPr>
            <w:tcW w:w="1890" w:type="dxa"/>
          </w:tcPr>
          <w:p w:rsidR="002E0D15" w:rsidRPr="00A43377" w:rsidRDefault="002E0D15" w:rsidP="002E0D15">
            <w:pPr>
              <w:pStyle w:val="51"/>
              <w:jc w:val="center"/>
              <w:rPr>
                <w:rFonts w:ascii="Times New Roman" w:hAnsi="Times New Roman" w:cs="Times New Roman"/>
                <w:sz w:val="28"/>
                <w:szCs w:val="28"/>
              </w:rPr>
            </w:pPr>
            <w:r w:rsidRPr="00A43377">
              <w:rPr>
                <w:rFonts w:ascii="Times New Roman" w:hAnsi="Times New Roman" w:cs="Times New Roman"/>
                <w:sz w:val="28"/>
                <w:szCs w:val="28"/>
              </w:rPr>
              <w:t>41</w:t>
            </w:r>
          </w:p>
        </w:tc>
        <w:tc>
          <w:tcPr>
            <w:tcW w:w="2145" w:type="dxa"/>
          </w:tcPr>
          <w:p w:rsidR="002E0D15" w:rsidRPr="00A43377" w:rsidRDefault="002E0D15" w:rsidP="002E0D15">
            <w:pPr>
              <w:pStyle w:val="51"/>
              <w:jc w:val="center"/>
              <w:rPr>
                <w:rFonts w:ascii="Times New Roman" w:hAnsi="Times New Roman" w:cs="Times New Roman"/>
                <w:sz w:val="28"/>
                <w:szCs w:val="28"/>
              </w:rPr>
            </w:pPr>
            <w:r w:rsidRPr="00A43377">
              <w:rPr>
                <w:rFonts w:ascii="Times New Roman" w:hAnsi="Times New Roman" w:cs="Times New Roman"/>
                <w:sz w:val="28"/>
                <w:szCs w:val="28"/>
              </w:rPr>
              <w:t>41</w:t>
            </w:r>
          </w:p>
        </w:tc>
      </w:tr>
      <w:tr w:rsidR="002E0D15" w:rsidRPr="002818C2" w:rsidTr="002E0D15">
        <w:trPr>
          <w:trHeight w:val="163"/>
        </w:trPr>
        <w:tc>
          <w:tcPr>
            <w:tcW w:w="6072" w:type="dxa"/>
          </w:tcPr>
          <w:p w:rsidR="002E0D15" w:rsidRPr="00A43377" w:rsidRDefault="002E0D15" w:rsidP="002E0D15">
            <w:pPr>
              <w:pStyle w:val="51"/>
              <w:rPr>
                <w:rFonts w:ascii="Times New Roman" w:hAnsi="Times New Roman" w:cs="Times New Roman"/>
                <w:sz w:val="28"/>
                <w:szCs w:val="28"/>
              </w:rPr>
            </w:pPr>
            <w:r w:rsidRPr="00A43377">
              <w:rPr>
                <w:rFonts w:ascii="Times New Roman" w:hAnsi="Times New Roman" w:cs="Times New Roman"/>
                <w:sz w:val="28"/>
                <w:szCs w:val="28"/>
              </w:rPr>
              <w:t>Рівень поінформованості суб’</w:t>
            </w:r>
            <w:r w:rsidRPr="00A43377">
              <w:rPr>
                <w:rFonts w:ascii="Times New Roman" w:hAnsi="Times New Roman" w:cs="Times New Roman"/>
                <w:sz w:val="28"/>
                <w:szCs w:val="28"/>
                <w:lang w:val="ru-RU"/>
              </w:rPr>
              <w:t>єктів господарювання</w:t>
            </w:r>
            <w:r w:rsidRPr="00A43377">
              <w:rPr>
                <w:rFonts w:ascii="Times New Roman" w:hAnsi="Times New Roman" w:cs="Times New Roman"/>
                <w:sz w:val="28"/>
                <w:szCs w:val="28"/>
              </w:rPr>
              <w:t xml:space="preserve"> та/або фізичних осіб з основних положень акта </w:t>
            </w:r>
          </w:p>
        </w:tc>
        <w:tc>
          <w:tcPr>
            <w:tcW w:w="1890" w:type="dxa"/>
          </w:tcPr>
          <w:p w:rsidR="002E0D15" w:rsidRPr="00A43377" w:rsidRDefault="002E0D15" w:rsidP="002E0D15">
            <w:pPr>
              <w:pStyle w:val="51"/>
              <w:jc w:val="center"/>
              <w:rPr>
                <w:rFonts w:ascii="Times New Roman" w:hAnsi="Times New Roman" w:cs="Times New Roman"/>
                <w:sz w:val="28"/>
                <w:szCs w:val="28"/>
              </w:rPr>
            </w:pPr>
            <w:r w:rsidRPr="00A43377">
              <w:rPr>
                <w:rFonts w:ascii="Times New Roman" w:hAnsi="Times New Roman" w:cs="Times New Roman"/>
                <w:sz w:val="28"/>
                <w:szCs w:val="28"/>
              </w:rPr>
              <w:t xml:space="preserve">Високий </w:t>
            </w:r>
          </w:p>
        </w:tc>
        <w:tc>
          <w:tcPr>
            <w:tcW w:w="2145" w:type="dxa"/>
          </w:tcPr>
          <w:p w:rsidR="002E0D15" w:rsidRPr="00A43377" w:rsidRDefault="002E0D15" w:rsidP="002E0D15">
            <w:pPr>
              <w:pStyle w:val="51"/>
              <w:jc w:val="center"/>
              <w:rPr>
                <w:rFonts w:ascii="Times New Roman" w:hAnsi="Times New Roman" w:cs="Times New Roman"/>
                <w:sz w:val="28"/>
                <w:szCs w:val="28"/>
              </w:rPr>
            </w:pPr>
            <w:r w:rsidRPr="00A43377">
              <w:rPr>
                <w:rFonts w:ascii="Times New Roman" w:hAnsi="Times New Roman" w:cs="Times New Roman"/>
                <w:sz w:val="28"/>
                <w:szCs w:val="28"/>
              </w:rPr>
              <w:t>Високий</w:t>
            </w:r>
          </w:p>
        </w:tc>
      </w:tr>
    </w:tbl>
    <w:p w:rsidR="002E0D15" w:rsidRPr="00402148" w:rsidRDefault="002E0D15" w:rsidP="002E0D15">
      <w:pPr>
        <w:pStyle w:val="af0"/>
        <w:jc w:val="both"/>
        <w:rPr>
          <w:rFonts w:ascii="Times New Roman" w:hAnsi="Times New Roman" w:cs="Times New Roman"/>
          <w:sz w:val="28"/>
          <w:szCs w:val="28"/>
          <w:lang w:val="uk-UA"/>
        </w:rPr>
      </w:pPr>
      <w:r w:rsidRPr="00402148">
        <w:rPr>
          <w:rFonts w:ascii="Times New Roman" w:hAnsi="Times New Roman" w:cs="Times New Roman"/>
          <w:sz w:val="28"/>
          <w:szCs w:val="28"/>
        </w:rPr>
        <w:t>Даний регуляторний акт розміщено на офіцій</w:t>
      </w:r>
      <w:r w:rsidR="00D86C89">
        <w:rPr>
          <w:rFonts w:ascii="Times New Roman" w:hAnsi="Times New Roman" w:cs="Times New Roman"/>
          <w:sz w:val="28"/>
          <w:szCs w:val="28"/>
        </w:rPr>
        <w:t>ній веб - сторінці Вінницької О</w:t>
      </w:r>
      <w:r w:rsidR="00D86C89">
        <w:rPr>
          <w:rFonts w:ascii="Times New Roman" w:hAnsi="Times New Roman" w:cs="Times New Roman"/>
          <w:sz w:val="28"/>
          <w:szCs w:val="28"/>
          <w:lang w:val="uk-UA"/>
        </w:rPr>
        <w:t>В</w:t>
      </w:r>
      <w:r w:rsidRPr="00402148">
        <w:rPr>
          <w:rFonts w:ascii="Times New Roman" w:hAnsi="Times New Roman" w:cs="Times New Roman"/>
          <w:sz w:val="28"/>
          <w:szCs w:val="28"/>
        </w:rPr>
        <w:t>А та в засобах масової інформації</w:t>
      </w:r>
      <w:r w:rsidR="00402148" w:rsidRPr="00402148">
        <w:rPr>
          <w:rFonts w:ascii="Times New Roman" w:hAnsi="Times New Roman" w:cs="Times New Roman"/>
          <w:sz w:val="28"/>
          <w:szCs w:val="28"/>
          <w:lang w:val="uk-UA"/>
        </w:rPr>
        <w:t>.</w:t>
      </w:r>
    </w:p>
    <w:p w:rsidR="002E0D15" w:rsidRPr="004C6DA8" w:rsidRDefault="002E0D15" w:rsidP="002E0D15">
      <w:pPr>
        <w:pStyle w:val="af0"/>
        <w:jc w:val="both"/>
        <w:rPr>
          <w:rFonts w:ascii="Times New Roman" w:hAnsi="Times New Roman" w:cs="Times New Roman"/>
          <w:sz w:val="28"/>
          <w:szCs w:val="28"/>
          <w:lang w:val="uk-UA"/>
        </w:rPr>
      </w:pPr>
      <w:r w:rsidRPr="008D44A9">
        <w:rPr>
          <w:rFonts w:cs="Times New Roman"/>
          <w:b/>
          <w:bCs/>
          <w:color w:val="000000"/>
          <w:sz w:val="28"/>
          <w:szCs w:val="28"/>
          <w:lang w:val="uk-UA"/>
        </w:rPr>
        <w:br/>
      </w:r>
      <w:r w:rsidRPr="004C6DA8">
        <w:rPr>
          <w:rFonts w:ascii="Times New Roman" w:hAnsi="Times New Roman" w:cs="Times New Roman"/>
          <w:b/>
          <w:bCs/>
          <w:color w:val="000000"/>
          <w:sz w:val="28"/>
          <w:szCs w:val="28"/>
        </w:rPr>
        <w:t>9. Визначення заходів, за допомогою яких здійснюватиметься відстеження результативності дії регуляторного акту</w:t>
      </w:r>
    </w:p>
    <w:p w:rsidR="002E0D15" w:rsidRPr="001A0509" w:rsidRDefault="002E0D15" w:rsidP="001A0509">
      <w:pPr>
        <w:ind w:firstLine="708"/>
        <w:jc w:val="both"/>
        <w:rPr>
          <w:sz w:val="28"/>
          <w:szCs w:val="28"/>
        </w:rPr>
      </w:pPr>
      <w:r w:rsidRPr="00A43377">
        <w:rPr>
          <w:rFonts w:ascii="Times New Roman" w:hAnsi="Times New Roman" w:cs="Times New Roman"/>
          <w:sz w:val="28"/>
          <w:szCs w:val="28"/>
        </w:rPr>
        <w:t xml:space="preserve">Відстеження результативності регуляторного акту буде проводитися  Департаментом охорони здоров’я та реабілітації Вінницької обласної </w:t>
      </w:r>
      <w:r w:rsidR="001A0509" w:rsidRPr="001A0509">
        <w:rPr>
          <w:rFonts w:ascii="Times New Roman" w:hAnsi="Times New Roman"/>
          <w:sz w:val="28"/>
          <w:szCs w:val="28"/>
        </w:rPr>
        <w:t>військової адміністрації</w:t>
      </w:r>
      <w:r w:rsidRPr="00A43377">
        <w:rPr>
          <w:rFonts w:ascii="Times New Roman" w:hAnsi="Times New Roman" w:cs="Times New Roman"/>
          <w:sz w:val="28"/>
          <w:szCs w:val="28"/>
        </w:rPr>
        <w:t xml:space="preserve"> шляхом аналізу статистичних та фінансових показників діяльності </w:t>
      </w:r>
    </w:p>
    <w:p w:rsidR="002E0D15" w:rsidRPr="00A43377" w:rsidRDefault="002E0D15" w:rsidP="002E0D15">
      <w:pPr>
        <w:pStyle w:val="14"/>
        <w:jc w:val="both"/>
        <w:rPr>
          <w:rStyle w:val="apple-converted-space"/>
          <w:rFonts w:ascii="Times New Roman" w:hAnsi="Times New Roman" w:cs="Times New Roman"/>
          <w:color w:val="000000"/>
          <w:sz w:val="28"/>
          <w:szCs w:val="28"/>
          <w:shd w:val="clear" w:color="auto" w:fill="FFFFFF"/>
        </w:rPr>
      </w:pPr>
      <w:r w:rsidRPr="00A43377">
        <w:rPr>
          <w:rFonts w:ascii="Times New Roman" w:hAnsi="Times New Roman" w:cs="Times New Roman"/>
          <w:sz w:val="28"/>
          <w:szCs w:val="28"/>
        </w:rPr>
        <w:t>КНП</w:t>
      </w:r>
      <w:r w:rsidRPr="00A43377">
        <w:rPr>
          <w:rFonts w:ascii="Times New Roman" w:hAnsi="Times New Roman" w:cs="Times New Roman"/>
          <w:color w:val="000000"/>
          <w:sz w:val="28"/>
          <w:szCs w:val="28"/>
        </w:rPr>
        <w:t>«</w:t>
      </w:r>
      <w:r>
        <w:rPr>
          <w:rFonts w:ascii="Times New Roman" w:hAnsi="Times New Roman" w:cs="Times New Roman"/>
          <w:color w:val="000000"/>
          <w:sz w:val="28"/>
          <w:szCs w:val="28"/>
        </w:rPr>
        <w:t>ЦТЗ «Соціотерапія»</w:t>
      </w:r>
      <w:r w:rsidR="00CE563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ВОР</w:t>
      </w:r>
      <w:r w:rsidRPr="00A43377">
        <w:rPr>
          <w:rFonts w:ascii="Times New Roman" w:hAnsi="Times New Roman" w:cs="Times New Roman"/>
          <w:color w:val="000000"/>
          <w:sz w:val="28"/>
          <w:szCs w:val="28"/>
        </w:rPr>
        <w:t>», що будуть мати відображення у відповідних звітах про результативність регуляторного акту.</w:t>
      </w:r>
      <w:r w:rsidRPr="00A43377">
        <w:rPr>
          <w:rStyle w:val="apple-converted-space"/>
          <w:rFonts w:ascii="Times New Roman" w:hAnsi="Times New Roman" w:cs="Times New Roman"/>
          <w:color w:val="000000"/>
          <w:sz w:val="28"/>
          <w:szCs w:val="28"/>
          <w:shd w:val="clear" w:color="auto" w:fill="FFFFFF"/>
        </w:rPr>
        <w:t xml:space="preserve"> </w:t>
      </w:r>
    </w:p>
    <w:p w:rsidR="002E0D15" w:rsidRPr="001A0509" w:rsidRDefault="002E0D15" w:rsidP="002E0D15">
      <w:pPr>
        <w:pStyle w:val="14"/>
        <w:ind w:firstLine="709"/>
        <w:jc w:val="both"/>
        <w:rPr>
          <w:rFonts w:ascii="Times New Roman" w:hAnsi="Times New Roman" w:cs="Times New Roman"/>
          <w:b/>
          <w:color w:val="000000"/>
          <w:sz w:val="28"/>
          <w:szCs w:val="28"/>
        </w:rPr>
      </w:pPr>
      <w:r w:rsidRPr="001A0509">
        <w:rPr>
          <w:rStyle w:val="af2"/>
          <w:rFonts w:ascii="Times New Roman" w:hAnsi="Times New Roman" w:cs="Times New Roman"/>
          <w:b w:val="0"/>
          <w:color w:val="000000"/>
          <w:sz w:val="28"/>
          <w:szCs w:val="28"/>
          <w:shd w:val="clear" w:color="auto" w:fill="FFFFFF"/>
        </w:rPr>
        <w:t>Базове відстеження результативності регуляторного акта здійснюється до дня набрання чинності</w:t>
      </w:r>
      <w:r w:rsidRPr="001A0509">
        <w:rPr>
          <w:rFonts w:ascii="Times New Roman" w:hAnsi="Times New Roman" w:cs="Times New Roman"/>
          <w:b/>
          <w:bCs/>
          <w:color w:val="000000"/>
          <w:sz w:val="28"/>
          <w:szCs w:val="28"/>
        </w:rPr>
        <w:t>.</w:t>
      </w:r>
    </w:p>
    <w:p w:rsidR="002E0D15" w:rsidRPr="00A43377" w:rsidRDefault="002E0D15" w:rsidP="002E0D15">
      <w:pPr>
        <w:pStyle w:val="14"/>
        <w:ind w:firstLine="709"/>
        <w:jc w:val="both"/>
        <w:rPr>
          <w:rFonts w:ascii="Times New Roman" w:hAnsi="Times New Roman" w:cs="Times New Roman"/>
          <w:color w:val="000000"/>
          <w:sz w:val="28"/>
          <w:szCs w:val="28"/>
        </w:rPr>
      </w:pPr>
      <w:r w:rsidRPr="00A43377">
        <w:rPr>
          <w:rFonts w:ascii="Times New Roman" w:hAnsi="Times New Roman" w:cs="Times New Roman"/>
          <w:color w:val="000000"/>
          <w:sz w:val="28"/>
          <w:szCs w:val="28"/>
        </w:rPr>
        <w:t xml:space="preserve">Повторне відстеження регуляторного акту буде здійснюватися через рік з дня набрання ним чинності, за результатами якого можливо здійснити порівняння показників базового та повторного відстеження. </w:t>
      </w:r>
    </w:p>
    <w:p w:rsidR="002E0D15" w:rsidRDefault="002E0D15" w:rsidP="002E0D15">
      <w:pPr>
        <w:pStyle w:val="14"/>
        <w:ind w:firstLine="709"/>
        <w:jc w:val="both"/>
        <w:rPr>
          <w:rFonts w:ascii="Times New Roman" w:hAnsi="Times New Roman" w:cs="Times New Roman"/>
          <w:color w:val="000000"/>
          <w:sz w:val="28"/>
          <w:szCs w:val="28"/>
        </w:rPr>
      </w:pPr>
      <w:r w:rsidRPr="00A43377">
        <w:rPr>
          <w:rFonts w:ascii="Times New Roman" w:hAnsi="Times New Roman" w:cs="Times New Roman"/>
          <w:color w:val="000000"/>
          <w:sz w:val="28"/>
          <w:szCs w:val="28"/>
        </w:rPr>
        <w:t>У разі виявлення неврегульованих та проблемних питань вони будуть усунені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2E0D15" w:rsidRDefault="002E0D15" w:rsidP="002E0D15">
      <w:pPr>
        <w:pStyle w:val="14"/>
        <w:ind w:firstLine="709"/>
        <w:jc w:val="both"/>
        <w:rPr>
          <w:rFonts w:ascii="Times New Roman" w:hAnsi="Times New Roman" w:cs="Times New Roman"/>
          <w:color w:val="000000"/>
          <w:sz w:val="28"/>
          <w:szCs w:val="28"/>
        </w:rPr>
      </w:pPr>
    </w:p>
    <w:p w:rsidR="001A0509" w:rsidRPr="0087321F" w:rsidRDefault="001A0509" w:rsidP="001A0509">
      <w:pPr>
        <w:rPr>
          <w:rFonts w:ascii="Times New Roman" w:hAnsi="Times New Roman"/>
          <w:b/>
          <w:sz w:val="28"/>
          <w:szCs w:val="28"/>
        </w:rPr>
      </w:pPr>
      <w:r w:rsidRPr="0087321F">
        <w:rPr>
          <w:rFonts w:ascii="Times New Roman" w:hAnsi="Times New Roman"/>
          <w:b/>
          <w:sz w:val="28"/>
          <w:szCs w:val="28"/>
        </w:rPr>
        <w:t xml:space="preserve">Директор Департаменту охорони </w:t>
      </w:r>
    </w:p>
    <w:p w:rsidR="001A0509" w:rsidRPr="0087321F" w:rsidRDefault="001A0509" w:rsidP="001A0509">
      <w:pPr>
        <w:rPr>
          <w:rFonts w:ascii="Times New Roman" w:hAnsi="Times New Roman"/>
          <w:b/>
          <w:sz w:val="28"/>
          <w:szCs w:val="28"/>
        </w:rPr>
      </w:pPr>
      <w:r w:rsidRPr="0087321F">
        <w:rPr>
          <w:rFonts w:ascii="Times New Roman" w:hAnsi="Times New Roman"/>
          <w:b/>
          <w:sz w:val="28"/>
          <w:szCs w:val="28"/>
        </w:rPr>
        <w:t xml:space="preserve">здоров’я та реабілітації обласної </w:t>
      </w:r>
    </w:p>
    <w:p w:rsidR="001A0509" w:rsidRPr="0087321F" w:rsidRDefault="001A0509" w:rsidP="001A0509">
      <w:pPr>
        <w:rPr>
          <w:rFonts w:ascii="Times New Roman" w:hAnsi="Times New Roman"/>
          <w:b/>
          <w:sz w:val="28"/>
          <w:szCs w:val="28"/>
        </w:rPr>
      </w:pPr>
      <w:r>
        <w:rPr>
          <w:rFonts w:ascii="Times New Roman" w:hAnsi="Times New Roman"/>
          <w:b/>
          <w:sz w:val="28"/>
          <w:szCs w:val="28"/>
        </w:rPr>
        <w:t>військової</w:t>
      </w:r>
      <w:r w:rsidRPr="0087321F">
        <w:rPr>
          <w:rFonts w:ascii="Times New Roman" w:hAnsi="Times New Roman"/>
          <w:b/>
          <w:sz w:val="28"/>
          <w:szCs w:val="28"/>
        </w:rPr>
        <w:t xml:space="preserve"> адміністрації                                                 </w:t>
      </w:r>
      <w:r>
        <w:rPr>
          <w:rFonts w:ascii="Times New Roman" w:hAnsi="Times New Roman"/>
          <w:b/>
          <w:sz w:val="28"/>
          <w:szCs w:val="28"/>
        </w:rPr>
        <w:t xml:space="preserve">     </w:t>
      </w:r>
      <w:r w:rsidRPr="0087321F">
        <w:rPr>
          <w:rFonts w:ascii="Times New Roman" w:hAnsi="Times New Roman"/>
          <w:b/>
          <w:sz w:val="28"/>
          <w:szCs w:val="28"/>
        </w:rPr>
        <w:t xml:space="preserve">  Ольга ЗАДОРОЖНА</w:t>
      </w:r>
    </w:p>
    <w:p w:rsidR="001A0509" w:rsidRPr="00353CEF" w:rsidRDefault="001A0509" w:rsidP="001A0509"/>
    <w:p w:rsidR="002E0D15" w:rsidRDefault="002E0D15" w:rsidP="002E0D15">
      <w:pPr>
        <w:spacing w:after="240"/>
        <w:ind w:firstLine="709"/>
        <w:jc w:val="center"/>
        <w:rPr>
          <w:rFonts w:ascii="Times New Roman" w:hAnsi="Times New Roman" w:cs="Times New Roman"/>
          <w:b/>
          <w:bCs/>
          <w:sz w:val="28"/>
          <w:szCs w:val="28"/>
        </w:rPr>
      </w:pPr>
    </w:p>
    <w:p w:rsidR="002E0D15" w:rsidRDefault="002E0D15" w:rsidP="002E0D15">
      <w:pPr>
        <w:spacing w:after="240"/>
        <w:ind w:firstLine="709"/>
        <w:jc w:val="center"/>
        <w:rPr>
          <w:rFonts w:ascii="Times New Roman" w:hAnsi="Times New Roman" w:cs="Times New Roman"/>
          <w:b/>
          <w:bCs/>
          <w:sz w:val="28"/>
          <w:szCs w:val="28"/>
        </w:rPr>
      </w:pPr>
    </w:p>
    <w:p w:rsidR="002E0D15" w:rsidRDefault="002E0D15" w:rsidP="002E0D15">
      <w:pPr>
        <w:spacing w:after="240"/>
        <w:ind w:firstLine="709"/>
        <w:jc w:val="center"/>
        <w:rPr>
          <w:rFonts w:ascii="Times New Roman" w:hAnsi="Times New Roman" w:cs="Times New Roman"/>
          <w:b/>
          <w:bCs/>
          <w:sz w:val="28"/>
          <w:szCs w:val="28"/>
        </w:rPr>
      </w:pPr>
    </w:p>
    <w:p w:rsidR="002E0D15" w:rsidRDefault="002E0D15" w:rsidP="0020615C">
      <w:pPr>
        <w:spacing w:after="240"/>
        <w:rPr>
          <w:rFonts w:ascii="Times New Roman" w:hAnsi="Times New Roman" w:cs="Times New Roman"/>
          <w:b/>
          <w:bCs/>
          <w:sz w:val="28"/>
          <w:szCs w:val="28"/>
        </w:rPr>
      </w:pPr>
    </w:p>
    <w:sectPr w:rsidR="002E0D15" w:rsidSect="002E0D15">
      <w:headerReference w:type="default" r:id="rId8"/>
      <w:pgSz w:w="11906" w:h="16838"/>
      <w:pgMar w:top="567" w:right="567" w:bottom="567" w:left="144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745" w:rsidRDefault="00195745" w:rsidP="00D6519A">
      <w:r>
        <w:separator/>
      </w:r>
    </w:p>
  </w:endnote>
  <w:endnote w:type="continuationSeparator" w:id="1">
    <w:p w:rsidR="00195745" w:rsidRDefault="00195745" w:rsidP="00D65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745" w:rsidRDefault="00195745" w:rsidP="00D6519A">
      <w:r>
        <w:separator/>
      </w:r>
    </w:p>
  </w:footnote>
  <w:footnote w:type="continuationSeparator" w:id="1">
    <w:p w:rsidR="00195745" w:rsidRDefault="00195745" w:rsidP="00D65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38" w:rsidRPr="00235B82" w:rsidRDefault="003445F3" w:rsidP="002E0D15">
    <w:pPr>
      <w:pStyle w:val="aa"/>
      <w:jc w:val="center"/>
      <w:rPr>
        <w:rFonts w:cs="Times New Roman"/>
        <w:lang w:val="uk-UA"/>
      </w:rPr>
    </w:pPr>
    <w:fldSimple w:instr=" PAGE   \* MERGEFORMAT ">
      <w:r w:rsidR="0047619D">
        <w:rPr>
          <w:noProof/>
        </w:rPr>
        <w:t>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11C"/>
    <w:multiLevelType w:val="multilevel"/>
    <w:tmpl w:val="E416A2A6"/>
    <w:lvl w:ilvl="0">
      <w:start w:val="2"/>
      <w:numFmt w:val="decimal"/>
      <w:pStyle w:val="a"/>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34E14"/>
    <w:multiLevelType w:val="hybridMultilevel"/>
    <w:tmpl w:val="5F2216B8"/>
    <w:lvl w:ilvl="0" w:tplc="0A467CC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F8E33C2"/>
    <w:multiLevelType w:val="hybridMultilevel"/>
    <w:tmpl w:val="C6F2D39C"/>
    <w:lvl w:ilvl="0" w:tplc="0422000D">
      <w:start w:val="1"/>
      <w:numFmt w:val="bullet"/>
      <w:lvlText w:val=""/>
      <w:lvlJc w:val="left"/>
      <w:pPr>
        <w:ind w:left="720"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
    <w:nsid w:val="2A634F48"/>
    <w:multiLevelType w:val="hybridMultilevel"/>
    <w:tmpl w:val="67E4F718"/>
    <w:lvl w:ilvl="0" w:tplc="7A441970">
      <w:start w:val="1"/>
      <w:numFmt w:val="bullet"/>
      <w:lvlText w:val=""/>
      <w:lvlJc w:val="left"/>
      <w:pPr>
        <w:ind w:left="1429" w:hanging="360"/>
      </w:pPr>
      <w:rPr>
        <w:rFonts w:ascii="Symbol" w:hAnsi="Symbol" w:cs="Symbol" w:hint="default"/>
        <w:vertAlign w:val="superscrip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4">
    <w:nsid w:val="2D0C5C0B"/>
    <w:multiLevelType w:val="hybridMultilevel"/>
    <w:tmpl w:val="C0C28BD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3FA01C80"/>
    <w:multiLevelType w:val="multilevel"/>
    <w:tmpl w:val="2C2E331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E2742E"/>
    <w:multiLevelType w:val="multilevel"/>
    <w:tmpl w:val="CB8417E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A232FF"/>
    <w:multiLevelType w:val="hybridMultilevel"/>
    <w:tmpl w:val="4FFA8A40"/>
    <w:lvl w:ilvl="0" w:tplc="7A441970">
      <w:start w:val="1"/>
      <w:numFmt w:val="bullet"/>
      <w:lvlText w:val=""/>
      <w:lvlJc w:val="left"/>
      <w:pPr>
        <w:ind w:left="1429" w:hanging="360"/>
      </w:pPr>
      <w:rPr>
        <w:rFonts w:ascii="Symbol" w:hAnsi="Symbol" w:cs="Symbol" w:hint="default"/>
        <w:vertAlign w:val="superscrip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8">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9">
    <w:nsid w:val="5A9D09E8"/>
    <w:multiLevelType w:val="hybridMultilevel"/>
    <w:tmpl w:val="66762710"/>
    <w:lvl w:ilvl="0" w:tplc="7A441970">
      <w:start w:val="1"/>
      <w:numFmt w:val="bullet"/>
      <w:lvlText w:val=""/>
      <w:lvlJc w:val="left"/>
      <w:pPr>
        <w:ind w:left="720" w:hanging="360"/>
      </w:pPr>
      <w:rPr>
        <w:rFonts w:ascii="Symbol" w:hAnsi="Symbol" w:cs="Symbol" w:hint="default"/>
        <w:vertAlign w:val="superscrip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0">
    <w:nsid w:val="62BD4003"/>
    <w:multiLevelType w:val="hybridMultilevel"/>
    <w:tmpl w:val="DFC4F4D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761D052B"/>
    <w:multiLevelType w:val="hybridMultilevel"/>
    <w:tmpl w:val="763A202A"/>
    <w:lvl w:ilvl="0" w:tplc="0422000F">
      <w:start w:val="5"/>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798406F5"/>
    <w:multiLevelType w:val="hybridMultilevel"/>
    <w:tmpl w:val="2C10D434"/>
    <w:lvl w:ilvl="0" w:tplc="04220005">
      <w:start w:val="1"/>
      <w:numFmt w:val="bullet"/>
      <w:lvlText w:val=""/>
      <w:lvlJc w:val="left"/>
      <w:pPr>
        <w:ind w:left="1069" w:hanging="360"/>
      </w:pPr>
      <w:rPr>
        <w:rFonts w:ascii="Wingdings" w:hAnsi="Wingdings" w:cs="Wingdings"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num w:numId="1">
    <w:abstractNumId w:val="4"/>
  </w:num>
  <w:num w:numId="2">
    <w:abstractNumId w:val="8"/>
  </w:num>
  <w:num w:numId="3">
    <w:abstractNumId w:val="0"/>
  </w:num>
  <w:num w:numId="4">
    <w:abstractNumId w:val="6"/>
  </w:num>
  <w:num w:numId="5">
    <w:abstractNumId w:val="2"/>
  </w:num>
  <w:num w:numId="6">
    <w:abstractNumId w:val="11"/>
  </w:num>
  <w:num w:numId="7">
    <w:abstractNumId w:val="5"/>
  </w:num>
  <w:num w:numId="8">
    <w:abstractNumId w:val="9"/>
  </w:num>
  <w:num w:numId="9">
    <w:abstractNumId w:val="3"/>
  </w:num>
  <w:num w:numId="10">
    <w:abstractNumId w:val="10"/>
  </w:num>
  <w:num w:numId="11">
    <w:abstractNumId w:val="12"/>
  </w:num>
  <w:num w:numId="12">
    <w:abstractNumId w:val="7"/>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0D15"/>
    <w:rsid w:val="00020F9A"/>
    <w:rsid w:val="00034779"/>
    <w:rsid w:val="000632EB"/>
    <w:rsid w:val="00096B2F"/>
    <w:rsid w:val="000D38D6"/>
    <w:rsid w:val="000E7F6B"/>
    <w:rsid w:val="00105776"/>
    <w:rsid w:val="00163AE7"/>
    <w:rsid w:val="00175196"/>
    <w:rsid w:val="00195745"/>
    <w:rsid w:val="001A0509"/>
    <w:rsid w:val="001A54D8"/>
    <w:rsid w:val="0020615C"/>
    <w:rsid w:val="00226D15"/>
    <w:rsid w:val="00252FC2"/>
    <w:rsid w:val="00267F75"/>
    <w:rsid w:val="0028730F"/>
    <w:rsid w:val="002A1F7A"/>
    <w:rsid w:val="002B06F9"/>
    <w:rsid w:val="002E0D15"/>
    <w:rsid w:val="003445F3"/>
    <w:rsid w:val="00370438"/>
    <w:rsid w:val="00371A64"/>
    <w:rsid w:val="00402148"/>
    <w:rsid w:val="0042027B"/>
    <w:rsid w:val="0047619D"/>
    <w:rsid w:val="004B258E"/>
    <w:rsid w:val="004E7207"/>
    <w:rsid w:val="00507E55"/>
    <w:rsid w:val="00511C33"/>
    <w:rsid w:val="00567124"/>
    <w:rsid w:val="00582BD2"/>
    <w:rsid w:val="005A3525"/>
    <w:rsid w:val="005B7E8D"/>
    <w:rsid w:val="005D0406"/>
    <w:rsid w:val="006B243A"/>
    <w:rsid w:val="006D1DFF"/>
    <w:rsid w:val="006E3AD7"/>
    <w:rsid w:val="006E53CD"/>
    <w:rsid w:val="006E5EBA"/>
    <w:rsid w:val="006F7D13"/>
    <w:rsid w:val="0072115E"/>
    <w:rsid w:val="00736555"/>
    <w:rsid w:val="0074258D"/>
    <w:rsid w:val="00754046"/>
    <w:rsid w:val="00767C7D"/>
    <w:rsid w:val="007A51C4"/>
    <w:rsid w:val="007C0F92"/>
    <w:rsid w:val="007D4FEF"/>
    <w:rsid w:val="007E4602"/>
    <w:rsid w:val="007F2B48"/>
    <w:rsid w:val="00817A08"/>
    <w:rsid w:val="00834C70"/>
    <w:rsid w:val="008908FE"/>
    <w:rsid w:val="0093754B"/>
    <w:rsid w:val="0099011C"/>
    <w:rsid w:val="009E11C3"/>
    <w:rsid w:val="009F19E5"/>
    <w:rsid w:val="00A11FD5"/>
    <w:rsid w:val="00A53CFD"/>
    <w:rsid w:val="00A62E99"/>
    <w:rsid w:val="00A74AAA"/>
    <w:rsid w:val="00A901F8"/>
    <w:rsid w:val="00A9337A"/>
    <w:rsid w:val="00AA14CE"/>
    <w:rsid w:val="00AA448B"/>
    <w:rsid w:val="00B00620"/>
    <w:rsid w:val="00B71371"/>
    <w:rsid w:val="00BC09ED"/>
    <w:rsid w:val="00BC4054"/>
    <w:rsid w:val="00BD32FF"/>
    <w:rsid w:val="00C61CB7"/>
    <w:rsid w:val="00CA2E17"/>
    <w:rsid w:val="00CE5637"/>
    <w:rsid w:val="00D33C61"/>
    <w:rsid w:val="00D6519A"/>
    <w:rsid w:val="00D8234F"/>
    <w:rsid w:val="00D86C89"/>
    <w:rsid w:val="00DD7B00"/>
    <w:rsid w:val="00E40449"/>
    <w:rsid w:val="00E40814"/>
    <w:rsid w:val="00EB77FA"/>
    <w:rsid w:val="00EC3F15"/>
    <w:rsid w:val="00F26C3B"/>
    <w:rsid w:val="00F447DF"/>
    <w:rsid w:val="00FA64F4"/>
    <w:rsid w:val="00FB4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0D15"/>
    <w:pPr>
      <w:widowControl w:val="0"/>
      <w:spacing w:after="0" w:line="240" w:lineRule="auto"/>
    </w:pPr>
    <w:rPr>
      <w:rFonts w:ascii="Arial Unicode MS" w:eastAsia="Arial Unicode MS" w:hAnsi="Arial Unicode MS" w:cs="Arial Unicode MS"/>
      <w:color w:val="000000"/>
      <w:sz w:val="24"/>
      <w:szCs w:val="24"/>
      <w:lang w:val="uk-UA" w:eastAsia="uk-UA"/>
    </w:rPr>
  </w:style>
  <w:style w:type="paragraph" w:styleId="1">
    <w:name w:val="heading 1"/>
    <w:basedOn w:val="a0"/>
    <w:link w:val="10"/>
    <w:uiPriority w:val="99"/>
    <w:qFormat/>
    <w:rsid w:val="002E0D15"/>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0"/>
    <w:next w:val="a0"/>
    <w:link w:val="20"/>
    <w:uiPriority w:val="99"/>
    <w:qFormat/>
    <w:rsid w:val="002E0D15"/>
    <w:pPr>
      <w:keepNext/>
      <w:keepLines/>
      <w:widowControl/>
      <w:spacing w:before="200" w:line="276" w:lineRule="auto"/>
      <w:outlineLvl w:val="1"/>
    </w:pPr>
    <w:rPr>
      <w:rFonts w:ascii="Cambria" w:eastAsia="Times New Roman" w:hAnsi="Cambria" w:cs="Cambria"/>
      <w:b/>
      <w:bCs/>
      <w:color w:val="4F81BD"/>
      <w:sz w:val="26"/>
      <w:szCs w:val="26"/>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E0D15"/>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1"/>
    <w:link w:val="2"/>
    <w:uiPriority w:val="99"/>
    <w:rsid w:val="002E0D15"/>
    <w:rPr>
      <w:rFonts w:ascii="Cambria" w:eastAsia="Times New Roman" w:hAnsi="Cambria" w:cs="Cambria"/>
      <w:b/>
      <w:bCs/>
      <w:color w:val="4F81BD"/>
      <w:sz w:val="26"/>
      <w:szCs w:val="26"/>
    </w:rPr>
  </w:style>
  <w:style w:type="character" w:styleId="a4">
    <w:name w:val="Hyperlink"/>
    <w:basedOn w:val="a1"/>
    <w:uiPriority w:val="99"/>
    <w:rsid w:val="002E0D15"/>
    <w:rPr>
      <w:color w:val="0066CC"/>
      <w:u w:val="single"/>
    </w:rPr>
  </w:style>
  <w:style w:type="character" w:customStyle="1" w:styleId="11">
    <w:name w:val="Заголовок №1_"/>
    <w:basedOn w:val="a1"/>
    <w:link w:val="12"/>
    <w:uiPriority w:val="99"/>
    <w:locked/>
    <w:rsid w:val="002E0D15"/>
    <w:rPr>
      <w:rFonts w:ascii="Times New Roman" w:hAnsi="Times New Roman" w:cs="Times New Roman"/>
      <w:b/>
      <w:bCs/>
      <w:sz w:val="28"/>
      <w:szCs w:val="28"/>
      <w:shd w:val="clear" w:color="auto" w:fill="FFFFFF"/>
    </w:rPr>
  </w:style>
  <w:style w:type="character" w:customStyle="1" w:styleId="3">
    <w:name w:val="Основной текст (3)_"/>
    <w:basedOn w:val="a1"/>
    <w:link w:val="31"/>
    <w:uiPriority w:val="99"/>
    <w:locked/>
    <w:rsid w:val="002E0D15"/>
    <w:rPr>
      <w:rFonts w:ascii="Times New Roman" w:hAnsi="Times New Roman" w:cs="Times New Roman"/>
      <w:shd w:val="clear" w:color="auto" w:fill="FFFFFF"/>
    </w:rPr>
  </w:style>
  <w:style w:type="character" w:customStyle="1" w:styleId="30">
    <w:name w:val="Основной текст (3)"/>
    <w:basedOn w:val="3"/>
    <w:uiPriority w:val="99"/>
    <w:rsid w:val="002E0D15"/>
    <w:rPr>
      <w:color w:val="000000"/>
      <w:spacing w:val="0"/>
      <w:w w:val="100"/>
      <w:position w:val="0"/>
      <w:u w:val="single"/>
      <w:lang w:val="en-US" w:eastAsia="en-US"/>
    </w:rPr>
  </w:style>
  <w:style w:type="character" w:customStyle="1" w:styleId="4">
    <w:name w:val="Основной текст (4)_"/>
    <w:basedOn w:val="a1"/>
    <w:link w:val="41"/>
    <w:uiPriority w:val="99"/>
    <w:locked/>
    <w:rsid w:val="002E0D15"/>
    <w:rPr>
      <w:rFonts w:ascii="Palatino Linotype" w:hAnsi="Palatino Linotype" w:cs="Palatino Linotype"/>
      <w:b/>
      <w:bCs/>
      <w:i/>
      <w:iCs/>
      <w:sz w:val="26"/>
      <w:szCs w:val="26"/>
      <w:shd w:val="clear" w:color="auto" w:fill="FFFFFF"/>
      <w:lang w:val="en-US"/>
    </w:rPr>
  </w:style>
  <w:style w:type="character" w:customStyle="1" w:styleId="40">
    <w:name w:val="Основной текст (4)"/>
    <w:basedOn w:val="4"/>
    <w:uiPriority w:val="99"/>
    <w:rsid w:val="002E0D15"/>
    <w:rPr>
      <w:color w:val="000000"/>
      <w:w w:val="100"/>
      <w:position w:val="0"/>
      <w:u w:val="single"/>
    </w:rPr>
  </w:style>
  <w:style w:type="character" w:customStyle="1" w:styleId="4TimesNewRoman">
    <w:name w:val="Основной текст (4) + Times New Roman"/>
    <w:aliases w:val="11,5 pt,Не полужирный,Не курсив,Интервал 1 pt"/>
    <w:basedOn w:val="4"/>
    <w:uiPriority w:val="99"/>
    <w:rsid w:val="002E0D15"/>
    <w:rPr>
      <w:rFonts w:ascii="Times New Roman" w:hAnsi="Times New Roman" w:cs="Times New Roman"/>
      <w:color w:val="000000"/>
      <w:spacing w:val="20"/>
      <w:w w:val="100"/>
      <w:position w:val="0"/>
      <w:sz w:val="23"/>
      <w:szCs w:val="23"/>
      <w:lang w:val="uk-UA" w:eastAsia="uk-UA"/>
    </w:rPr>
  </w:style>
  <w:style w:type="character" w:customStyle="1" w:styleId="21">
    <w:name w:val="Основной текст (2)_"/>
    <w:basedOn w:val="a1"/>
    <w:link w:val="22"/>
    <w:uiPriority w:val="99"/>
    <w:locked/>
    <w:rsid w:val="002E0D15"/>
    <w:rPr>
      <w:rFonts w:ascii="Times New Roman" w:hAnsi="Times New Roman" w:cs="Times New Roman"/>
      <w:sz w:val="28"/>
      <w:szCs w:val="28"/>
      <w:shd w:val="clear" w:color="auto" w:fill="FFFFFF"/>
    </w:rPr>
  </w:style>
  <w:style w:type="character" w:customStyle="1" w:styleId="5">
    <w:name w:val="Основной текст (5)_"/>
    <w:basedOn w:val="a1"/>
    <w:link w:val="50"/>
    <w:uiPriority w:val="99"/>
    <w:locked/>
    <w:rsid w:val="002E0D15"/>
    <w:rPr>
      <w:rFonts w:ascii="Times New Roman" w:hAnsi="Times New Roman" w:cs="Times New Roman"/>
      <w:b/>
      <w:bCs/>
      <w:sz w:val="28"/>
      <w:szCs w:val="28"/>
      <w:shd w:val="clear" w:color="auto" w:fill="FFFFFF"/>
    </w:rPr>
  </w:style>
  <w:style w:type="character" w:customStyle="1" w:styleId="a5">
    <w:name w:val="Колонтитул_"/>
    <w:basedOn w:val="a1"/>
    <w:link w:val="a6"/>
    <w:uiPriority w:val="99"/>
    <w:locked/>
    <w:rsid w:val="002E0D15"/>
    <w:rPr>
      <w:rFonts w:ascii="Times New Roman" w:hAnsi="Times New Roman" w:cs="Times New Roman"/>
      <w:sz w:val="11"/>
      <w:szCs w:val="11"/>
      <w:shd w:val="clear" w:color="auto" w:fill="FFFFFF"/>
    </w:rPr>
  </w:style>
  <w:style w:type="character" w:customStyle="1" w:styleId="23">
    <w:name w:val="Колонтитул (2)_"/>
    <w:basedOn w:val="a1"/>
    <w:link w:val="24"/>
    <w:uiPriority w:val="99"/>
    <w:locked/>
    <w:rsid w:val="002E0D15"/>
    <w:rPr>
      <w:rFonts w:ascii="Lucida Sans Unicode" w:hAnsi="Lucida Sans Unicode" w:cs="Lucida Sans Unicode"/>
      <w:sz w:val="18"/>
      <w:szCs w:val="18"/>
      <w:shd w:val="clear" w:color="auto" w:fill="FFFFFF"/>
      <w:lang w:eastAsia="ru-RU"/>
    </w:rPr>
  </w:style>
  <w:style w:type="character" w:customStyle="1" w:styleId="a7">
    <w:name w:val="Подпись к таблице_"/>
    <w:basedOn w:val="a1"/>
    <w:link w:val="13"/>
    <w:uiPriority w:val="99"/>
    <w:locked/>
    <w:rsid w:val="002E0D15"/>
    <w:rPr>
      <w:rFonts w:ascii="Times New Roman" w:hAnsi="Times New Roman" w:cs="Times New Roman"/>
      <w:sz w:val="28"/>
      <w:szCs w:val="28"/>
      <w:shd w:val="clear" w:color="auto" w:fill="FFFFFF"/>
    </w:rPr>
  </w:style>
  <w:style w:type="character" w:customStyle="1" w:styleId="a8">
    <w:name w:val="Подпись к таблице"/>
    <w:basedOn w:val="a7"/>
    <w:uiPriority w:val="99"/>
    <w:rsid w:val="002E0D15"/>
    <w:rPr>
      <w:color w:val="000000"/>
      <w:spacing w:val="0"/>
      <w:w w:val="100"/>
      <w:position w:val="0"/>
      <w:u w:val="single"/>
      <w:lang w:val="uk-UA" w:eastAsia="uk-UA"/>
    </w:rPr>
  </w:style>
  <w:style w:type="character" w:customStyle="1" w:styleId="25">
    <w:name w:val="Основной текст (2)"/>
    <w:basedOn w:val="21"/>
    <w:uiPriority w:val="99"/>
    <w:rsid w:val="002E0D15"/>
    <w:rPr>
      <w:color w:val="000000"/>
      <w:spacing w:val="0"/>
      <w:w w:val="100"/>
      <w:position w:val="0"/>
      <w:u w:val="single"/>
      <w:lang w:val="uk-UA" w:eastAsia="uk-UA"/>
    </w:rPr>
  </w:style>
  <w:style w:type="paragraph" w:customStyle="1" w:styleId="12">
    <w:name w:val="Заголовок №1"/>
    <w:basedOn w:val="a0"/>
    <w:link w:val="11"/>
    <w:uiPriority w:val="99"/>
    <w:rsid w:val="002E0D15"/>
    <w:pPr>
      <w:shd w:val="clear" w:color="auto" w:fill="FFFFFF"/>
      <w:spacing w:after="120" w:line="240" w:lineRule="atLeast"/>
      <w:jc w:val="center"/>
      <w:outlineLvl w:val="0"/>
    </w:pPr>
    <w:rPr>
      <w:rFonts w:ascii="Times New Roman" w:eastAsiaTheme="minorHAnsi" w:hAnsi="Times New Roman" w:cs="Times New Roman"/>
      <w:b/>
      <w:bCs/>
      <w:color w:val="auto"/>
      <w:sz w:val="28"/>
      <w:szCs w:val="28"/>
      <w:lang w:val="ru-RU" w:eastAsia="en-US"/>
    </w:rPr>
  </w:style>
  <w:style w:type="paragraph" w:customStyle="1" w:styleId="31">
    <w:name w:val="Основной текст (3)1"/>
    <w:basedOn w:val="a0"/>
    <w:link w:val="3"/>
    <w:uiPriority w:val="99"/>
    <w:rsid w:val="002E0D15"/>
    <w:pPr>
      <w:shd w:val="clear" w:color="auto" w:fill="FFFFFF"/>
      <w:spacing w:after="120" w:line="278" w:lineRule="exact"/>
      <w:jc w:val="center"/>
    </w:pPr>
    <w:rPr>
      <w:rFonts w:ascii="Times New Roman" w:eastAsiaTheme="minorHAnsi" w:hAnsi="Times New Roman" w:cs="Times New Roman"/>
      <w:color w:val="auto"/>
      <w:sz w:val="22"/>
      <w:szCs w:val="22"/>
      <w:lang w:val="ru-RU" w:eastAsia="en-US"/>
    </w:rPr>
  </w:style>
  <w:style w:type="paragraph" w:customStyle="1" w:styleId="41">
    <w:name w:val="Основной текст (4)1"/>
    <w:basedOn w:val="a0"/>
    <w:link w:val="4"/>
    <w:uiPriority w:val="99"/>
    <w:rsid w:val="002E0D15"/>
    <w:pPr>
      <w:shd w:val="clear" w:color="auto" w:fill="FFFFFF"/>
      <w:spacing w:before="120" w:after="840" w:line="240" w:lineRule="atLeast"/>
      <w:ind w:firstLine="760"/>
      <w:jc w:val="both"/>
    </w:pPr>
    <w:rPr>
      <w:rFonts w:ascii="Palatino Linotype" w:eastAsiaTheme="minorHAnsi" w:hAnsi="Palatino Linotype" w:cs="Palatino Linotype"/>
      <w:b/>
      <w:bCs/>
      <w:i/>
      <w:iCs/>
      <w:color w:val="auto"/>
      <w:sz w:val="26"/>
      <w:szCs w:val="26"/>
      <w:lang w:val="en-US" w:eastAsia="en-US"/>
    </w:rPr>
  </w:style>
  <w:style w:type="paragraph" w:customStyle="1" w:styleId="22">
    <w:name w:val="Основной текст (2)2"/>
    <w:basedOn w:val="a0"/>
    <w:link w:val="21"/>
    <w:uiPriority w:val="99"/>
    <w:rsid w:val="002E0D15"/>
    <w:pPr>
      <w:shd w:val="clear" w:color="auto" w:fill="FFFFFF"/>
      <w:spacing w:before="420" w:after="420" w:line="240" w:lineRule="atLeast"/>
      <w:jc w:val="right"/>
    </w:pPr>
    <w:rPr>
      <w:rFonts w:ascii="Times New Roman" w:eastAsiaTheme="minorHAnsi" w:hAnsi="Times New Roman" w:cs="Times New Roman"/>
      <w:color w:val="auto"/>
      <w:sz w:val="28"/>
      <w:szCs w:val="28"/>
      <w:lang w:val="ru-RU" w:eastAsia="en-US"/>
    </w:rPr>
  </w:style>
  <w:style w:type="paragraph" w:customStyle="1" w:styleId="50">
    <w:name w:val="Основной текст (5)"/>
    <w:basedOn w:val="a0"/>
    <w:link w:val="5"/>
    <w:uiPriority w:val="99"/>
    <w:rsid w:val="002E0D15"/>
    <w:pPr>
      <w:shd w:val="clear" w:color="auto" w:fill="FFFFFF"/>
      <w:spacing w:before="840" w:line="322" w:lineRule="exact"/>
    </w:pPr>
    <w:rPr>
      <w:rFonts w:ascii="Times New Roman" w:eastAsiaTheme="minorHAnsi" w:hAnsi="Times New Roman" w:cs="Times New Roman"/>
      <w:b/>
      <w:bCs/>
      <w:color w:val="auto"/>
      <w:sz w:val="28"/>
      <w:szCs w:val="28"/>
      <w:lang w:val="ru-RU" w:eastAsia="en-US"/>
    </w:rPr>
  </w:style>
  <w:style w:type="paragraph" w:customStyle="1" w:styleId="a6">
    <w:name w:val="Колонтитул"/>
    <w:basedOn w:val="a0"/>
    <w:link w:val="a5"/>
    <w:uiPriority w:val="99"/>
    <w:rsid w:val="002E0D15"/>
    <w:pPr>
      <w:shd w:val="clear" w:color="auto" w:fill="FFFFFF"/>
      <w:spacing w:line="240" w:lineRule="atLeast"/>
    </w:pPr>
    <w:rPr>
      <w:rFonts w:ascii="Times New Roman" w:eastAsiaTheme="minorHAnsi" w:hAnsi="Times New Roman" w:cs="Times New Roman"/>
      <w:color w:val="auto"/>
      <w:sz w:val="11"/>
      <w:szCs w:val="11"/>
      <w:lang w:val="ru-RU" w:eastAsia="en-US"/>
    </w:rPr>
  </w:style>
  <w:style w:type="paragraph" w:customStyle="1" w:styleId="24">
    <w:name w:val="Колонтитул (2)"/>
    <w:basedOn w:val="a0"/>
    <w:link w:val="23"/>
    <w:uiPriority w:val="99"/>
    <w:rsid w:val="002E0D15"/>
    <w:pPr>
      <w:shd w:val="clear" w:color="auto" w:fill="FFFFFF"/>
      <w:spacing w:line="240" w:lineRule="atLeast"/>
    </w:pPr>
    <w:rPr>
      <w:rFonts w:ascii="Lucida Sans Unicode" w:eastAsiaTheme="minorHAnsi" w:hAnsi="Lucida Sans Unicode" w:cs="Lucida Sans Unicode"/>
      <w:color w:val="auto"/>
      <w:sz w:val="18"/>
      <w:szCs w:val="18"/>
      <w:lang w:val="ru-RU" w:eastAsia="ru-RU"/>
    </w:rPr>
  </w:style>
  <w:style w:type="paragraph" w:customStyle="1" w:styleId="13">
    <w:name w:val="Подпись к таблице1"/>
    <w:basedOn w:val="a0"/>
    <w:link w:val="a7"/>
    <w:uiPriority w:val="99"/>
    <w:rsid w:val="002E0D15"/>
    <w:pPr>
      <w:shd w:val="clear" w:color="auto" w:fill="FFFFFF"/>
      <w:spacing w:line="317" w:lineRule="exact"/>
      <w:jc w:val="both"/>
    </w:pPr>
    <w:rPr>
      <w:rFonts w:ascii="Times New Roman" w:eastAsiaTheme="minorHAnsi" w:hAnsi="Times New Roman" w:cs="Times New Roman"/>
      <w:color w:val="auto"/>
      <w:sz w:val="28"/>
      <w:szCs w:val="28"/>
      <w:lang w:val="ru-RU" w:eastAsia="en-US"/>
    </w:rPr>
  </w:style>
  <w:style w:type="character" w:customStyle="1" w:styleId="apple-converted-space">
    <w:name w:val="apple-converted-space"/>
    <w:rsid w:val="002E0D15"/>
  </w:style>
  <w:style w:type="character" w:customStyle="1" w:styleId="rvts15">
    <w:name w:val="rvts15"/>
    <w:uiPriority w:val="99"/>
    <w:rsid w:val="002E0D15"/>
  </w:style>
  <w:style w:type="paragraph" w:styleId="a9">
    <w:name w:val="Normal (Web)"/>
    <w:basedOn w:val="a0"/>
    <w:rsid w:val="002E0D15"/>
    <w:pPr>
      <w:widowControl/>
      <w:spacing w:before="100" w:beforeAutospacing="1" w:after="100" w:afterAutospacing="1"/>
    </w:pPr>
    <w:rPr>
      <w:color w:val="auto"/>
      <w:lang w:val="ru-RU" w:eastAsia="ru-RU"/>
    </w:rPr>
  </w:style>
  <w:style w:type="paragraph" w:customStyle="1" w:styleId="rvps2">
    <w:name w:val="rvps2"/>
    <w:basedOn w:val="a0"/>
    <w:uiPriority w:val="99"/>
    <w:rsid w:val="002E0D15"/>
    <w:pPr>
      <w:widowControl/>
      <w:spacing w:before="100" w:beforeAutospacing="1" w:after="100" w:afterAutospacing="1"/>
    </w:pPr>
    <w:rPr>
      <w:color w:val="auto"/>
      <w:lang w:val="ru-RU" w:eastAsia="ru-RU"/>
    </w:rPr>
  </w:style>
  <w:style w:type="paragraph" w:customStyle="1" w:styleId="rvps12">
    <w:name w:val="rvps12"/>
    <w:basedOn w:val="a0"/>
    <w:uiPriority w:val="99"/>
    <w:rsid w:val="002E0D15"/>
    <w:pPr>
      <w:widowControl/>
      <w:spacing w:before="100" w:beforeAutospacing="1" w:after="100" w:afterAutospacing="1"/>
    </w:pPr>
    <w:rPr>
      <w:color w:val="auto"/>
      <w:lang w:val="ru-RU" w:eastAsia="ru-RU"/>
    </w:rPr>
  </w:style>
  <w:style w:type="paragraph" w:customStyle="1" w:styleId="rvps14">
    <w:name w:val="rvps14"/>
    <w:basedOn w:val="a0"/>
    <w:uiPriority w:val="99"/>
    <w:rsid w:val="002E0D15"/>
    <w:pPr>
      <w:widowControl/>
      <w:spacing w:before="100" w:beforeAutospacing="1" w:after="100" w:afterAutospacing="1"/>
    </w:pPr>
    <w:rPr>
      <w:color w:val="auto"/>
      <w:lang w:val="ru-RU" w:eastAsia="ru-RU"/>
    </w:rPr>
  </w:style>
  <w:style w:type="character" w:customStyle="1" w:styleId="rvts0">
    <w:name w:val="rvts0"/>
    <w:uiPriority w:val="99"/>
    <w:rsid w:val="002E0D15"/>
  </w:style>
  <w:style w:type="paragraph" w:customStyle="1" w:styleId="Default">
    <w:name w:val="Default"/>
    <w:uiPriority w:val="99"/>
    <w:rsid w:val="002E0D15"/>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4">
    <w:name w:val="Без интервала1"/>
    <w:uiPriority w:val="99"/>
    <w:rsid w:val="002E0D15"/>
    <w:pPr>
      <w:spacing w:after="0" w:line="240" w:lineRule="auto"/>
    </w:pPr>
    <w:rPr>
      <w:rFonts w:ascii="Arial Unicode MS" w:eastAsia="Arial Unicode MS" w:hAnsi="Arial Unicode MS" w:cs="Arial Unicode MS"/>
      <w:sz w:val="24"/>
      <w:szCs w:val="24"/>
      <w:lang w:val="uk-UA" w:eastAsia="uk-UA"/>
    </w:rPr>
  </w:style>
  <w:style w:type="paragraph" w:customStyle="1" w:styleId="15">
    <w:name w:val="Абзац списка1"/>
    <w:basedOn w:val="a0"/>
    <w:uiPriority w:val="99"/>
    <w:rsid w:val="002E0D15"/>
    <w:pPr>
      <w:widowControl/>
      <w:ind w:left="720"/>
    </w:pPr>
    <w:rPr>
      <w:color w:val="auto"/>
      <w:sz w:val="20"/>
      <w:szCs w:val="20"/>
      <w:lang w:val="ru-RU" w:eastAsia="ru-RU"/>
    </w:rPr>
  </w:style>
  <w:style w:type="paragraph" w:styleId="aa">
    <w:name w:val="header"/>
    <w:basedOn w:val="a0"/>
    <w:link w:val="ab"/>
    <w:uiPriority w:val="99"/>
    <w:rsid w:val="002E0D15"/>
    <w:pPr>
      <w:widowControl/>
      <w:tabs>
        <w:tab w:val="center" w:pos="4677"/>
        <w:tab w:val="right" w:pos="9355"/>
      </w:tabs>
      <w:spacing w:after="200" w:line="276" w:lineRule="auto"/>
    </w:pPr>
    <w:rPr>
      <w:rFonts w:ascii="Calibri" w:eastAsia="Times New Roman" w:hAnsi="Calibri" w:cs="Calibri"/>
      <w:color w:val="auto"/>
      <w:sz w:val="22"/>
      <w:szCs w:val="22"/>
      <w:lang w:val="ru-RU" w:eastAsia="en-US"/>
    </w:rPr>
  </w:style>
  <w:style w:type="character" w:customStyle="1" w:styleId="ab">
    <w:name w:val="Верхний колонтитул Знак"/>
    <w:basedOn w:val="a1"/>
    <w:link w:val="aa"/>
    <w:uiPriority w:val="99"/>
    <w:rsid w:val="002E0D15"/>
    <w:rPr>
      <w:rFonts w:ascii="Calibri" w:eastAsia="Times New Roman" w:hAnsi="Calibri" w:cs="Calibri"/>
    </w:rPr>
  </w:style>
  <w:style w:type="paragraph" w:styleId="ac">
    <w:name w:val="footer"/>
    <w:basedOn w:val="a0"/>
    <w:link w:val="ad"/>
    <w:uiPriority w:val="99"/>
    <w:rsid w:val="002E0D15"/>
    <w:pPr>
      <w:widowControl/>
      <w:tabs>
        <w:tab w:val="center" w:pos="4677"/>
        <w:tab w:val="right" w:pos="9355"/>
      </w:tabs>
      <w:spacing w:after="200" w:line="276" w:lineRule="auto"/>
    </w:pPr>
    <w:rPr>
      <w:rFonts w:ascii="Calibri" w:eastAsia="Times New Roman" w:hAnsi="Calibri" w:cs="Calibri"/>
      <w:color w:val="auto"/>
      <w:sz w:val="22"/>
      <w:szCs w:val="22"/>
      <w:lang w:val="ru-RU" w:eastAsia="en-US"/>
    </w:rPr>
  </w:style>
  <w:style w:type="character" w:customStyle="1" w:styleId="ad">
    <w:name w:val="Нижний колонтитул Знак"/>
    <w:basedOn w:val="a1"/>
    <w:link w:val="ac"/>
    <w:uiPriority w:val="99"/>
    <w:rsid w:val="002E0D15"/>
    <w:rPr>
      <w:rFonts w:ascii="Calibri" w:eastAsia="Times New Roman" w:hAnsi="Calibri" w:cs="Calibri"/>
    </w:rPr>
  </w:style>
  <w:style w:type="paragraph" w:styleId="ae">
    <w:name w:val="Balloon Text"/>
    <w:basedOn w:val="a0"/>
    <w:link w:val="af"/>
    <w:uiPriority w:val="99"/>
    <w:semiHidden/>
    <w:rsid w:val="002E0D15"/>
    <w:pPr>
      <w:widowControl/>
    </w:pPr>
    <w:rPr>
      <w:rFonts w:ascii="Tahoma" w:eastAsia="Times New Roman" w:hAnsi="Tahoma" w:cs="Tahoma"/>
      <w:color w:val="auto"/>
      <w:sz w:val="16"/>
      <w:szCs w:val="16"/>
      <w:lang w:val="ru-RU" w:eastAsia="en-US"/>
    </w:rPr>
  </w:style>
  <w:style w:type="character" w:customStyle="1" w:styleId="af">
    <w:name w:val="Текст выноски Знак"/>
    <w:basedOn w:val="a1"/>
    <w:link w:val="ae"/>
    <w:uiPriority w:val="99"/>
    <w:semiHidden/>
    <w:rsid w:val="002E0D15"/>
    <w:rPr>
      <w:rFonts w:ascii="Tahoma" w:eastAsia="Times New Roman" w:hAnsi="Tahoma" w:cs="Tahoma"/>
      <w:sz w:val="16"/>
      <w:szCs w:val="16"/>
    </w:rPr>
  </w:style>
  <w:style w:type="paragraph" w:styleId="af0">
    <w:name w:val="No Spacing"/>
    <w:link w:val="af1"/>
    <w:uiPriority w:val="99"/>
    <w:qFormat/>
    <w:rsid w:val="002E0D15"/>
    <w:pPr>
      <w:spacing w:after="0" w:line="240" w:lineRule="auto"/>
    </w:pPr>
    <w:rPr>
      <w:rFonts w:ascii="Calibri" w:eastAsia="Times New Roman" w:hAnsi="Calibri" w:cs="Calibri"/>
    </w:rPr>
  </w:style>
  <w:style w:type="character" w:customStyle="1" w:styleId="af1">
    <w:name w:val="Без интервала Знак"/>
    <w:basedOn w:val="a1"/>
    <w:link w:val="af0"/>
    <w:uiPriority w:val="99"/>
    <w:locked/>
    <w:rsid w:val="002E0D15"/>
    <w:rPr>
      <w:rFonts w:ascii="Calibri" w:eastAsia="Times New Roman" w:hAnsi="Calibri" w:cs="Calibri"/>
    </w:rPr>
  </w:style>
  <w:style w:type="paragraph" w:customStyle="1" w:styleId="26">
    <w:name w:val="Без интервала2"/>
    <w:uiPriority w:val="99"/>
    <w:rsid w:val="002E0D15"/>
    <w:pPr>
      <w:spacing w:after="0" w:line="240" w:lineRule="auto"/>
    </w:pPr>
    <w:rPr>
      <w:rFonts w:ascii="Arial Unicode MS" w:eastAsia="Arial Unicode MS" w:hAnsi="Arial Unicode MS" w:cs="Arial Unicode MS"/>
      <w:sz w:val="24"/>
      <w:szCs w:val="24"/>
      <w:lang w:val="uk-UA" w:eastAsia="uk-UA"/>
    </w:rPr>
  </w:style>
  <w:style w:type="paragraph" w:customStyle="1" w:styleId="27">
    <w:name w:val="Абзац списка2"/>
    <w:basedOn w:val="a0"/>
    <w:uiPriority w:val="99"/>
    <w:rsid w:val="002E0D15"/>
    <w:pPr>
      <w:widowControl/>
      <w:ind w:left="720"/>
    </w:pPr>
    <w:rPr>
      <w:color w:val="auto"/>
      <w:sz w:val="20"/>
      <w:szCs w:val="20"/>
      <w:lang w:val="ru-RU" w:eastAsia="ru-RU"/>
    </w:rPr>
  </w:style>
  <w:style w:type="character" w:styleId="af2">
    <w:name w:val="Strong"/>
    <w:basedOn w:val="a1"/>
    <w:uiPriority w:val="99"/>
    <w:qFormat/>
    <w:rsid w:val="002E0D15"/>
    <w:rPr>
      <w:b/>
      <w:bCs/>
    </w:rPr>
  </w:style>
  <w:style w:type="character" w:customStyle="1" w:styleId="9">
    <w:name w:val="Основной текст (9)_"/>
    <w:basedOn w:val="a1"/>
    <w:link w:val="90"/>
    <w:uiPriority w:val="99"/>
    <w:locked/>
    <w:rsid w:val="002E0D15"/>
    <w:rPr>
      <w:rFonts w:ascii="Times New Roman" w:hAnsi="Times New Roman" w:cs="Times New Roman"/>
      <w:shd w:val="clear" w:color="auto" w:fill="FFFFFF"/>
    </w:rPr>
  </w:style>
  <w:style w:type="paragraph" w:customStyle="1" w:styleId="90">
    <w:name w:val="Основной текст (9)"/>
    <w:basedOn w:val="a0"/>
    <w:link w:val="9"/>
    <w:uiPriority w:val="99"/>
    <w:rsid w:val="002E0D15"/>
    <w:pPr>
      <w:shd w:val="clear" w:color="auto" w:fill="FFFFFF"/>
      <w:spacing w:line="302" w:lineRule="exact"/>
      <w:jc w:val="both"/>
    </w:pPr>
    <w:rPr>
      <w:rFonts w:ascii="Times New Roman" w:eastAsiaTheme="minorHAnsi" w:hAnsi="Times New Roman" w:cs="Times New Roman"/>
      <w:color w:val="auto"/>
      <w:sz w:val="22"/>
      <w:szCs w:val="22"/>
      <w:lang w:val="ru-RU" w:eastAsia="en-US"/>
    </w:rPr>
  </w:style>
  <w:style w:type="table" w:styleId="af3">
    <w:name w:val="Table Grid"/>
    <w:basedOn w:val="a2"/>
    <w:uiPriority w:val="99"/>
    <w:rsid w:val="002E0D15"/>
    <w:pPr>
      <w:spacing w:after="0" w:line="240" w:lineRule="auto"/>
    </w:pPr>
    <w:rPr>
      <w:rFonts w:ascii="Calibri" w:eastAsia="Arial Unicode MS"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Paragraph"/>
    <w:basedOn w:val="a0"/>
    <w:uiPriority w:val="99"/>
    <w:qFormat/>
    <w:rsid w:val="002E0D15"/>
    <w:pPr>
      <w:widowControl/>
      <w:numPr>
        <w:numId w:val="3"/>
      </w:numPr>
      <w:pBdr>
        <w:top w:val="single" w:sz="4" w:space="1" w:color="auto"/>
        <w:left w:val="single" w:sz="4" w:space="4" w:color="auto"/>
        <w:bottom w:val="single" w:sz="4" w:space="1" w:color="auto"/>
        <w:right w:val="single" w:sz="4" w:space="3" w:color="auto"/>
        <w:between w:val="single" w:sz="4" w:space="1" w:color="auto"/>
        <w:bar w:val="single" w:sz="4" w:color="auto"/>
      </w:pBdr>
      <w:spacing w:after="240"/>
      <w:ind w:left="720" w:firstLine="709"/>
      <w:jc w:val="center"/>
    </w:pPr>
    <w:rPr>
      <w:rFonts w:ascii="Times New Roman" w:eastAsia="Times New Roman" w:hAnsi="Times New Roman" w:cs="Times New Roman"/>
      <w:b/>
      <w:bCs/>
      <w:sz w:val="28"/>
      <w:szCs w:val="28"/>
      <w:lang w:val="ru-RU" w:eastAsia="en-US"/>
    </w:rPr>
  </w:style>
  <w:style w:type="paragraph" w:customStyle="1" w:styleId="210">
    <w:name w:val="Основной текст (2)1"/>
    <w:basedOn w:val="a0"/>
    <w:uiPriority w:val="99"/>
    <w:rsid w:val="002E0D15"/>
    <w:pPr>
      <w:shd w:val="clear" w:color="auto" w:fill="FFFFFF"/>
      <w:spacing w:before="480" w:line="490" w:lineRule="exact"/>
      <w:ind w:hanging="420"/>
    </w:pPr>
    <w:rPr>
      <w:rFonts w:ascii="Times New Roman" w:eastAsia="Times New Roman" w:hAnsi="Times New Roman" w:cs="Times New Roman"/>
      <w:color w:val="auto"/>
      <w:sz w:val="28"/>
      <w:szCs w:val="28"/>
      <w:shd w:val="clear" w:color="auto" w:fill="FFFFFF"/>
    </w:rPr>
  </w:style>
  <w:style w:type="character" w:customStyle="1" w:styleId="212pt5">
    <w:name w:val="Основной текст (2) + 12 pt5"/>
    <w:basedOn w:val="21"/>
    <w:uiPriority w:val="99"/>
    <w:rsid w:val="002E0D15"/>
    <w:rPr>
      <w:sz w:val="24"/>
      <w:szCs w:val="24"/>
      <w:shd w:val="clear" w:color="auto" w:fill="FFFFFF"/>
    </w:rPr>
  </w:style>
  <w:style w:type="character" w:customStyle="1" w:styleId="28">
    <w:name w:val="Основной текст (2) + Полужирный"/>
    <w:basedOn w:val="21"/>
    <w:uiPriority w:val="99"/>
    <w:rsid w:val="002E0D15"/>
    <w:rPr>
      <w:b/>
      <w:bCs/>
      <w:shd w:val="clear" w:color="auto" w:fill="FFFFFF"/>
    </w:rPr>
  </w:style>
  <w:style w:type="paragraph" w:customStyle="1" w:styleId="32">
    <w:name w:val="Без интервала3"/>
    <w:uiPriority w:val="99"/>
    <w:rsid w:val="002E0D15"/>
    <w:pPr>
      <w:spacing w:after="0" w:line="240" w:lineRule="auto"/>
    </w:pPr>
    <w:rPr>
      <w:rFonts w:ascii="Arial Unicode MS" w:eastAsia="Arial Unicode MS" w:hAnsi="Arial Unicode MS" w:cs="Arial Unicode MS"/>
      <w:sz w:val="24"/>
      <w:szCs w:val="24"/>
      <w:lang w:val="uk-UA" w:eastAsia="uk-UA"/>
    </w:rPr>
  </w:style>
  <w:style w:type="character" w:customStyle="1" w:styleId="7">
    <w:name w:val="Основной текст (7)_"/>
    <w:basedOn w:val="a1"/>
    <w:link w:val="70"/>
    <w:uiPriority w:val="99"/>
    <w:locked/>
    <w:rsid w:val="002E0D15"/>
    <w:rPr>
      <w:i/>
      <w:iCs/>
      <w:shd w:val="clear" w:color="auto" w:fill="FFFFFF"/>
    </w:rPr>
  </w:style>
  <w:style w:type="character" w:customStyle="1" w:styleId="71">
    <w:name w:val="Основной текст (7) + Не курсив"/>
    <w:basedOn w:val="7"/>
    <w:uiPriority w:val="99"/>
    <w:rsid w:val="002E0D15"/>
  </w:style>
  <w:style w:type="paragraph" w:customStyle="1" w:styleId="70">
    <w:name w:val="Основной текст (7)"/>
    <w:basedOn w:val="a0"/>
    <w:link w:val="7"/>
    <w:uiPriority w:val="99"/>
    <w:rsid w:val="002E0D15"/>
    <w:pPr>
      <w:shd w:val="clear" w:color="auto" w:fill="FFFFFF"/>
      <w:spacing w:line="324" w:lineRule="exact"/>
      <w:ind w:firstLine="600"/>
      <w:jc w:val="both"/>
    </w:pPr>
    <w:rPr>
      <w:rFonts w:asciiTheme="minorHAnsi" w:eastAsiaTheme="minorHAnsi" w:hAnsiTheme="minorHAnsi" w:cstheme="minorBidi"/>
      <w:i/>
      <w:iCs/>
      <w:color w:val="auto"/>
      <w:sz w:val="22"/>
      <w:szCs w:val="22"/>
      <w:shd w:val="clear" w:color="auto" w:fill="FFFFFF"/>
      <w:lang w:val="ru-RU" w:eastAsia="en-US"/>
    </w:rPr>
  </w:style>
  <w:style w:type="character" w:customStyle="1" w:styleId="72">
    <w:name w:val="Основной текст (7) + Полужирный"/>
    <w:aliases w:val="Не курсив1"/>
    <w:basedOn w:val="7"/>
    <w:uiPriority w:val="99"/>
    <w:rsid w:val="002E0D15"/>
    <w:rPr>
      <w:b/>
      <w:bCs/>
    </w:rPr>
  </w:style>
  <w:style w:type="paragraph" w:customStyle="1" w:styleId="42">
    <w:name w:val="Без интервала4"/>
    <w:uiPriority w:val="99"/>
    <w:rsid w:val="002E0D15"/>
    <w:pPr>
      <w:spacing w:after="0" w:line="240" w:lineRule="auto"/>
    </w:pPr>
    <w:rPr>
      <w:rFonts w:ascii="Arial Unicode MS" w:eastAsia="Arial Unicode MS" w:hAnsi="Arial Unicode MS" w:cs="Arial Unicode MS"/>
      <w:sz w:val="24"/>
      <w:szCs w:val="24"/>
      <w:lang w:val="uk-UA" w:eastAsia="uk-UA"/>
    </w:rPr>
  </w:style>
  <w:style w:type="paragraph" w:customStyle="1" w:styleId="51">
    <w:name w:val="Без интервала5"/>
    <w:uiPriority w:val="99"/>
    <w:rsid w:val="002E0D15"/>
    <w:pPr>
      <w:spacing w:after="0" w:line="240" w:lineRule="auto"/>
    </w:pPr>
    <w:rPr>
      <w:rFonts w:ascii="Arial Unicode MS" w:eastAsia="Arial Unicode MS" w:hAnsi="Arial Unicode MS" w:cs="Arial Unicode MS"/>
      <w:sz w:val="24"/>
      <w:szCs w:val="24"/>
      <w:lang w:val="uk-UA" w:eastAsia="uk-UA"/>
    </w:rPr>
  </w:style>
  <w:style w:type="paragraph" w:customStyle="1" w:styleId="6">
    <w:name w:val="Без интервала6"/>
    <w:rsid w:val="005B7E8D"/>
    <w:pPr>
      <w:spacing w:after="0" w:line="240" w:lineRule="auto"/>
    </w:pPr>
    <w:rPr>
      <w:rFonts w:ascii="Times New Roman" w:eastAsia="Calibri"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DED3D-BA66-4499-A9EA-ECBB43F1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27</Pages>
  <Words>7489</Words>
  <Characters>42689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65</cp:revision>
  <cp:lastPrinted>2022-05-30T07:49:00Z</cp:lastPrinted>
  <dcterms:created xsi:type="dcterms:W3CDTF">2022-05-19T06:37:00Z</dcterms:created>
  <dcterms:modified xsi:type="dcterms:W3CDTF">2022-06-01T08:09:00Z</dcterms:modified>
</cp:coreProperties>
</file>