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1" w:type="pct"/>
        <w:jc w:val="center"/>
        <w:tblLook w:val="04A0"/>
      </w:tblPr>
      <w:tblGrid>
        <w:gridCol w:w="10051"/>
      </w:tblGrid>
      <w:sdt>
        <w:sdtPr>
          <w:rPr>
            <w:rFonts w:ascii="Times New Roman" w:hAnsi="Times New Roman"/>
            <w:b/>
            <w:bCs/>
            <w:sz w:val="28"/>
            <w:szCs w:val="28"/>
            <w:lang w:val="uk-UA"/>
          </w:rPr>
          <w:id w:val="1468452959"/>
          <w:docPartObj>
            <w:docPartGallery w:val="Cover Pages"/>
            <w:docPartUnique/>
          </w:docPartObj>
        </w:sdtPr>
        <w:sdtEndPr>
          <w:rPr>
            <w:rFonts w:eastAsiaTheme="majorEastAsia"/>
            <w:b w:val="0"/>
            <w:bCs w:val="0"/>
            <w:sz w:val="22"/>
            <w:szCs w:val="22"/>
            <w:lang w:val="ru-RU"/>
          </w:rPr>
        </w:sdtEndPr>
        <w:sdtContent>
          <w:tr w:rsidR="004D09D0" w:rsidRPr="00735196" w:rsidTr="00312BFC">
            <w:trPr>
              <w:trHeight w:val="1460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4D09D0" w:rsidRPr="00735196" w:rsidRDefault="004D09D0" w:rsidP="00312BFC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  <w:r w:rsidRPr="00735196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 xml:space="preserve">Департамент охорони здоров’я </w:t>
                </w:r>
                <w:r w:rsidR="00312BFC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та реабілітації</w:t>
                </w:r>
              </w:p>
              <w:p w:rsidR="004D09D0" w:rsidRPr="00735196" w:rsidRDefault="004D09D0" w:rsidP="00312BFC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  <w:r w:rsidRPr="00735196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Вінницької облдержадміністрації</w:t>
                </w:r>
              </w:p>
              <w:p w:rsidR="004D09D0" w:rsidRPr="00735196" w:rsidRDefault="004D09D0" w:rsidP="00312BFC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  <w:r w:rsidRPr="00735196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АНАЛІЗ РЕГУЛЯТОРНОГО ВПЛИВУ</w:t>
                </w:r>
              </w:p>
              <w:p w:rsidR="004D09D0" w:rsidRPr="00735196" w:rsidRDefault="004D09D0" w:rsidP="00312BFC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  <w:r w:rsidRPr="00735196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ПРОЕКТУ</w:t>
                </w:r>
              </w:p>
              <w:p w:rsidR="004D09D0" w:rsidRPr="00735196" w:rsidRDefault="004D09D0" w:rsidP="00312BFC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  <w:r w:rsidRPr="00735196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розпорядження голови Вінницької обласної державної адміністрації</w:t>
                </w:r>
              </w:p>
              <w:p w:rsidR="00735196" w:rsidRPr="00B24EF3" w:rsidRDefault="004D09D0" w:rsidP="00312BFC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color w:val="FF0000"/>
                    <w:sz w:val="28"/>
                    <w:szCs w:val="28"/>
                    <w:lang w:val="uk-UA"/>
                  </w:rPr>
                </w:pPr>
                <w:r w:rsidRPr="00312BFC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«</w:t>
                </w:r>
                <w:r w:rsidR="00735196" w:rsidRPr="00312BFC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 xml:space="preserve">Про затвердження Тарифів на платні послуги,що надаються комунальним некомерційним підприємством «Вінницьке обласне патологоанатомічне бюро Вінницької </w:t>
                </w:r>
                <w:r w:rsidR="00735196" w:rsidRPr="00537790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обласної Ради</w:t>
                </w:r>
                <w:r w:rsidR="00797377" w:rsidRPr="00537790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»</w:t>
                </w:r>
              </w:p>
              <w:p w:rsidR="004D09D0" w:rsidRPr="00312BFC" w:rsidRDefault="004D09D0" w:rsidP="00312BFC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312BFC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053338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735196" w:rsidRDefault="004D09D0" w:rsidP="00053338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 w:eastAsia="uk-UA"/>
                  </w:rPr>
                </w:pPr>
                <w:r w:rsidRPr="00735196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 w:eastAsia="uk-UA"/>
                  </w:rPr>
                  <w:t>м. Вінниця</w:t>
                </w:r>
              </w:p>
            </w:tc>
          </w:tr>
        </w:sdtContent>
      </w:sdt>
    </w:tbl>
    <w:p w:rsidR="004D09D0" w:rsidRPr="009E563A" w:rsidRDefault="004D09D0" w:rsidP="004A0BB5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bCs/>
          <w:sz w:val="32"/>
          <w:szCs w:val="32"/>
          <w:lang w:val="uk-UA"/>
        </w:rPr>
      </w:pPr>
      <w:r w:rsidRPr="009E563A">
        <w:rPr>
          <w:rFonts w:ascii="Times New Roman" w:hAnsi="Times New Roman"/>
          <w:b/>
          <w:bCs/>
          <w:sz w:val="32"/>
          <w:szCs w:val="32"/>
        </w:rPr>
        <w:lastRenderedPageBreak/>
        <w:t>Аналіз регуляторного впливу</w:t>
      </w:r>
    </w:p>
    <w:p w:rsidR="004D09D0" w:rsidRPr="003C58CA" w:rsidRDefault="004D09D0" w:rsidP="004A0B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8CA">
        <w:rPr>
          <w:rFonts w:ascii="Times New Roman" w:hAnsi="Times New Roman"/>
          <w:sz w:val="28"/>
          <w:szCs w:val="28"/>
        </w:rPr>
        <w:br/>
      </w:r>
      <w:r w:rsidRPr="003C58CA">
        <w:rPr>
          <w:rFonts w:ascii="Times New Roman" w:hAnsi="Times New Roman"/>
          <w:b/>
          <w:bCs/>
          <w:sz w:val="28"/>
          <w:szCs w:val="28"/>
        </w:rPr>
        <w:t>1. Визначення проблеми, яку передбачається розв’язати шляхом державного регулювання</w:t>
      </w:r>
    </w:p>
    <w:p w:rsidR="004D09D0" w:rsidRPr="003C58CA" w:rsidRDefault="004D09D0" w:rsidP="004A0BB5">
      <w:pPr>
        <w:pStyle w:val="Default"/>
        <w:jc w:val="both"/>
        <w:rPr>
          <w:color w:val="auto"/>
          <w:sz w:val="28"/>
          <w:szCs w:val="28"/>
          <w:lang w:eastAsia="ru-RU"/>
        </w:rPr>
      </w:pPr>
      <w:r>
        <w:rPr>
          <w:bCs/>
          <w:color w:val="auto"/>
          <w:sz w:val="28"/>
          <w:szCs w:val="28"/>
        </w:rPr>
        <w:t xml:space="preserve">Комунальне некомерційне підприємство </w:t>
      </w:r>
      <w:r w:rsidR="00C342A8">
        <w:rPr>
          <w:bCs/>
          <w:color w:val="auto"/>
          <w:sz w:val="28"/>
          <w:szCs w:val="28"/>
        </w:rPr>
        <w:t>«Вінницьке обласне патологоанатомічне бюро Вінницької обласної Ради»</w:t>
      </w:r>
      <w:r w:rsidR="00C342A8" w:rsidRPr="003C58CA">
        <w:rPr>
          <w:bCs/>
          <w:color w:val="auto"/>
          <w:sz w:val="28"/>
          <w:szCs w:val="28"/>
        </w:rPr>
        <w:t xml:space="preserve"> є </w:t>
      </w:r>
      <w:r w:rsidR="00C342A8">
        <w:rPr>
          <w:bCs/>
          <w:color w:val="auto"/>
          <w:sz w:val="28"/>
          <w:szCs w:val="28"/>
        </w:rPr>
        <w:t>спільною комунальною власністю територіальних громад Вінницької області</w:t>
      </w:r>
      <w:r w:rsidR="00C342A8" w:rsidRPr="003C58CA">
        <w:rPr>
          <w:bCs/>
          <w:color w:val="auto"/>
          <w:sz w:val="28"/>
          <w:szCs w:val="28"/>
        </w:rPr>
        <w:t xml:space="preserve">. </w:t>
      </w:r>
      <w:r w:rsidR="00C342A8">
        <w:rPr>
          <w:bCs/>
          <w:color w:val="auto"/>
          <w:sz w:val="28"/>
          <w:szCs w:val="28"/>
        </w:rPr>
        <w:t xml:space="preserve"> Заклад  створений та </w:t>
      </w:r>
      <w:r w:rsidR="00C342A8" w:rsidRPr="003C58CA">
        <w:rPr>
          <w:bCs/>
          <w:color w:val="auto"/>
          <w:sz w:val="28"/>
          <w:szCs w:val="28"/>
        </w:rPr>
        <w:t xml:space="preserve">функціонує з </w:t>
      </w:r>
      <w:r w:rsidR="00C342A8">
        <w:rPr>
          <w:bCs/>
          <w:color w:val="auto"/>
          <w:sz w:val="28"/>
          <w:szCs w:val="28"/>
        </w:rPr>
        <w:t>метою забезпечення проведення інших заходів у галузі охорони здоров’</w:t>
      </w:r>
      <w:r w:rsidR="00C342A8" w:rsidRPr="00C342A8">
        <w:rPr>
          <w:bCs/>
          <w:color w:val="auto"/>
          <w:sz w:val="28"/>
          <w:szCs w:val="28"/>
        </w:rPr>
        <w:t>я</w:t>
      </w:r>
      <w:r w:rsidR="00C342A8" w:rsidRPr="003C58CA">
        <w:rPr>
          <w:bCs/>
          <w:color w:val="auto"/>
          <w:sz w:val="28"/>
          <w:szCs w:val="28"/>
        </w:rPr>
        <w:t xml:space="preserve">. </w:t>
      </w:r>
      <w:r w:rsidR="00C342A8">
        <w:rPr>
          <w:color w:val="auto"/>
          <w:sz w:val="28"/>
          <w:szCs w:val="28"/>
        </w:rPr>
        <w:t>Предметом діяльності з</w:t>
      </w:r>
      <w:r w:rsidR="00C342A8" w:rsidRPr="003C58CA">
        <w:rPr>
          <w:color w:val="auto"/>
          <w:sz w:val="28"/>
          <w:szCs w:val="28"/>
        </w:rPr>
        <w:t>акладу є:</w:t>
      </w:r>
      <w:r w:rsidR="00C342A8">
        <w:rPr>
          <w:color w:val="auto"/>
          <w:sz w:val="28"/>
          <w:szCs w:val="28"/>
        </w:rPr>
        <w:t xml:space="preserve"> встановлення причин достовірності ненасильницької та насильницької смерті</w:t>
      </w:r>
      <w:r w:rsidR="00C342A8">
        <w:rPr>
          <w:rFonts w:eastAsia="TimesNewRomanPSMT"/>
          <w:color w:val="auto"/>
          <w:sz w:val="28"/>
          <w:szCs w:val="28"/>
        </w:rPr>
        <w:t xml:space="preserve">; </w:t>
      </w:r>
      <w:r w:rsidR="00C342A8" w:rsidRPr="003C58CA">
        <w:rPr>
          <w:color w:val="auto"/>
          <w:sz w:val="28"/>
          <w:szCs w:val="28"/>
        </w:rPr>
        <w:t>надання широкого спектру медичних послуг хворим</w:t>
      </w:r>
      <w:r w:rsidR="00C342A8" w:rsidRPr="00622DAB">
        <w:rPr>
          <w:color w:val="auto"/>
          <w:sz w:val="28"/>
          <w:szCs w:val="28"/>
        </w:rPr>
        <w:t>. Заклад є базою стажування лікарів-інтернів.</w:t>
      </w:r>
      <w:r w:rsidRPr="003C58CA">
        <w:rPr>
          <w:color w:val="auto"/>
          <w:sz w:val="28"/>
          <w:szCs w:val="28"/>
        </w:rPr>
        <w:br/>
      </w:r>
      <w:r w:rsidRPr="003C58CA">
        <w:rPr>
          <w:color w:val="auto"/>
          <w:sz w:val="28"/>
          <w:szCs w:val="28"/>
          <w:lang w:eastAsia="ru-RU"/>
        </w:rPr>
        <w:t xml:space="preserve">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здоров'я. Сучасна охорона здоров'я - галузь високих технологій, яка в умовах дефіциту бюджету призводить до значного погіршення якості надання медичної допомоги, що спостерігається протягом останнього десятиліття та вимагає додаткового фінансування. </w:t>
      </w:r>
      <w:r w:rsidR="004A0BB5">
        <w:rPr>
          <w:color w:val="auto"/>
          <w:sz w:val="28"/>
          <w:szCs w:val="28"/>
          <w:lang w:eastAsia="uk-UA"/>
        </w:rPr>
        <w:t xml:space="preserve">Важливою </w:t>
      </w:r>
      <w:r w:rsidRPr="003C58CA">
        <w:rPr>
          <w:color w:val="auto"/>
          <w:sz w:val="28"/>
          <w:szCs w:val="28"/>
          <w:lang w:eastAsia="uk-UA"/>
        </w:rPr>
        <w:t>проблем</w:t>
      </w:r>
      <w:r>
        <w:rPr>
          <w:color w:val="auto"/>
          <w:sz w:val="28"/>
          <w:szCs w:val="28"/>
          <w:lang w:eastAsia="uk-UA"/>
        </w:rPr>
        <w:t>ою</w:t>
      </w:r>
      <w:r w:rsidR="004A0BB5">
        <w:rPr>
          <w:color w:val="auto"/>
          <w:sz w:val="28"/>
          <w:szCs w:val="28"/>
          <w:lang w:eastAsia="uk-UA"/>
        </w:rPr>
        <w:t xml:space="preserve"> діяльності </w:t>
      </w:r>
      <w:r w:rsidR="001F6F70">
        <w:rPr>
          <w:color w:val="auto"/>
          <w:sz w:val="28"/>
          <w:szCs w:val="28"/>
          <w:lang w:eastAsia="uk-UA"/>
        </w:rPr>
        <w:t>п</w:t>
      </w:r>
      <w:r>
        <w:rPr>
          <w:color w:val="auto"/>
          <w:sz w:val="28"/>
          <w:szCs w:val="28"/>
          <w:lang w:eastAsia="uk-UA"/>
        </w:rPr>
        <w:t xml:space="preserve">ідприємства є недостатнє </w:t>
      </w:r>
      <w:r w:rsidR="004A0BB5">
        <w:rPr>
          <w:color w:val="auto"/>
          <w:sz w:val="28"/>
          <w:szCs w:val="28"/>
          <w:lang w:eastAsia="uk-UA"/>
        </w:rPr>
        <w:t>фінансування, що призводить до необхідності постійно</w:t>
      </w:r>
      <w:r w:rsidRPr="003C58CA">
        <w:rPr>
          <w:color w:val="auto"/>
          <w:sz w:val="28"/>
          <w:szCs w:val="28"/>
          <w:lang w:eastAsia="uk-UA"/>
        </w:rPr>
        <w:t xml:space="preserve"> шукати нові ш</w:t>
      </w:r>
      <w:r w:rsidR="004A0BB5">
        <w:rPr>
          <w:color w:val="auto"/>
          <w:sz w:val="28"/>
          <w:szCs w:val="28"/>
          <w:lang w:eastAsia="uk-UA"/>
        </w:rPr>
        <w:t>ляхи для забезпечення</w:t>
      </w:r>
      <w:r w:rsidRPr="003C58CA">
        <w:rPr>
          <w:color w:val="auto"/>
          <w:sz w:val="28"/>
          <w:szCs w:val="28"/>
          <w:lang w:eastAsia="uk-UA"/>
        </w:rPr>
        <w:t xml:space="preserve"> ви</w:t>
      </w:r>
      <w:r w:rsidR="004A0BB5">
        <w:rPr>
          <w:color w:val="auto"/>
          <w:sz w:val="28"/>
          <w:szCs w:val="28"/>
          <w:lang w:eastAsia="uk-UA"/>
        </w:rPr>
        <w:t xml:space="preserve">конання обов’язків, по наданню якісної </w:t>
      </w:r>
      <w:r w:rsidRPr="003C58CA">
        <w:rPr>
          <w:color w:val="auto"/>
          <w:sz w:val="28"/>
          <w:szCs w:val="28"/>
          <w:lang w:eastAsia="uk-UA"/>
        </w:rPr>
        <w:t xml:space="preserve">медичної допомоги. </w:t>
      </w:r>
      <w:r w:rsidRPr="003C58CA">
        <w:rPr>
          <w:color w:val="auto"/>
          <w:sz w:val="28"/>
          <w:szCs w:val="28"/>
          <w:lang w:eastAsia="ru-RU"/>
        </w:rPr>
        <w:t xml:space="preserve">Тарифи на платні послуги, за якими, на сьогоднішній день, працює </w:t>
      </w:r>
      <w:r>
        <w:rPr>
          <w:color w:val="auto"/>
          <w:sz w:val="28"/>
          <w:szCs w:val="28"/>
          <w:lang w:eastAsia="ru-RU"/>
        </w:rPr>
        <w:t xml:space="preserve">КНП </w:t>
      </w:r>
      <w:r w:rsidR="00750BD7">
        <w:rPr>
          <w:bCs/>
          <w:color w:val="auto"/>
          <w:sz w:val="28"/>
          <w:szCs w:val="28"/>
        </w:rPr>
        <w:t>«Вінницьке обласне патологоанатомічне бюро Вінницької обласної Ради»</w:t>
      </w:r>
      <w:r w:rsidR="004A0BB5">
        <w:rPr>
          <w:bCs/>
          <w:color w:val="auto"/>
          <w:sz w:val="28"/>
          <w:szCs w:val="28"/>
        </w:rPr>
        <w:t xml:space="preserve"> </w:t>
      </w:r>
      <w:r w:rsidRPr="003C58CA">
        <w:rPr>
          <w:color w:val="auto"/>
          <w:sz w:val="28"/>
          <w:szCs w:val="28"/>
          <w:lang w:eastAsia="ru-RU"/>
        </w:rPr>
        <w:t>затверджені розпорядженням</w:t>
      </w:r>
      <w:r w:rsidR="00BF09F9">
        <w:rPr>
          <w:color w:val="auto"/>
          <w:sz w:val="28"/>
          <w:szCs w:val="28"/>
          <w:lang w:eastAsia="ru-RU"/>
        </w:rPr>
        <w:t>и</w:t>
      </w:r>
      <w:r w:rsidRPr="003C58CA">
        <w:rPr>
          <w:color w:val="auto"/>
          <w:sz w:val="28"/>
          <w:szCs w:val="28"/>
          <w:lang w:eastAsia="ru-RU"/>
        </w:rPr>
        <w:t xml:space="preserve"> Вінницької ОДА</w:t>
      </w:r>
      <w:r w:rsidR="004A0BB5">
        <w:rPr>
          <w:color w:val="auto"/>
          <w:sz w:val="28"/>
          <w:szCs w:val="28"/>
          <w:lang w:eastAsia="ru-RU"/>
        </w:rPr>
        <w:t xml:space="preserve"> </w:t>
      </w:r>
      <w:r w:rsidR="00BF09F9" w:rsidRPr="00BF09F9">
        <w:rPr>
          <w:color w:val="auto"/>
          <w:sz w:val="28"/>
          <w:szCs w:val="28"/>
          <w:lang w:eastAsia="ru-RU"/>
        </w:rPr>
        <w:t>№</w:t>
      </w:r>
      <w:r w:rsidR="004A0BB5">
        <w:rPr>
          <w:color w:val="auto"/>
          <w:sz w:val="28"/>
          <w:szCs w:val="28"/>
          <w:lang w:eastAsia="ru-RU"/>
        </w:rPr>
        <w:t xml:space="preserve"> </w:t>
      </w:r>
      <w:r w:rsidR="00BF09F9">
        <w:rPr>
          <w:color w:val="auto"/>
          <w:sz w:val="28"/>
          <w:szCs w:val="28"/>
          <w:lang w:eastAsia="ru-RU"/>
        </w:rPr>
        <w:t>83 від 31.01.2019</w:t>
      </w:r>
      <w:r w:rsidR="004A0BB5">
        <w:rPr>
          <w:color w:val="auto"/>
          <w:sz w:val="28"/>
          <w:szCs w:val="28"/>
          <w:lang w:eastAsia="ru-RU"/>
        </w:rPr>
        <w:t xml:space="preserve"> </w:t>
      </w:r>
      <w:r w:rsidR="00BF09F9">
        <w:rPr>
          <w:color w:val="auto"/>
          <w:sz w:val="28"/>
          <w:szCs w:val="28"/>
          <w:lang w:eastAsia="ru-RU"/>
        </w:rPr>
        <w:t>року</w:t>
      </w:r>
      <w:r w:rsidR="004A0BB5">
        <w:rPr>
          <w:color w:val="auto"/>
          <w:sz w:val="28"/>
          <w:szCs w:val="28"/>
          <w:lang w:eastAsia="ru-RU"/>
        </w:rPr>
        <w:t xml:space="preserve"> </w:t>
      </w:r>
      <w:r w:rsidR="00B24EF3" w:rsidRPr="00B24EF3">
        <w:rPr>
          <w:color w:val="auto"/>
          <w:sz w:val="28"/>
          <w:szCs w:val="28"/>
          <w:lang w:eastAsia="ru-RU"/>
        </w:rPr>
        <w:t>«</w:t>
      </w:r>
      <w:r w:rsidR="00750BD7" w:rsidRPr="00B24EF3">
        <w:rPr>
          <w:color w:val="auto"/>
          <w:sz w:val="28"/>
          <w:szCs w:val="28"/>
          <w:lang w:eastAsia="ru-RU"/>
        </w:rPr>
        <w:t>Про внесення змін до розпорядження голови облдержадміністрац</w:t>
      </w:r>
      <w:r w:rsidR="004A0BB5">
        <w:rPr>
          <w:color w:val="auto"/>
          <w:sz w:val="28"/>
          <w:szCs w:val="28"/>
          <w:lang w:eastAsia="ru-RU"/>
        </w:rPr>
        <w:t xml:space="preserve">ії від 23 червня 2009 року №233 </w:t>
      </w:r>
      <w:r w:rsidR="00BF09F9">
        <w:rPr>
          <w:color w:val="auto"/>
          <w:sz w:val="28"/>
          <w:szCs w:val="28"/>
          <w:lang w:eastAsia="ru-RU"/>
        </w:rPr>
        <w:t>та №</w:t>
      </w:r>
      <w:r w:rsidR="004A0BB5">
        <w:rPr>
          <w:color w:val="auto"/>
          <w:sz w:val="28"/>
          <w:szCs w:val="28"/>
          <w:lang w:eastAsia="ru-RU"/>
        </w:rPr>
        <w:t xml:space="preserve"> </w:t>
      </w:r>
      <w:r w:rsidR="00BF09F9">
        <w:rPr>
          <w:color w:val="auto"/>
          <w:sz w:val="28"/>
          <w:szCs w:val="28"/>
          <w:lang w:eastAsia="ru-RU"/>
        </w:rPr>
        <w:t>609 від</w:t>
      </w:r>
      <w:r w:rsidR="0062444D">
        <w:rPr>
          <w:color w:val="auto"/>
          <w:sz w:val="28"/>
          <w:szCs w:val="28"/>
          <w:lang w:eastAsia="ru-RU"/>
        </w:rPr>
        <w:t xml:space="preserve"> 13.08.2019</w:t>
      </w:r>
      <w:r w:rsidR="000D6748">
        <w:rPr>
          <w:color w:val="auto"/>
          <w:sz w:val="28"/>
          <w:szCs w:val="28"/>
          <w:lang w:eastAsia="ru-RU"/>
        </w:rPr>
        <w:t xml:space="preserve">року </w:t>
      </w:r>
      <w:r w:rsidR="0062444D" w:rsidRPr="00B24EF3">
        <w:rPr>
          <w:color w:val="auto"/>
          <w:sz w:val="28"/>
          <w:szCs w:val="28"/>
          <w:lang w:eastAsia="ru-RU"/>
        </w:rPr>
        <w:t>«Про внесення змін до розпорядження голови облдержадміністрації від 23 червня 2009 року №</w:t>
      </w:r>
      <w:r w:rsidR="004A0BB5">
        <w:rPr>
          <w:color w:val="auto"/>
          <w:sz w:val="28"/>
          <w:szCs w:val="28"/>
          <w:lang w:eastAsia="ru-RU"/>
        </w:rPr>
        <w:t xml:space="preserve"> </w:t>
      </w:r>
      <w:r w:rsidR="0062444D" w:rsidRPr="00B24EF3">
        <w:rPr>
          <w:color w:val="auto"/>
          <w:sz w:val="28"/>
          <w:szCs w:val="28"/>
          <w:lang w:eastAsia="ru-RU"/>
        </w:rPr>
        <w:t>23</w:t>
      </w:r>
      <w:r w:rsidR="0062444D">
        <w:rPr>
          <w:color w:val="auto"/>
          <w:sz w:val="28"/>
          <w:szCs w:val="28"/>
          <w:lang w:eastAsia="ru-RU"/>
        </w:rPr>
        <w:t>3</w:t>
      </w:r>
      <w:r w:rsidR="004A0BB5">
        <w:rPr>
          <w:color w:val="auto"/>
          <w:sz w:val="28"/>
          <w:szCs w:val="28"/>
          <w:lang w:eastAsia="ru-RU"/>
        </w:rPr>
        <w:t xml:space="preserve">                      </w:t>
      </w:r>
      <w:r w:rsidR="00750BD7" w:rsidRPr="00B24EF3">
        <w:rPr>
          <w:color w:val="auto"/>
          <w:sz w:val="28"/>
          <w:szCs w:val="28"/>
          <w:lang w:eastAsia="ru-RU"/>
        </w:rPr>
        <w:t>«Про затвердження тарифів на платні медичні послуги»</w:t>
      </w:r>
      <w:r w:rsidRPr="00B24EF3">
        <w:rPr>
          <w:color w:val="auto"/>
          <w:sz w:val="28"/>
          <w:szCs w:val="28"/>
          <w:lang w:eastAsia="ru-RU"/>
        </w:rPr>
        <w:t xml:space="preserve">, не покривають </w:t>
      </w:r>
      <w:r w:rsidRPr="003C58CA">
        <w:rPr>
          <w:color w:val="auto"/>
          <w:sz w:val="28"/>
          <w:szCs w:val="28"/>
          <w:lang w:eastAsia="ru-RU"/>
        </w:rPr>
        <w:t xml:space="preserve">витрат лікувального закладу для надання медичних послуг. </w:t>
      </w:r>
      <w:r w:rsidRPr="003C58CA">
        <w:rPr>
          <w:color w:val="auto"/>
          <w:sz w:val="28"/>
          <w:szCs w:val="28"/>
          <w:lang w:eastAsia="uk-UA"/>
        </w:rPr>
        <w:t>О</w:t>
      </w:r>
      <w:r w:rsidR="004A0BB5">
        <w:rPr>
          <w:color w:val="auto"/>
          <w:sz w:val="28"/>
          <w:szCs w:val="28"/>
          <w:lang w:eastAsia="uk-UA"/>
        </w:rPr>
        <w:t>дним з шляхів вирішення проблем</w:t>
      </w:r>
      <w:r w:rsidRPr="003C58CA">
        <w:rPr>
          <w:color w:val="auto"/>
          <w:sz w:val="28"/>
          <w:szCs w:val="28"/>
          <w:lang w:eastAsia="uk-UA"/>
        </w:rPr>
        <w:t xml:space="preserve"> є розширення надання платних мед</w:t>
      </w:r>
      <w:r w:rsidR="004A0BB5">
        <w:rPr>
          <w:color w:val="auto"/>
          <w:sz w:val="28"/>
          <w:szCs w:val="28"/>
          <w:lang w:eastAsia="uk-UA"/>
        </w:rPr>
        <w:t>ичних послуг та обґрунтованість</w:t>
      </w:r>
      <w:r w:rsidRPr="003C58CA">
        <w:rPr>
          <w:color w:val="auto"/>
          <w:sz w:val="28"/>
          <w:szCs w:val="28"/>
          <w:lang w:eastAsia="uk-UA"/>
        </w:rPr>
        <w:t xml:space="preserve"> відшкодування вартості наданих послуг. </w:t>
      </w:r>
      <w:r w:rsidRPr="003C58CA">
        <w:rPr>
          <w:color w:val="auto"/>
          <w:sz w:val="28"/>
          <w:szCs w:val="28"/>
          <w:lang w:eastAsia="ru-RU"/>
        </w:rPr>
        <w:t xml:space="preserve">Тому в даний час перед </w:t>
      </w:r>
      <w:r>
        <w:rPr>
          <w:color w:val="auto"/>
          <w:sz w:val="28"/>
          <w:szCs w:val="28"/>
          <w:lang w:eastAsia="ru-RU"/>
        </w:rPr>
        <w:t xml:space="preserve">КНП </w:t>
      </w:r>
      <w:r w:rsidR="00750BD7">
        <w:rPr>
          <w:bCs/>
          <w:color w:val="auto"/>
          <w:sz w:val="28"/>
          <w:szCs w:val="28"/>
        </w:rPr>
        <w:t>«Вінницьке обласне патологоанатомічне бюро Вінницької обласної Ради»</w:t>
      </w:r>
      <w:r w:rsidRPr="003C58CA">
        <w:rPr>
          <w:color w:val="auto"/>
          <w:sz w:val="28"/>
          <w:szCs w:val="28"/>
          <w:lang w:eastAsia="ru-RU"/>
        </w:rPr>
        <w:t xml:space="preserve"> виникла </w:t>
      </w:r>
      <w:r w:rsidR="004A0BB5">
        <w:rPr>
          <w:color w:val="auto"/>
          <w:sz w:val="28"/>
          <w:szCs w:val="28"/>
          <w:lang w:eastAsia="ru-RU"/>
        </w:rPr>
        <w:t>необхідність затвердження нових</w:t>
      </w:r>
      <w:r w:rsidRPr="003C58CA">
        <w:rPr>
          <w:color w:val="auto"/>
          <w:sz w:val="28"/>
          <w:szCs w:val="28"/>
          <w:lang w:eastAsia="ru-RU"/>
        </w:rPr>
        <w:t xml:space="preserve"> тарифів на платні медичні послуги, для розрахунку яких необхідно враховувати наступні чинники:</w:t>
      </w:r>
    </w:p>
    <w:p w:rsidR="004D09D0" w:rsidRPr="00C927D3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927D3">
        <w:rPr>
          <w:rFonts w:ascii="Times New Roman" w:hAnsi="Times New Roman"/>
          <w:sz w:val="28"/>
          <w:szCs w:val="28"/>
          <w:lang w:val="uk-UA" w:eastAsia="ru-RU"/>
        </w:rPr>
        <w:t>- темп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C927D3">
        <w:rPr>
          <w:rFonts w:ascii="Times New Roman" w:hAnsi="Times New Roman"/>
          <w:sz w:val="28"/>
          <w:szCs w:val="28"/>
          <w:lang w:val="uk-UA" w:eastAsia="ru-RU"/>
        </w:rPr>
        <w:t xml:space="preserve"> зростання накладних витрат </w:t>
      </w:r>
      <w:r>
        <w:rPr>
          <w:rFonts w:ascii="Times New Roman" w:hAnsi="Times New Roman"/>
          <w:sz w:val="28"/>
          <w:szCs w:val="28"/>
          <w:lang w:val="uk-UA" w:eastAsia="ru-RU"/>
        </w:rPr>
        <w:t>підприємства</w:t>
      </w:r>
      <w:r w:rsidRPr="00C927D3">
        <w:rPr>
          <w:rFonts w:ascii="Times New Roman" w:hAnsi="Times New Roman"/>
          <w:sz w:val="28"/>
          <w:szCs w:val="28"/>
          <w:lang w:val="uk-UA" w:eastAsia="ru-RU"/>
        </w:rPr>
        <w:t xml:space="preserve"> на електроенергію, </w:t>
      </w:r>
      <w:r>
        <w:rPr>
          <w:rFonts w:ascii="Times New Roman" w:hAnsi="Times New Roman"/>
          <w:sz w:val="28"/>
          <w:szCs w:val="28"/>
          <w:lang w:val="uk-UA" w:eastAsia="ru-RU"/>
        </w:rPr>
        <w:t>водопостачання та водовідведення, теплопостачання, вивезення твердих побутових відходів</w:t>
      </w:r>
      <w:r w:rsidRPr="00C927D3">
        <w:rPr>
          <w:rFonts w:ascii="Times New Roman" w:hAnsi="Times New Roman"/>
          <w:sz w:val="28"/>
          <w:szCs w:val="28"/>
          <w:lang w:val="uk-UA" w:eastAsia="ru-RU"/>
        </w:rPr>
        <w:t>, медикаменти та витратні матеріали, устаткування, апаратуру та інструментарій;</w:t>
      </w:r>
    </w:p>
    <w:p w:rsidR="004D09D0" w:rsidRPr="003C58CA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- значне зростання мінімальної заробітної плати;</w:t>
      </w:r>
    </w:p>
    <w:p w:rsidR="004D09D0" w:rsidRPr="003C58CA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 xml:space="preserve">- прийняття постанови Кабінету Міністрів України від 29 грудня 2009 року №1418 «Про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здоров’я», згідно якої з </w:t>
      </w:r>
      <w:r w:rsidRPr="003C58CA">
        <w:rPr>
          <w:rFonts w:ascii="Times New Roman" w:hAnsi="Times New Roman"/>
          <w:sz w:val="28"/>
          <w:szCs w:val="28"/>
          <w:lang w:eastAsia="ru-RU"/>
        </w:rPr>
        <w:lastRenderedPageBreak/>
        <w:t>01.01.2010 року встановлена надбавка за вислугу років медичним працівникам в розмірі від 10% до 30% в залежності від стажу роботи.</w:t>
      </w:r>
    </w:p>
    <w:p w:rsidR="004D09D0" w:rsidRPr="004A0BB5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58CA">
        <w:rPr>
          <w:rFonts w:ascii="Times New Roman" w:hAnsi="Times New Roman"/>
          <w:sz w:val="28"/>
          <w:szCs w:val="28"/>
          <w:lang w:val="uk-UA" w:eastAsia="ru-RU"/>
        </w:rPr>
        <w:t xml:space="preserve">Крім того за цей час значно збільшились закупівельні ціни на матеріали, медикаменти і </w:t>
      </w:r>
      <w:r>
        <w:rPr>
          <w:rFonts w:ascii="Times New Roman" w:hAnsi="Times New Roman"/>
          <w:sz w:val="28"/>
          <w:szCs w:val="28"/>
          <w:lang w:val="uk-UA" w:eastAsia="ru-RU"/>
        </w:rPr>
        <w:t>вироби</w:t>
      </w:r>
      <w:r w:rsidRPr="003C58CA">
        <w:rPr>
          <w:rFonts w:ascii="Times New Roman" w:hAnsi="Times New Roman"/>
          <w:sz w:val="28"/>
          <w:szCs w:val="28"/>
          <w:lang w:val="uk-UA" w:eastAsia="ru-RU"/>
        </w:rPr>
        <w:t xml:space="preserve"> медичного призначення. Тому на даний час діючі тарифи не забезпечують покриття витрат, пов’язаних  з наданням платних медичних послуг.</w:t>
      </w:r>
    </w:p>
    <w:p w:rsidR="004D09D0" w:rsidRDefault="002D7D55" w:rsidP="004A0B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Проє</w:t>
      </w:r>
      <w:r w:rsidR="004A0BB5">
        <w:rPr>
          <w:sz w:val="28"/>
          <w:szCs w:val="28"/>
        </w:rPr>
        <w:t>ктні тарифи на</w:t>
      </w:r>
      <w:r w:rsidR="004A0BB5">
        <w:rPr>
          <w:sz w:val="28"/>
          <w:szCs w:val="28"/>
          <w:lang w:val="uk-UA"/>
        </w:rPr>
        <w:t xml:space="preserve"> платні</w:t>
      </w:r>
      <w:r w:rsidR="004D09D0" w:rsidRPr="003C58CA">
        <w:rPr>
          <w:sz w:val="28"/>
          <w:szCs w:val="28"/>
        </w:rPr>
        <w:t xml:space="preserve"> послуги</w:t>
      </w:r>
      <w:r w:rsidR="004A0BB5">
        <w:rPr>
          <w:sz w:val="28"/>
          <w:szCs w:val="28"/>
          <w:lang w:val="uk-UA"/>
        </w:rPr>
        <w:t xml:space="preserve"> </w:t>
      </w:r>
      <w:r w:rsidR="000123A8" w:rsidRPr="003C58CA">
        <w:rPr>
          <w:sz w:val="28"/>
          <w:szCs w:val="28"/>
        </w:rPr>
        <w:t>розраховані на</w:t>
      </w:r>
      <w:r w:rsidR="000123A8">
        <w:rPr>
          <w:sz w:val="28"/>
          <w:szCs w:val="28"/>
        </w:rPr>
        <w:t xml:space="preserve"> основі фактичних </w:t>
      </w:r>
      <w:r w:rsidR="000123A8" w:rsidRPr="00DA7CE6">
        <w:rPr>
          <w:sz w:val="28"/>
          <w:szCs w:val="28"/>
        </w:rPr>
        <w:t>показників 201</w:t>
      </w:r>
      <w:r w:rsidR="000123A8">
        <w:rPr>
          <w:sz w:val="28"/>
          <w:szCs w:val="28"/>
          <w:lang w:val="uk-UA"/>
        </w:rPr>
        <w:t>9</w:t>
      </w:r>
      <w:r w:rsidR="000123A8">
        <w:rPr>
          <w:sz w:val="28"/>
          <w:szCs w:val="28"/>
        </w:rPr>
        <w:t xml:space="preserve">року та </w:t>
      </w:r>
      <w:r w:rsidR="004D09D0" w:rsidRPr="003C58CA">
        <w:rPr>
          <w:sz w:val="28"/>
          <w:szCs w:val="28"/>
        </w:rPr>
        <w:t>збільшуються</w:t>
      </w:r>
      <w:r w:rsidR="004D09D0">
        <w:rPr>
          <w:sz w:val="28"/>
          <w:szCs w:val="28"/>
          <w:lang w:val="uk-UA"/>
        </w:rPr>
        <w:t xml:space="preserve"> в середньому в </w:t>
      </w:r>
      <w:r w:rsidR="0013299C" w:rsidRPr="0013299C">
        <w:rPr>
          <w:sz w:val="28"/>
          <w:szCs w:val="28"/>
          <w:lang w:val="uk-UA"/>
        </w:rPr>
        <w:t>1,37</w:t>
      </w:r>
      <w:r w:rsidR="004D09D0" w:rsidRPr="003C58CA">
        <w:rPr>
          <w:sz w:val="28"/>
          <w:szCs w:val="28"/>
        </w:rPr>
        <w:t>раз</w:t>
      </w:r>
      <w:r w:rsidR="0013299C">
        <w:rPr>
          <w:sz w:val="28"/>
          <w:szCs w:val="28"/>
          <w:lang w:val="uk-UA"/>
        </w:rPr>
        <w:t>и</w:t>
      </w:r>
      <w:r w:rsidR="000123A8">
        <w:rPr>
          <w:sz w:val="28"/>
          <w:szCs w:val="28"/>
        </w:rPr>
        <w:t xml:space="preserve"> від попередніх.</w:t>
      </w:r>
    </w:p>
    <w:p w:rsidR="000123A8" w:rsidRPr="003C58CA" w:rsidRDefault="000123A8" w:rsidP="004A0B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09D0" w:rsidRPr="003C58CA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Порівняльна таблиця витрат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tbl>
      <w:tblPr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5"/>
        <w:gridCol w:w="3496"/>
        <w:gridCol w:w="1843"/>
        <w:gridCol w:w="1663"/>
        <w:gridCol w:w="1338"/>
      </w:tblGrid>
      <w:tr w:rsidR="004D09D0" w:rsidRPr="00CA4270" w:rsidTr="004A0BB5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A90A83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A90A83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витрат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EF50B7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0B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Тарифи та ставки</w:t>
            </w:r>
            <w:r w:rsidR="00EF50B7" w:rsidRPr="00EF5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2019</w:t>
            </w:r>
            <w:r w:rsidRPr="00EF50B7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4D09D0" w:rsidRPr="00EF50B7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0B7">
              <w:rPr>
                <w:rFonts w:ascii="Times New Roman" w:hAnsi="Times New Roman"/>
                <w:sz w:val="24"/>
                <w:szCs w:val="24"/>
                <w:lang w:eastAsia="ru-RU"/>
              </w:rPr>
              <w:t>(грн.)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A90A83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Тарифи та ставки</w:t>
            </w:r>
            <w:r w:rsidR="004D43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2021</w:t>
            </w: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4D09D0" w:rsidRPr="00A90A83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>(грн.)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09D0" w:rsidRPr="00207607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76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Підвищення       (в раз)</w:t>
            </w:r>
          </w:p>
        </w:tc>
      </w:tr>
      <w:tr w:rsidR="004D09D0" w:rsidRPr="00CA4270" w:rsidTr="004A0BB5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3C58CA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3C58CA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Мінімальна заробітна плата в охороні здоров’я</w:t>
            </w:r>
            <w:r w:rsidRPr="003C58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грн.)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EF50B7" w:rsidRDefault="00EF50B7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4173,00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3C58CA" w:rsidRDefault="00E816FD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6000</w:t>
            </w:r>
            <w:r w:rsidR="004D09D0" w:rsidRPr="003C58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</w:t>
            </w:r>
            <w:r w:rsidR="00DA7CE6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09D0" w:rsidRPr="00207607" w:rsidRDefault="00207607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0760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1,4</w:t>
            </w:r>
            <w:r w:rsidR="004D09D0" w:rsidRPr="0020760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рази</w:t>
            </w:r>
          </w:p>
        </w:tc>
      </w:tr>
      <w:tr w:rsidR="004D09D0" w:rsidRPr="00453BA5" w:rsidTr="004A0BB5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453BA5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BA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453BA5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BA5">
              <w:rPr>
                <w:rFonts w:ascii="Times New Roman" w:hAnsi="Times New Roman"/>
                <w:sz w:val="28"/>
                <w:szCs w:val="28"/>
                <w:lang w:eastAsia="ru-RU"/>
              </w:rPr>
              <w:t>Водопостачання та водовідведення м3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EF50B7" w:rsidRDefault="00EF50B7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13,908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1A2C24" w:rsidRDefault="00E816FD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23,66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09D0" w:rsidRPr="00207607" w:rsidRDefault="00207607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0760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1,7</w:t>
            </w:r>
            <w:r w:rsidR="004D09D0" w:rsidRPr="0020760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рази</w:t>
            </w:r>
          </w:p>
        </w:tc>
      </w:tr>
      <w:tr w:rsidR="004D09D0" w:rsidRPr="00453BA5" w:rsidTr="004A0BB5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453BA5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BA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453BA5" w:rsidRDefault="000123A8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Електроенергія </w:t>
            </w:r>
            <w:r w:rsidR="004D09D0" w:rsidRPr="00453B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кВт, </w:t>
            </w:r>
            <w:r w:rsidR="004D09D0" w:rsidRPr="00453BA5">
              <w:rPr>
                <w:rFonts w:ascii="Times New Roman" w:hAnsi="Times New Roman"/>
                <w:sz w:val="28"/>
                <w:szCs w:val="28"/>
                <w:lang w:val="en-US" w:eastAsia="ru-RU"/>
              </w:rPr>
              <w:t>г</w:t>
            </w:r>
            <w:r w:rsidR="004D09D0" w:rsidRPr="00453BA5">
              <w:rPr>
                <w:rFonts w:ascii="Times New Roman" w:hAnsi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EF50B7" w:rsidRDefault="00EF50B7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2,84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1A2C24" w:rsidRDefault="00E816FD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2,38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09D0" w:rsidRPr="00207607" w:rsidRDefault="00207607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07607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4D09D0" w:rsidRPr="00453BA5" w:rsidTr="004A0BB5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453BA5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BA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453BA5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3BA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Теплопостачання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EF50B7" w:rsidRDefault="00EF50B7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2356,19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1A2C24" w:rsidRDefault="00E816FD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1976,96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09D0" w:rsidRPr="00207607" w:rsidRDefault="00207607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07607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4D09D0" w:rsidRPr="00453BA5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D09D0" w:rsidRPr="00207607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7607">
        <w:rPr>
          <w:rFonts w:ascii="Times New Roman" w:hAnsi="Times New Roman"/>
          <w:sz w:val="28"/>
          <w:szCs w:val="28"/>
          <w:lang w:val="uk-UA" w:eastAsia="ru-RU"/>
        </w:rPr>
        <w:t>В таблиці чітко прослідковується динаміка росту в</w:t>
      </w:r>
      <w:r w:rsidR="00B24EF3" w:rsidRPr="00207607">
        <w:rPr>
          <w:rFonts w:ascii="Times New Roman" w:hAnsi="Times New Roman"/>
          <w:sz w:val="28"/>
          <w:szCs w:val="28"/>
          <w:lang w:val="uk-UA" w:eastAsia="ru-RU"/>
        </w:rPr>
        <w:t xml:space="preserve">итрат </w:t>
      </w:r>
      <w:r w:rsidRPr="00207607">
        <w:rPr>
          <w:rFonts w:ascii="Times New Roman" w:hAnsi="Times New Roman"/>
          <w:sz w:val="28"/>
          <w:szCs w:val="28"/>
          <w:lang w:val="uk-UA" w:eastAsia="ru-RU"/>
        </w:rPr>
        <w:t>підприємства, що в свою чергу збільшує собівартість платних медичних послуг: збільшилась мі</w:t>
      </w:r>
      <w:r w:rsidR="00207607" w:rsidRPr="00207607">
        <w:rPr>
          <w:rFonts w:ascii="Times New Roman" w:hAnsi="Times New Roman"/>
          <w:sz w:val="28"/>
          <w:szCs w:val="28"/>
          <w:lang w:val="uk-UA" w:eastAsia="ru-RU"/>
        </w:rPr>
        <w:t>німальна заробітна плата в 1,4</w:t>
      </w:r>
      <w:r w:rsidR="00716A7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7607">
        <w:rPr>
          <w:rFonts w:ascii="Times New Roman" w:hAnsi="Times New Roman"/>
          <w:sz w:val="28"/>
          <w:szCs w:val="28"/>
          <w:lang w:val="uk-UA" w:eastAsia="ru-RU"/>
        </w:rPr>
        <w:t>рази, зросл</w:t>
      </w:r>
      <w:r w:rsidR="00207607" w:rsidRPr="00207607">
        <w:rPr>
          <w:rFonts w:ascii="Times New Roman" w:hAnsi="Times New Roman"/>
          <w:sz w:val="28"/>
          <w:szCs w:val="28"/>
          <w:lang w:val="uk-UA" w:eastAsia="ru-RU"/>
        </w:rPr>
        <w:t>и тарифи на комунальні послуги    (</w:t>
      </w:r>
      <w:r w:rsidRPr="00207607">
        <w:rPr>
          <w:rFonts w:ascii="Times New Roman" w:hAnsi="Times New Roman"/>
          <w:sz w:val="28"/>
          <w:szCs w:val="28"/>
          <w:lang w:val="uk-UA" w:eastAsia="ru-RU"/>
        </w:rPr>
        <w:t xml:space="preserve">водопостачання в </w:t>
      </w:r>
      <w:r w:rsidR="00207607" w:rsidRPr="00207607">
        <w:rPr>
          <w:rFonts w:ascii="Times New Roman" w:hAnsi="Times New Roman"/>
          <w:sz w:val="28"/>
          <w:szCs w:val="28"/>
          <w:lang w:val="uk-UA" w:eastAsia="ru-RU"/>
        </w:rPr>
        <w:t xml:space="preserve">1,7 </w:t>
      </w:r>
      <w:r w:rsidRPr="00207607">
        <w:rPr>
          <w:rFonts w:ascii="Times New Roman" w:hAnsi="Times New Roman"/>
          <w:sz w:val="28"/>
          <w:szCs w:val="28"/>
          <w:lang w:val="uk-UA" w:eastAsia="ru-RU"/>
        </w:rPr>
        <w:t>рази). Кошти</w:t>
      </w:r>
      <w:r w:rsidR="004A0BB5">
        <w:rPr>
          <w:rFonts w:ascii="Times New Roman" w:hAnsi="Times New Roman"/>
          <w:sz w:val="28"/>
          <w:szCs w:val="28"/>
          <w:lang w:val="uk-UA" w:eastAsia="ru-RU"/>
        </w:rPr>
        <w:t xml:space="preserve"> від реалізації платних</w:t>
      </w:r>
      <w:r w:rsidRPr="00207607">
        <w:rPr>
          <w:rFonts w:ascii="Times New Roman" w:hAnsi="Times New Roman"/>
          <w:sz w:val="28"/>
          <w:szCs w:val="28"/>
          <w:lang w:val="uk-UA" w:eastAsia="ru-RU"/>
        </w:rPr>
        <w:t xml:space="preserve"> послуг зараховуватимуться до спеціального фонду підприємства і будуть використані на заходи, що  пов’язані з організацією як</w:t>
      </w:r>
      <w:r w:rsidR="001F6F70" w:rsidRPr="00207607">
        <w:rPr>
          <w:rFonts w:ascii="Times New Roman" w:hAnsi="Times New Roman"/>
          <w:sz w:val="28"/>
          <w:szCs w:val="28"/>
          <w:lang w:val="uk-UA" w:eastAsia="ru-RU"/>
        </w:rPr>
        <w:t xml:space="preserve">існого надання медичних послуг та </w:t>
      </w:r>
      <w:r w:rsidRPr="00207607">
        <w:rPr>
          <w:rFonts w:ascii="Times New Roman" w:hAnsi="Times New Roman"/>
          <w:sz w:val="28"/>
          <w:szCs w:val="28"/>
          <w:lang w:val="uk-UA" w:eastAsia="ru-RU"/>
        </w:rPr>
        <w:t>відновлення матеріально-технічної бази.</w:t>
      </w:r>
    </w:p>
    <w:p w:rsidR="004D09D0" w:rsidRPr="003C58CA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</w:rPr>
        <w:t>Тарифи на платні послуги економічно обґрунтовані та розраховані виходячи з умов їх надання та витрат закладу, пов’язаних з наданням послуг, на кожну послугу окремо.</w:t>
      </w:r>
    </w:p>
    <w:p w:rsidR="004D09D0" w:rsidRPr="003C58CA" w:rsidRDefault="004D09D0" w:rsidP="004A0B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Затвер</w:t>
      </w:r>
      <w:r w:rsidR="004A0BB5">
        <w:rPr>
          <w:rFonts w:ascii="Times New Roman" w:hAnsi="Times New Roman"/>
          <w:sz w:val="28"/>
          <w:szCs w:val="28"/>
          <w:lang w:val="uk-UA"/>
        </w:rPr>
        <w:t xml:space="preserve">дження нових тарифів на 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послуги дасть можливість отримати кошти, які будуть спрямовані не тільки на покриття обов’язкових витрат, а також можливість їх використання на заходи, пов’язані з організацією надання послуг, поліпшенням умов утримання закладу, відновлення матеріально-технічної бази та на покриття дефіциту </w:t>
      </w:r>
      <w:r w:rsidR="002D7D55">
        <w:rPr>
          <w:rFonts w:ascii="Times New Roman" w:hAnsi="Times New Roman"/>
          <w:sz w:val="28"/>
          <w:szCs w:val="28"/>
          <w:lang w:val="uk-UA"/>
        </w:rPr>
        <w:t>загального фонду підприємства</w:t>
      </w:r>
      <w:r w:rsidRPr="003C58CA">
        <w:rPr>
          <w:rFonts w:ascii="Times New Roman" w:hAnsi="Times New Roman"/>
          <w:sz w:val="28"/>
          <w:szCs w:val="28"/>
          <w:lang w:val="uk-UA"/>
        </w:rPr>
        <w:t>. Що в свою чергу буде відповідати вимогам пункту 6 статті 7 глави 2 Бюджетного кодексу України від 28.12.2014 року зі змінами, що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C58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 складанні та виконанні бюджетів усі учасники бюджетного процесу мають прагнути досягнення цілей, запланованих на основі національної системи цінностей і завдань інноваційного розвитку економіки, шляхом забезпечення якісного надання послуг, гарантованих державою, при залученні мінімального обсягу бюджетних коштів та досягнення максимального результату при використанні визначеного бюджетом обсягу коштів.</w:t>
      </w:r>
    </w:p>
    <w:p w:rsidR="004D09D0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8B0">
        <w:rPr>
          <w:rFonts w:ascii="Times New Roman" w:hAnsi="Times New Roman"/>
          <w:sz w:val="28"/>
          <w:szCs w:val="28"/>
        </w:rPr>
        <w:lastRenderedPageBreak/>
        <w:t xml:space="preserve">Зважаючи на вище викладене, з метою покращення результатів фінансово-господарської діяльності та раціонального використання коштів </w:t>
      </w:r>
      <w:r w:rsidR="00091497" w:rsidRPr="003968B0">
        <w:rPr>
          <w:rFonts w:ascii="Times New Roman" w:hAnsi="Times New Roman"/>
          <w:sz w:val="28"/>
          <w:szCs w:val="28"/>
          <w:lang w:val="uk-UA"/>
        </w:rPr>
        <w:t>КНП «</w:t>
      </w:r>
      <w:r w:rsidR="00091497" w:rsidRPr="003968B0">
        <w:rPr>
          <w:rFonts w:ascii="Times New Roman" w:hAnsi="Times New Roman"/>
          <w:bCs/>
          <w:sz w:val="28"/>
          <w:szCs w:val="28"/>
        </w:rPr>
        <w:t>Вінницьке обласне патологоанатомічне бюро Вінницької обласної Ради</w:t>
      </w:r>
      <w:r w:rsidR="002D7D55" w:rsidRPr="003968B0">
        <w:rPr>
          <w:rFonts w:ascii="Times New Roman" w:hAnsi="Times New Roman"/>
          <w:sz w:val="28"/>
          <w:szCs w:val="28"/>
          <w:lang w:val="uk-UA"/>
        </w:rPr>
        <w:t>»</w:t>
      </w:r>
      <w:r w:rsidRPr="003968B0">
        <w:rPr>
          <w:rFonts w:ascii="Times New Roman" w:hAnsi="Times New Roman"/>
          <w:sz w:val="28"/>
          <w:szCs w:val="28"/>
          <w:lang w:val="uk-UA"/>
        </w:rPr>
        <w:t>,</w:t>
      </w:r>
      <w:r w:rsidRPr="003968B0">
        <w:rPr>
          <w:rFonts w:ascii="Times New Roman" w:hAnsi="Times New Roman"/>
          <w:sz w:val="28"/>
          <w:szCs w:val="28"/>
        </w:rPr>
        <w:t xml:space="preserve"> виникла необхідність переглянути та затвердити нові тарифи на платні медичні послуги, а саме:</w:t>
      </w:r>
    </w:p>
    <w:p w:rsidR="003968B0" w:rsidRPr="003968B0" w:rsidRDefault="003968B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68B0" w:rsidRPr="003968B0" w:rsidRDefault="003968B0" w:rsidP="004A0B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68B0">
        <w:rPr>
          <w:rFonts w:ascii="Times New Roman" w:hAnsi="Times New Roman"/>
          <w:sz w:val="28"/>
          <w:szCs w:val="28"/>
        </w:rPr>
        <w:t>- Проведення</w:t>
      </w:r>
      <w:r w:rsidRPr="003968B0">
        <w:rPr>
          <w:rFonts w:ascii="Times New Roman" w:hAnsi="Times New Roman"/>
          <w:sz w:val="28"/>
          <w:szCs w:val="28"/>
          <w:lang w:val="uk-UA"/>
        </w:rPr>
        <w:t xml:space="preserve"> гістологічного дослідження біопсійного та операційного  </w:t>
      </w:r>
    </w:p>
    <w:p w:rsidR="003968B0" w:rsidRDefault="003968B0" w:rsidP="004A0B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68B0">
        <w:rPr>
          <w:rFonts w:ascii="Times New Roman" w:hAnsi="Times New Roman"/>
          <w:sz w:val="28"/>
          <w:szCs w:val="28"/>
        </w:rPr>
        <w:t>м</w:t>
      </w:r>
      <w:r w:rsidRPr="003968B0">
        <w:rPr>
          <w:rFonts w:ascii="Times New Roman" w:hAnsi="Times New Roman"/>
          <w:sz w:val="28"/>
          <w:szCs w:val="28"/>
          <w:lang w:val="uk-UA"/>
        </w:rPr>
        <w:t>атеріалу I категорії складності</w:t>
      </w:r>
      <w:r w:rsidRPr="003968B0">
        <w:rPr>
          <w:rFonts w:ascii="Times New Roman" w:hAnsi="Times New Roman"/>
          <w:sz w:val="28"/>
          <w:szCs w:val="28"/>
        </w:rPr>
        <w:t>;</w:t>
      </w:r>
    </w:p>
    <w:p w:rsidR="003968B0" w:rsidRPr="003968B0" w:rsidRDefault="003968B0" w:rsidP="004A0B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68B0">
        <w:rPr>
          <w:rFonts w:ascii="Times New Roman" w:hAnsi="Times New Roman"/>
          <w:sz w:val="28"/>
          <w:szCs w:val="28"/>
        </w:rPr>
        <w:t>- Проведення</w:t>
      </w:r>
      <w:r w:rsidRPr="003968B0">
        <w:rPr>
          <w:rFonts w:ascii="Times New Roman" w:hAnsi="Times New Roman"/>
          <w:sz w:val="28"/>
          <w:szCs w:val="28"/>
          <w:lang w:val="uk-UA"/>
        </w:rPr>
        <w:t xml:space="preserve"> гістологічного дослідження біопсійного та операційного  </w:t>
      </w:r>
    </w:p>
    <w:p w:rsidR="003968B0" w:rsidRPr="003968B0" w:rsidRDefault="003968B0" w:rsidP="004A0B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68B0">
        <w:rPr>
          <w:rFonts w:ascii="Times New Roman" w:hAnsi="Times New Roman"/>
          <w:sz w:val="28"/>
          <w:szCs w:val="28"/>
        </w:rPr>
        <w:t>м</w:t>
      </w:r>
      <w:r w:rsidRPr="003968B0">
        <w:rPr>
          <w:rFonts w:ascii="Times New Roman" w:hAnsi="Times New Roman"/>
          <w:sz w:val="28"/>
          <w:szCs w:val="28"/>
          <w:lang w:val="uk-UA"/>
        </w:rPr>
        <w:t>атеріалу I</w:t>
      </w:r>
      <w:r w:rsidRPr="003968B0">
        <w:rPr>
          <w:rFonts w:ascii="Times New Roman" w:hAnsi="Times New Roman"/>
          <w:sz w:val="28"/>
          <w:szCs w:val="28"/>
          <w:lang w:val="en-US"/>
        </w:rPr>
        <w:t>I</w:t>
      </w:r>
      <w:r w:rsidRPr="003968B0">
        <w:rPr>
          <w:rFonts w:ascii="Times New Roman" w:hAnsi="Times New Roman"/>
          <w:sz w:val="28"/>
          <w:szCs w:val="28"/>
          <w:lang w:val="uk-UA"/>
        </w:rPr>
        <w:t xml:space="preserve"> категорії складності</w:t>
      </w:r>
      <w:r w:rsidRPr="003968B0">
        <w:rPr>
          <w:rFonts w:ascii="Times New Roman" w:hAnsi="Times New Roman"/>
          <w:sz w:val="28"/>
          <w:szCs w:val="28"/>
        </w:rPr>
        <w:t>;</w:t>
      </w:r>
      <w:r w:rsidRPr="003968B0">
        <w:rPr>
          <w:rFonts w:ascii="Times New Roman" w:hAnsi="Times New Roman"/>
          <w:sz w:val="28"/>
          <w:szCs w:val="28"/>
        </w:rPr>
        <w:br/>
        <w:t>- Проведення</w:t>
      </w:r>
      <w:r w:rsidRPr="003968B0">
        <w:rPr>
          <w:rFonts w:ascii="Times New Roman" w:hAnsi="Times New Roman"/>
          <w:sz w:val="28"/>
          <w:szCs w:val="28"/>
          <w:lang w:val="uk-UA"/>
        </w:rPr>
        <w:t xml:space="preserve"> гістологічного дослідження біопсійного та операційного  </w:t>
      </w:r>
    </w:p>
    <w:p w:rsidR="003968B0" w:rsidRPr="003968B0" w:rsidRDefault="003968B0" w:rsidP="004A0B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68B0">
        <w:rPr>
          <w:rFonts w:ascii="Times New Roman" w:hAnsi="Times New Roman"/>
          <w:sz w:val="28"/>
          <w:szCs w:val="28"/>
        </w:rPr>
        <w:t>м</w:t>
      </w:r>
      <w:r w:rsidRPr="003968B0">
        <w:rPr>
          <w:rFonts w:ascii="Times New Roman" w:hAnsi="Times New Roman"/>
          <w:sz w:val="28"/>
          <w:szCs w:val="28"/>
          <w:lang w:val="uk-UA"/>
        </w:rPr>
        <w:t>атеріалу I</w:t>
      </w:r>
      <w:r w:rsidRPr="003968B0">
        <w:rPr>
          <w:rFonts w:ascii="Times New Roman" w:hAnsi="Times New Roman"/>
          <w:sz w:val="28"/>
          <w:szCs w:val="28"/>
          <w:lang w:val="en-US"/>
        </w:rPr>
        <w:t>II</w:t>
      </w:r>
      <w:r w:rsidRPr="003968B0">
        <w:rPr>
          <w:rFonts w:ascii="Times New Roman" w:hAnsi="Times New Roman"/>
          <w:sz w:val="28"/>
          <w:szCs w:val="28"/>
          <w:lang w:val="uk-UA"/>
        </w:rPr>
        <w:t xml:space="preserve"> категорії складності</w:t>
      </w:r>
      <w:r w:rsidRPr="003968B0">
        <w:rPr>
          <w:rFonts w:ascii="Times New Roman" w:hAnsi="Times New Roman"/>
          <w:sz w:val="28"/>
          <w:szCs w:val="28"/>
        </w:rPr>
        <w:t>;</w:t>
      </w:r>
      <w:r w:rsidRPr="003968B0">
        <w:rPr>
          <w:rFonts w:ascii="Times New Roman" w:hAnsi="Times New Roman"/>
          <w:sz w:val="28"/>
          <w:szCs w:val="28"/>
        </w:rPr>
        <w:br/>
        <w:t>- Проведення</w:t>
      </w:r>
      <w:r w:rsidRPr="003968B0">
        <w:rPr>
          <w:rFonts w:ascii="Times New Roman" w:hAnsi="Times New Roman"/>
          <w:sz w:val="28"/>
          <w:szCs w:val="28"/>
          <w:lang w:val="uk-UA"/>
        </w:rPr>
        <w:t xml:space="preserve"> гістологічного дослідження біопсійного та операційного  </w:t>
      </w:r>
    </w:p>
    <w:p w:rsidR="003968B0" w:rsidRPr="003968B0" w:rsidRDefault="003968B0" w:rsidP="004A0B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68B0">
        <w:rPr>
          <w:rFonts w:ascii="Times New Roman" w:hAnsi="Times New Roman"/>
          <w:sz w:val="28"/>
          <w:szCs w:val="28"/>
        </w:rPr>
        <w:t>м</w:t>
      </w:r>
      <w:r w:rsidRPr="003968B0">
        <w:rPr>
          <w:rFonts w:ascii="Times New Roman" w:hAnsi="Times New Roman"/>
          <w:sz w:val="28"/>
          <w:szCs w:val="28"/>
          <w:lang w:val="uk-UA"/>
        </w:rPr>
        <w:t>атеріалу I</w:t>
      </w:r>
      <w:r w:rsidRPr="003968B0">
        <w:rPr>
          <w:rFonts w:ascii="Times New Roman" w:hAnsi="Times New Roman"/>
          <w:sz w:val="28"/>
          <w:szCs w:val="28"/>
          <w:lang w:val="en-US"/>
        </w:rPr>
        <w:t>V</w:t>
      </w:r>
      <w:r w:rsidRPr="003968B0">
        <w:rPr>
          <w:rFonts w:ascii="Times New Roman" w:hAnsi="Times New Roman"/>
          <w:sz w:val="28"/>
          <w:szCs w:val="28"/>
          <w:lang w:val="uk-UA"/>
        </w:rPr>
        <w:t xml:space="preserve"> категорії складності</w:t>
      </w:r>
      <w:r w:rsidRPr="003968B0">
        <w:rPr>
          <w:rFonts w:ascii="Times New Roman" w:hAnsi="Times New Roman"/>
          <w:sz w:val="28"/>
          <w:szCs w:val="28"/>
        </w:rPr>
        <w:t>;</w:t>
      </w:r>
      <w:r w:rsidRPr="003968B0">
        <w:rPr>
          <w:rFonts w:ascii="Times New Roman" w:hAnsi="Times New Roman"/>
          <w:sz w:val="28"/>
          <w:szCs w:val="28"/>
        </w:rPr>
        <w:br/>
        <w:t>- Проведення</w:t>
      </w:r>
      <w:r w:rsidRPr="003968B0">
        <w:rPr>
          <w:rFonts w:ascii="Times New Roman" w:hAnsi="Times New Roman"/>
          <w:sz w:val="28"/>
          <w:szCs w:val="28"/>
          <w:lang w:val="uk-UA"/>
        </w:rPr>
        <w:t xml:space="preserve"> гістологічного дослідження біопсійного та операційного  </w:t>
      </w:r>
    </w:p>
    <w:p w:rsidR="003968B0" w:rsidRPr="00C56F58" w:rsidRDefault="003968B0" w:rsidP="004A0B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6F58">
        <w:rPr>
          <w:rFonts w:ascii="Times New Roman" w:hAnsi="Times New Roman"/>
          <w:sz w:val="28"/>
          <w:szCs w:val="28"/>
          <w:lang w:val="uk-UA"/>
        </w:rPr>
        <w:t>м</w:t>
      </w:r>
      <w:r w:rsidRPr="003968B0">
        <w:rPr>
          <w:rFonts w:ascii="Times New Roman" w:hAnsi="Times New Roman"/>
          <w:sz w:val="28"/>
          <w:szCs w:val="28"/>
          <w:lang w:val="uk-UA"/>
        </w:rPr>
        <w:t xml:space="preserve">атеріалу </w:t>
      </w:r>
      <w:r w:rsidRPr="003968B0">
        <w:rPr>
          <w:rFonts w:ascii="Times New Roman" w:hAnsi="Times New Roman"/>
          <w:sz w:val="28"/>
          <w:szCs w:val="28"/>
          <w:lang w:val="en-US"/>
        </w:rPr>
        <w:t>V</w:t>
      </w:r>
      <w:r w:rsidRPr="003968B0">
        <w:rPr>
          <w:rFonts w:ascii="Times New Roman" w:hAnsi="Times New Roman"/>
          <w:sz w:val="28"/>
          <w:szCs w:val="28"/>
          <w:lang w:val="uk-UA"/>
        </w:rPr>
        <w:t xml:space="preserve"> категорії складності</w:t>
      </w:r>
      <w:r w:rsidRPr="00C56F58">
        <w:rPr>
          <w:rFonts w:ascii="Times New Roman" w:hAnsi="Times New Roman"/>
          <w:sz w:val="28"/>
          <w:szCs w:val="28"/>
          <w:lang w:val="uk-UA"/>
        </w:rPr>
        <w:t>;</w:t>
      </w:r>
    </w:p>
    <w:p w:rsidR="003968B0" w:rsidRPr="003968B0" w:rsidRDefault="003968B0" w:rsidP="004A0BB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968B0">
        <w:rPr>
          <w:rFonts w:ascii="Times New Roman" w:hAnsi="Times New Roman"/>
          <w:bCs/>
          <w:sz w:val="28"/>
          <w:szCs w:val="28"/>
          <w:lang w:val="uk-UA" w:eastAsia="uk-UA"/>
        </w:rPr>
        <w:t xml:space="preserve">-  </w:t>
      </w:r>
      <w:r w:rsidRPr="00C56F58">
        <w:rPr>
          <w:rFonts w:ascii="Times New Roman" w:hAnsi="Times New Roman"/>
          <w:bCs/>
          <w:sz w:val="28"/>
          <w:szCs w:val="28"/>
          <w:lang w:val="uk-UA" w:eastAsia="uk-UA"/>
        </w:rPr>
        <w:t>Проведення імуногістохімічного дослідження біопсійного та операційного матеріалу І категорії складності</w:t>
      </w:r>
      <w:r w:rsidRPr="003968B0">
        <w:rPr>
          <w:rFonts w:ascii="Times New Roman" w:hAnsi="Times New Roman"/>
          <w:bCs/>
          <w:sz w:val="28"/>
          <w:szCs w:val="28"/>
          <w:lang w:val="uk-UA" w:eastAsia="uk-UA"/>
        </w:rPr>
        <w:t>;</w:t>
      </w:r>
    </w:p>
    <w:p w:rsidR="003968B0" w:rsidRPr="003968B0" w:rsidRDefault="003968B0" w:rsidP="004A0BB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968B0">
        <w:rPr>
          <w:rFonts w:ascii="Times New Roman" w:hAnsi="Times New Roman"/>
          <w:bCs/>
          <w:sz w:val="28"/>
          <w:szCs w:val="28"/>
          <w:lang w:val="uk-UA" w:eastAsia="uk-UA"/>
        </w:rPr>
        <w:t>-  Проведення імуногістохімічного дослідження біопсійного та операційного матеріалу ІІ категорії складності;</w:t>
      </w:r>
    </w:p>
    <w:p w:rsidR="003968B0" w:rsidRPr="003968B0" w:rsidRDefault="003968B0" w:rsidP="004A0BB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968B0">
        <w:rPr>
          <w:rFonts w:ascii="Times New Roman" w:hAnsi="Times New Roman"/>
          <w:bCs/>
          <w:sz w:val="28"/>
          <w:szCs w:val="28"/>
          <w:lang w:val="uk-UA" w:eastAsia="uk-UA"/>
        </w:rPr>
        <w:t>-  Проведення імуногістохімічного дослідження біопсійного та операційного матеріалу ІІІ категорії складності;</w:t>
      </w:r>
    </w:p>
    <w:p w:rsidR="003968B0" w:rsidRPr="003968B0" w:rsidRDefault="003968B0" w:rsidP="004A0B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68B0">
        <w:rPr>
          <w:rFonts w:ascii="Times New Roman" w:hAnsi="Times New Roman"/>
          <w:bCs/>
          <w:sz w:val="28"/>
          <w:szCs w:val="28"/>
          <w:lang w:val="uk-UA" w:eastAsia="uk-UA"/>
        </w:rPr>
        <w:t xml:space="preserve">- </w:t>
      </w:r>
      <w:r w:rsidRPr="003968B0">
        <w:rPr>
          <w:rFonts w:ascii="Times New Roman" w:hAnsi="Times New Roman"/>
          <w:bCs/>
          <w:sz w:val="28"/>
          <w:szCs w:val="28"/>
          <w:lang w:eastAsia="uk-UA"/>
        </w:rPr>
        <w:t xml:space="preserve">Проведення  додаткового імуногістохімічного дослідження біопсійного та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операційного </w:t>
      </w:r>
      <w:r w:rsidRPr="003968B0">
        <w:rPr>
          <w:rFonts w:ascii="Times New Roman" w:hAnsi="Times New Roman"/>
          <w:bCs/>
          <w:sz w:val="28"/>
          <w:szCs w:val="28"/>
          <w:lang w:eastAsia="uk-UA"/>
        </w:rPr>
        <w:t>матеріалу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;</w:t>
      </w:r>
      <w:r w:rsidRPr="003968B0">
        <w:rPr>
          <w:rFonts w:ascii="Times New Roman" w:hAnsi="Times New Roman"/>
          <w:sz w:val="28"/>
          <w:szCs w:val="28"/>
          <w:lang w:val="uk-UA"/>
        </w:rPr>
        <w:br/>
        <w:t>-   Підготовка та обробка матеріалу для забезпечення проведення розтину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968B0" w:rsidRPr="003968B0" w:rsidRDefault="003968B0" w:rsidP="004A0BB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968B0">
        <w:rPr>
          <w:rFonts w:ascii="Times New Roman" w:hAnsi="Times New Roman"/>
          <w:bCs/>
          <w:sz w:val="28"/>
          <w:szCs w:val="28"/>
          <w:lang w:val="uk-UA" w:eastAsia="uk-UA"/>
        </w:rPr>
        <w:t xml:space="preserve">-   </w:t>
      </w:r>
      <w:r w:rsidRPr="003968B0">
        <w:rPr>
          <w:rFonts w:ascii="Times New Roman" w:hAnsi="Times New Roman"/>
          <w:bCs/>
          <w:sz w:val="28"/>
          <w:szCs w:val="28"/>
          <w:lang w:eastAsia="uk-UA"/>
        </w:rPr>
        <w:t>Підготовка тіла покійного до поховання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;</w:t>
      </w:r>
    </w:p>
    <w:p w:rsidR="004D09D0" w:rsidRPr="003C58CA" w:rsidRDefault="003968B0" w:rsidP="004A0BB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968B0">
        <w:rPr>
          <w:rFonts w:ascii="Times New Roman" w:hAnsi="Times New Roman"/>
          <w:bCs/>
          <w:sz w:val="28"/>
          <w:szCs w:val="28"/>
          <w:lang w:val="uk-UA" w:eastAsia="uk-UA"/>
        </w:rPr>
        <w:t xml:space="preserve">-   </w:t>
      </w:r>
      <w:r w:rsidRPr="003968B0">
        <w:rPr>
          <w:rFonts w:ascii="Times New Roman" w:hAnsi="Times New Roman"/>
          <w:bCs/>
          <w:sz w:val="28"/>
          <w:szCs w:val="28"/>
          <w:lang w:eastAsia="uk-UA"/>
        </w:rPr>
        <w:t>Утримання тіл померлих в холодильній камері патологоанатомічного бюро після дослідження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3968B0">
        <w:rPr>
          <w:rFonts w:ascii="Times New Roman" w:hAnsi="Times New Roman"/>
          <w:sz w:val="28"/>
          <w:szCs w:val="28"/>
          <w:lang w:val="uk-UA"/>
        </w:rPr>
        <w:br/>
      </w:r>
      <w:r w:rsidR="004D09D0" w:rsidRPr="003968B0">
        <w:rPr>
          <w:rFonts w:ascii="Times New Roman" w:hAnsi="Times New Roman"/>
          <w:color w:val="FF0000"/>
          <w:sz w:val="28"/>
          <w:szCs w:val="28"/>
          <w:lang w:val="uk-UA"/>
        </w:rPr>
        <w:br/>
      </w:r>
      <w:r w:rsidR="004D09D0" w:rsidRPr="003C58CA">
        <w:rPr>
          <w:rFonts w:ascii="Times New Roman" w:hAnsi="Times New Roman"/>
          <w:sz w:val="28"/>
          <w:szCs w:val="28"/>
          <w:lang w:val="uk-UA" w:eastAsia="ru-RU"/>
        </w:rPr>
        <w:t>Основні групи (підгрупи) на які проблема справляє вплив: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06"/>
        <w:gridCol w:w="2919"/>
        <w:gridCol w:w="3120"/>
      </w:tblGrid>
      <w:tr w:rsidR="004D09D0" w:rsidRPr="00CA4270" w:rsidTr="004A0BB5">
        <w:trPr>
          <w:trHeight w:val="262"/>
          <w:tblCellSpacing w:w="15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Групи(підгрупи)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Ні</w:t>
            </w:r>
          </w:p>
        </w:tc>
      </w:tr>
      <w:tr w:rsidR="004D09D0" w:rsidRPr="00CA4270" w:rsidTr="004A0BB5">
        <w:trPr>
          <w:trHeight w:val="314"/>
          <w:tblCellSpacing w:w="15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C345DB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4D09D0" w:rsidRPr="00CA4270">
              <w:rPr>
                <w:rFonts w:ascii="Times New Roman" w:hAnsi="Times New Roman"/>
                <w:sz w:val="28"/>
                <w:szCs w:val="28"/>
              </w:rPr>
              <w:t>ромадяни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4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9D0" w:rsidRPr="00CA4270" w:rsidTr="00312BFC">
        <w:trPr>
          <w:tblCellSpacing w:w="15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Держава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3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9D0" w:rsidRPr="00CA4270" w:rsidTr="00C345DB">
        <w:trPr>
          <w:trHeight w:val="311"/>
          <w:tblCellSpacing w:w="15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Суб</w:t>
            </w:r>
            <w:r w:rsidR="00503444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єкти господарювання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1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09D0" w:rsidRPr="003C58CA" w:rsidRDefault="004D09D0" w:rsidP="004A0B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Проблема не може бути розв’язана за допомогою ринкових механізмів, оскільки не будуть використані повноваження обласної державної адміністрації щодо регулювання цін (тарифів).</w:t>
      </w:r>
    </w:p>
    <w:p w:rsidR="004D09D0" w:rsidRPr="003C58CA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 xml:space="preserve">       Для вирішення проблеми покр</w:t>
      </w:r>
      <w:r w:rsidR="00B45493">
        <w:rPr>
          <w:rFonts w:ascii="Times New Roman" w:hAnsi="Times New Roman"/>
          <w:sz w:val="28"/>
          <w:szCs w:val="28"/>
          <w:lang w:val="uk-UA"/>
        </w:rPr>
        <w:t xml:space="preserve">иття витрат, </w:t>
      </w:r>
      <w:r w:rsidRPr="003C58CA">
        <w:rPr>
          <w:rFonts w:ascii="Times New Roman" w:hAnsi="Times New Roman"/>
          <w:sz w:val="28"/>
          <w:szCs w:val="28"/>
          <w:lang w:val="uk-UA"/>
        </w:rPr>
        <w:t>пов'язаних з наданням послуг зазначеним закладом охорони здоров’я пропонується затвердити тарифи на платні послу</w:t>
      </w:r>
      <w:r w:rsidR="000841D9">
        <w:rPr>
          <w:rFonts w:ascii="Times New Roman" w:hAnsi="Times New Roman"/>
          <w:sz w:val="28"/>
          <w:szCs w:val="28"/>
          <w:lang w:val="uk-UA"/>
        </w:rPr>
        <w:t>ги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закладу.</w:t>
      </w:r>
    </w:p>
    <w:p w:rsidR="004D09D0" w:rsidRPr="003C58CA" w:rsidRDefault="004D09D0" w:rsidP="004A0BB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09D0" w:rsidRPr="003C58CA" w:rsidRDefault="004D09D0" w:rsidP="004A0B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bCs/>
          <w:sz w:val="28"/>
          <w:szCs w:val="28"/>
          <w:lang w:val="uk-UA"/>
        </w:rPr>
        <w:t>2. Цілі державного регулювання</w:t>
      </w:r>
    </w:p>
    <w:p w:rsidR="004D09D0" w:rsidRPr="003C58CA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lastRenderedPageBreak/>
        <w:t>Головна ціль даного регуляторного акта – надання якісних</w:t>
      </w:r>
      <w:r w:rsidR="009E563A">
        <w:rPr>
          <w:rFonts w:ascii="Times New Roman" w:hAnsi="Times New Roman"/>
          <w:sz w:val="28"/>
          <w:szCs w:val="28"/>
          <w:lang w:val="uk-UA" w:eastAsia="ru-RU"/>
        </w:rPr>
        <w:t xml:space="preserve"> медичних</w:t>
      </w:r>
      <w:r w:rsidRPr="003C58CA">
        <w:rPr>
          <w:rFonts w:ascii="Times New Roman" w:hAnsi="Times New Roman"/>
          <w:sz w:val="28"/>
          <w:szCs w:val="28"/>
          <w:lang w:eastAsia="ru-RU"/>
        </w:rPr>
        <w:t>послуг  за економічно-обґрунтованими тарифами фізичним таюридичним особам, а також:</w:t>
      </w:r>
    </w:p>
    <w:p w:rsidR="004D09D0" w:rsidRPr="003C58CA" w:rsidRDefault="009E563A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D09D0" w:rsidRPr="003C58CA">
        <w:rPr>
          <w:rFonts w:ascii="Times New Roman" w:hAnsi="Times New Roman"/>
          <w:sz w:val="28"/>
          <w:szCs w:val="28"/>
          <w:lang w:eastAsia="ru-RU"/>
        </w:rPr>
        <w:t>затвердження тарифів на платні послуги в економічно обґрунтованому розмірі на ринку реалізації медичних послуг;</w:t>
      </w:r>
    </w:p>
    <w:p w:rsidR="00C97CA4" w:rsidRPr="00C97CA4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 xml:space="preserve">- сприяння збільшенню надходжень до спеціального фонду </w:t>
      </w:r>
      <w:r>
        <w:rPr>
          <w:rFonts w:ascii="Times New Roman" w:hAnsi="Times New Roman"/>
          <w:sz w:val="28"/>
          <w:szCs w:val="28"/>
          <w:lang w:val="uk-UA" w:eastAsia="ru-RU"/>
        </w:rPr>
        <w:t>підприємства</w:t>
      </w:r>
      <w:r w:rsidRPr="003C58CA">
        <w:rPr>
          <w:rFonts w:ascii="Times New Roman" w:hAnsi="Times New Roman"/>
          <w:sz w:val="28"/>
          <w:szCs w:val="28"/>
          <w:lang w:eastAsia="ru-RU"/>
        </w:rPr>
        <w:t>, які будуть направлятись на покриття витрат, пов’язаних з організацією та наданням послуг</w:t>
      </w:r>
      <w:r w:rsidR="00C97CA4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4D09D0" w:rsidRPr="003C58CA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- покращення результатів фінансово-</w:t>
      </w:r>
      <w:r w:rsidR="009E563A">
        <w:rPr>
          <w:rFonts w:ascii="Times New Roman" w:hAnsi="Times New Roman"/>
          <w:sz w:val="28"/>
          <w:szCs w:val="28"/>
          <w:lang w:eastAsia="ru-RU"/>
        </w:rPr>
        <w:t>господарської діяльності бюро</w:t>
      </w:r>
      <w:r w:rsidRPr="003C58CA">
        <w:rPr>
          <w:rFonts w:ascii="Times New Roman" w:hAnsi="Times New Roman"/>
          <w:sz w:val="28"/>
          <w:szCs w:val="28"/>
          <w:lang w:eastAsia="ru-RU"/>
        </w:rPr>
        <w:t>;</w:t>
      </w:r>
    </w:p>
    <w:p w:rsidR="004D09D0" w:rsidRPr="003C58CA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-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послуги;</w:t>
      </w:r>
    </w:p>
    <w:p w:rsidR="004D09D0" w:rsidRPr="003E02A6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- покращення умов для надання якісних платни</w:t>
      </w:r>
      <w:r>
        <w:rPr>
          <w:rFonts w:ascii="Times New Roman" w:hAnsi="Times New Roman"/>
          <w:sz w:val="28"/>
          <w:szCs w:val="28"/>
          <w:lang w:eastAsia="ru-RU"/>
        </w:rPr>
        <w:t>х послуг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4D09D0" w:rsidRPr="00BB0725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02A6">
        <w:rPr>
          <w:rFonts w:ascii="Times New Roman" w:hAnsi="Times New Roman"/>
          <w:sz w:val="28"/>
          <w:szCs w:val="28"/>
          <w:lang w:val="uk-UA"/>
        </w:rPr>
        <w:t>- покриття видатків, пов’язаних з наданням послуг, а також на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E02A6">
        <w:rPr>
          <w:rFonts w:ascii="Times New Roman" w:hAnsi="Times New Roman"/>
          <w:sz w:val="28"/>
          <w:szCs w:val="28"/>
          <w:lang w:val="uk-UA"/>
        </w:rPr>
        <w:t>проведення заходів, пов’язаних з виконанням основних функцій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E02A6">
        <w:rPr>
          <w:rFonts w:ascii="Times New Roman" w:hAnsi="Times New Roman"/>
          <w:sz w:val="28"/>
          <w:szCs w:val="28"/>
          <w:lang w:val="uk-UA"/>
        </w:rPr>
        <w:t>, які не забезпечені(або частково забезпечені) видатками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E02A6">
        <w:rPr>
          <w:rFonts w:ascii="Times New Roman" w:hAnsi="Times New Roman"/>
          <w:sz w:val="28"/>
          <w:szCs w:val="28"/>
          <w:lang w:val="uk-UA"/>
        </w:rPr>
        <w:t>загального фонду (п.23 постанови Кабінету Міністрів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E02A6">
        <w:rPr>
          <w:rFonts w:ascii="Times New Roman" w:hAnsi="Times New Roman"/>
          <w:sz w:val="28"/>
          <w:szCs w:val="28"/>
          <w:lang w:val="uk-UA"/>
        </w:rPr>
        <w:t>України від 28.02.02 р № 228 «Про затвердження порядку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E02A6">
        <w:rPr>
          <w:rFonts w:ascii="Times New Roman" w:hAnsi="Times New Roman"/>
          <w:sz w:val="28"/>
          <w:szCs w:val="28"/>
          <w:lang w:val="uk-UA"/>
        </w:rPr>
        <w:t>складання, розгляду, затвердження</w:t>
      </w:r>
      <w:r w:rsidR="004A0B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02A6">
        <w:rPr>
          <w:rFonts w:ascii="Times New Roman" w:hAnsi="Times New Roman"/>
          <w:sz w:val="28"/>
          <w:szCs w:val="28"/>
          <w:lang w:val="uk-UA"/>
        </w:rPr>
        <w:t>та основних вимог до виконання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="00C97CA4">
        <w:rPr>
          <w:rFonts w:ascii="Times New Roman" w:hAnsi="Times New Roman"/>
          <w:sz w:val="28"/>
          <w:szCs w:val="28"/>
          <w:lang w:val="uk-UA"/>
        </w:rPr>
        <w:t>кошторисів бюджетних установ».</w:t>
      </w:r>
    </w:p>
    <w:p w:rsidR="004D09D0" w:rsidRPr="00BB0725" w:rsidRDefault="004D09D0" w:rsidP="004A0BB5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  <w:lang w:val="uk-UA"/>
        </w:rPr>
      </w:pPr>
      <w:r w:rsidRPr="00BB0725">
        <w:rPr>
          <w:rFonts w:ascii="Times New Roman" w:hAnsi="Times New Roman"/>
          <w:sz w:val="28"/>
          <w:szCs w:val="28"/>
          <w:lang w:val="uk-UA"/>
        </w:rPr>
        <w:t>Виконання цих завдань можливе лише за умови наявності необхідних коштів, одним з джерел їх надходження є платні медичні послуги.</w:t>
      </w:r>
    </w:p>
    <w:p w:rsidR="004D09D0" w:rsidRPr="003E02A6" w:rsidRDefault="004D09D0" w:rsidP="004A0BB5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</w:p>
    <w:p w:rsidR="004D09D0" w:rsidRPr="003C58CA" w:rsidRDefault="004D09D0" w:rsidP="004A0B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8CA">
        <w:rPr>
          <w:rFonts w:ascii="Times New Roman" w:hAnsi="Times New Roman"/>
          <w:b/>
          <w:bCs/>
          <w:sz w:val="28"/>
          <w:szCs w:val="28"/>
        </w:rPr>
        <w:t>3. Визначення та оцінка альтернативних способів досягнення цілей</w:t>
      </w:r>
    </w:p>
    <w:tbl>
      <w:tblPr>
        <w:tblW w:w="94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64"/>
        <w:gridCol w:w="1954"/>
        <w:gridCol w:w="2217"/>
        <w:gridCol w:w="3355"/>
      </w:tblGrid>
      <w:tr w:rsidR="004A0BB5" w:rsidRPr="00CA4270" w:rsidTr="004A0BB5">
        <w:trPr>
          <w:trHeight w:val="722"/>
          <w:tblCellSpacing w:w="15" w:type="dxa"/>
        </w:trPr>
        <w:tc>
          <w:tcPr>
            <w:tcW w:w="19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Альтернатива 1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Альтернатива 2</w:t>
            </w:r>
          </w:p>
        </w:tc>
        <w:tc>
          <w:tcPr>
            <w:tcW w:w="3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Альтернатива 3</w:t>
            </w:r>
          </w:p>
        </w:tc>
      </w:tr>
      <w:tr w:rsidR="004A0BB5" w:rsidRPr="00CA4270" w:rsidTr="004A0BB5">
        <w:trPr>
          <w:trHeight w:val="3148"/>
          <w:tblCellSpacing w:w="15" w:type="dxa"/>
        </w:trPr>
        <w:tc>
          <w:tcPr>
            <w:tcW w:w="19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Опис альтернативи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1F4B26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Залиш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ити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4A0BB5">
              <w:rPr>
                <w:rFonts w:ascii="Times New Roman" w:hAnsi="Times New Roman"/>
                <w:sz w:val="28"/>
                <w:szCs w:val="28"/>
              </w:rPr>
              <w:t xml:space="preserve"> на платні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послуги без змін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Залишити  формування тарифів у вільному режимі</w:t>
            </w:r>
            <w:r w:rsidR="004A0BB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ціноутворення за умови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відміни державного регулювання тарифів на послуги</w:t>
            </w:r>
          </w:p>
        </w:tc>
        <w:tc>
          <w:tcPr>
            <w:tcW w:w="3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97CA4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Прийнят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4A0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регуляторн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="004A0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акт, що передбачає затвердження економічно-обгрунтован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4A0BB5">
              <w:rPr>
                <w:rFonts w:ascii="Times New Roman" w:hAnsi="Times New Roman"/>
                <w:sz w:val="28"/>
                <w:szCs w:val="28"/>
              </w:rPr>
              <w:t xml:space="preserve"> на платні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послуги</w:t>
            </w:r>
          </w:p>
        </w:tc>
      </w:tr>
    </w:tbl>
    <w:p w:rsidR="004D09D0" w:rsidRPr="003C58CA" w:rsidRDefault="004D09D0" w:rsidP="004A0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8CA">
        <w:rPr>
          <w:rFonts w:ascii="Times New Roman" w:hAnsi="Times New Roman"/>
          <w:sz w:val="28"/>
          <w:szCs w:val="28"/>
        </w:rPr>
        <w:br/>
      </w:r>
      <w:r w:rsidRPr="003C58CA">
        <w:rPr>
          <w:rFonts w:ascii="Times New Roman" w:hAnsi="Times New Roman"/>
          <w:b/>
          <w:sz w:val="28"/>
          <w:szCs w:val="28"/>
        </w:rPr>
        <w:t>Оцінка впливу на сферу інтересів держави</w:t>
      </w:r>
    </w:p>
    <w:tbl>
      <w:tblPr>
        <w:tblW w:w="9585" w:type="dxa"/>
        <w:tblCellSpacing w:w="1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09"/>
        <w:gridCol w:w="3130"/>
        <w:gridCol w:w="3346"/>
      </w:tblGrid>
      <w:tr w:rsidR="004D09D0" w:rsidRPr="00CA4270" w:rsidTr="00312BFC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4D09D0" w:rsidRPr="00CA4270" w:rsidTr="00312BFC">
        <w:trPr>
          <w:trHeight w:val="1539"/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Залиш</w:t>
            </w:r>
            <w:r w:rsidR="004A0BB5">
              <w:rPr>
                <w:rFonts w:ascii="Times New Roman" w:hAnsi="Times New Roman"/>
                <w:sz w:val="28"/>
                <w:szCs w:val="28"/>
                <w:lang w:val="uk-UA"/>
              </w:rPr>
              <w:t>ити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4A0BB5">
              <w:rPr>
                <w:rFonts w:ascii="Times New Roman" w:hAnsi="Times New Roman"/>
                <w:sz w:val="28"/>
                <w:szCs w:val="28"/>
              </w:rPr>
              <w:t xml:space="preserve"> на платні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послуги без змін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Відсутні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Зменшення надходжень до бюджету</w:t>
            </w:r>
          </w:p>
          <w:p w:rsidR="004D09D0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Збільшення навантаження на бюджет</w:t>
            </w:r>
          </w:p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Призведе до проблем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придбанням необхідних медикаментів, хімічних реактивів, господарських предметів необхідних для надання послуги.</w:t>
            </w:r>
          </w:p>
        </w:tc>
      </w:tr>
      <w:tr w:rsidR="004D09D0" w:rsidRPr="00CA4270" w:rsidTr="00312BFC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 відповідає</w:t>
            </w:r>
            <w:r w:rsidR="004A0BB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вимогам постанови про встанов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лення повноважень органів  виконавчої </w:t>
            </w:r>
            <w:r w:rsidR="004A0BB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влади ( Постанова КМУ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№ 1548 від 25.12.1996р. ).</w:t>
            </w:r>
          </w:p>
        </w:tc>
      </w:tr>
      <w:tr w:rsidR="004D09D0" w:rsidRPr="00CA4270" w:rsidTr="00312BFC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Прийняття ре</w:t>
            </w:r>
            <w:r>
              <w:rPr>
                <w:rFonts w:ascii="Times New Roman" w:hAnsi="Times New Roman"/>
                <w:sz w:val="28"/>
                <w:szCs w:val="28"/>
              </w:rPr>
              <w:t>гуляторно</w:t>
            </w:r>
            <w:r w:rsidR="00C97CA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го акту, що передбачає</w:t>
            </w:r>
            <w:r w:rsidR="004A0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затвердження еконо</w:t>
            </w:r>
            <w:r w:rsidR="00C97CA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мічно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обгрунтованого тарифу на платні медичні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DD" w:rsidRDefault="004A0BB5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</w:t>
            </w:r>
            <w:r w:rsidR="004D09D0"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становлення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4D09D0"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тарифів на платні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4D09D0"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послуги на економічно</w:t>
            </w:r>
            <w:r w:rsidR="004D09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 w:rsidR="004D09D0"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обґрунтованому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CC10D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рівні; </w:t>
            </w:r>
            <w:r w:rsidR="004D09D0"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стабілізація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4D09D0"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фінансового стану </w:t>
            </w:r>
            <w:r w:rsidR="00C97CA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</w:t>
            </w:r>
            <w:r w:rsidR="004D09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ідприємства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4D09D0"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за рахунок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4D09D0"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коштів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4D09D0"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спеціального фонду</w:t>
            </w:r>
            <w:r w:rsidR="00CC1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  <w:p w:rsidR="00CC10DD" w:rsidRPr="00CC10DD" w:rsidRDefault="00CC10DD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дозволить закладу бути конкурентноспроможним на ринку відповідних послуг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Відсутні</w:t>
            </w:r>
          </w:p>
        </w:tc>
      </w:tr>
    </w:tbl>
    <w:p w:rsidR="004D09D0" w:rsidRDefault="004D09D0" w:rsidP="004A0B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09D0" w:rsidRPr="003C58CA" w:rsidRDefault="004D09D0" w:rsidP="004A0B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</w:rPr>
        <w:t>Оцінка впливу на сферу інтересів громадян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3105"/>
        <w:gridCol w:w="3034"/>
      </w:tblGrid>
      <w:tr w:rsidR="004D09D0" w:rsidRPr="00CA4270" w:rsidTr="00312BFC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4D09D0" w:rsidRPr="00B24EF3" w:rsidTr="00312BFC">
        <w:trPr>
          <w:trHeight w:val="1530"/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Залишення тарифів </w:t>
            </w:r>
            <w:r w:rsidR="004A0BB5">
              <w:rPr>
                <w:rFonts w:ascii="Times New Roman" w:hAnsi="Times New Roman"/>
                <w:sz w:val="28"/>
                <w:szCs w:val="28"/>
              </w:rPr>
              <w:t>на платні</w:t>
            </w:r>
            <w:r w:rsidR="004A0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послуги без змін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Стала цінова пропозиція, що дозволяє споживачам послуг не витрачати додаткові кошти у разі підвищення тарифів на медичні послуги.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5104B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09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Додаткові</w:t>
            </w:r>
            <w:r w:rsidR="004A0BB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4D09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витрати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 підприємства</w:t>
            </w:r>
            <w:r w:rsidRPr="004D09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  <w:p w:rsidR="0095104B" w:rsidRDefault="0095104B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 w:rsidR="004D09D0"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відсутність розвитку матеріально – технічної бази</w:t>
            </w:r>
            <w:r w:rsidR="004D09D0" w:rsidRPr="004D09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  <w:p w:rsidR="004D09D0" w:rsidRPr="00CA4270" w:rsidRDefault="0095104B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 w:rsidR="004D09D0"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неможли</w:t>
            </w:r>
            <w:r w:rsidR="004A0BB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вість  надання медичних послуг </w:t>
            </w:r>
            <w:r w:rsidR="004D09D0"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 повному</w:t>
            </w:r>
            <w:r w:rsidR="004D09D0"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обсязі та належної якості</w:t>
            </w:r>
            <w:r w:rsidR="004D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через проблему у придбанні необхідних медикаме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D09D0">
              <w:rPr>
                <w:rFonts w:ascii="Times New Roman" w:hAnsi="Times New Roman"/>
                <w:sz w:val="28"/>
                <w:szCs w:val="28"/>
                <w:lang w:val="uk-UA"/>
              </w:rPr>
              <w:t>нтів, хімічних реактивів, господарських предме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D09D0">
              <w:rPr>
                <w:rFonts w:ascii="Times New Roman" w:hAnsi="Times New Roman"/>
                <w:sz w:val="28"/>
                <w:szCs w:val="28"/>
                <w:lang w:val="uk-UA"/>
              </w:rPr>
              <w:t>ті</w:t>
            </w:r>
            <w:r w:rsidR="004A0BB5">
              <w:rPr>
                <w:rFonts w:ascii="Times New Roman" w:hAnsi="Times New Roman"/>
                <w:sz w:val="28"/>
                <w:szCs w:val="28"/>
                <w:lang w:val="uk-UA"/>
              </w:rPr>
              <w:t>в необхідних для надання послуг</w:t>
            </w:r>
            <w:r w:rsidR="004D09D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D09D0" w:rsidRPr="00CA4270" w:rsidTr="00312BFC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Залишити  формування тарифів у вільному 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режимі ціноутворення за умови 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Відсутні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Можливе надмірне зростання вартості 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послуг та недоступність для більшості населення</w:t>
            </w:r>
          </w:p>
        </w:tc>
      </w:tr>
      <w:tr w:rsidR="004D09D0" w:rsidRPr="00CA4270" w:rsidTr="00312BFC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Прийняття регулятор</w:t>
            </w:r>
            <w:r w:rsidR="0016469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ного ак</w:t>
            </w:r>
            <w:r>
              <w:rPr>
                <w:rFonts w:ascii="Times New Roman" w:hAnsi="Times New Roman"/>
                <w:sz w:val="28"/>
                <w:szCs w:val="28"/>
              </w:rPr>
              <w:t>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щопередбачає затвердження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коно</w:t>
            </w:r>
            <w:r w:rsidR="00164693">
              <w:rPr>
                <w:rFonts w:ascii="Times New Roman" w:hAnsi="Times New Roman"/>
                <w:sz w:val="28"/>
                <w:szCs w:val="28"/>
              </w:rPr>
              <w:t>мічно-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обгрунтова</w:t>
            </w:r>
            <w:r w:rsidR="0016469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ного тарифу на платні медичні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164693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4D09D0" w:rsidRPr="00CA4270">
              <w:rPr>
                <w:rFonts w:ascii="Times New Roman" w:hAnsi="Times New Roman"/>
                <w:sz w:val="28"/>
                <w:szCs w:val="28"/>
              </w:rPr>
              <w:t>абезпечення</w:t>
            </w:r>
            <w:r w:rsidR="004D09D0">
              <w:rPr>
                <w:rFonts w:ascii="Times New Roman" w:hAnsi="Times New Roman"/>
                <w:sz w:val="28"/>
                <w:szCs w:val="28"/>
              </w:rPr>
              <w:t xml:space="preserve"> громадян якісними послугами за</w:t>
            </w:r>
            <w:r w:rsidR="004D09D0" w:rsidRPr="00CA4270">
              <w:rPr>
                <w:rFonts w:ascii="Times New Roman" w:hAnsi="Times New Roman"/>
                <w:sz w:val="28"/>
                <w:szCs w:val="28"/>
              </w:rPr>
              <w:t>економічно-обгрунтованими тарифами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373C2D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Збільшення тарифів на платні послу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ги нададуть змогу</w:t>
            </w:r>
            <w:r w:rsidR="004A0BB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покращ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ити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покрити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витрат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и</w:t>
            </w:r>
            <w:r w:rsidR="004A0BB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 надання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медичних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послуг</w:t>
            </w:r>
          </w:p>
        </w:tc>
      </w:tr>
    </w:tbl>
    <w:p w:rsidR="004D09D0" w:rsidRPr="003C58CA" w:rsidRDefault="004D09D0" w:rsidP="004A0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</w:rPr>
        <w:br/>
      </w:r>
      <w:r w:rsidRPr="003C58CA">
        <w:rPr>
          <w:rFonts w:ascii="Times New Roman" w:hAnsi="Times New Roman"/>
          <w:b/>
          <w:sz w:val="28"/>
          <w:szCs w:val="28"/>
        </w:rPr>
        <w:t>Оцінка впливу на сферу інтересів суб’єктів господарювання</w:t>
      </w:r>
    </w:p>
    <w:p w:rsidR="004D09D0" w:rsidRPr="00C050BA" w:rsidRDefault="004D09D0" w:rsidP="004A0B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 xml:space="preserve">Дія даного регуляторного акта поширюватиметься на суб’єкти господарювання, які є суб’єктами </w:t>
      </w:r>
      <w:r>
        <w:rPr>
          <w:rFonts w:ascii="Times New Roman" w:hAnsi="Times New Roman"/>
          <w:sz w:val="28"/>
          <w:szCs w:val="28"/>
          <w:lang w:val="uk-UA"/>
        </w:rPr>
        <w:t xml:space="preserve">мікро, </w:t>
      </w:r>
      <w:r w:rsidR="000C60E3">
        <w:rPr>
          <w:rFonts w:ascii="Times New Roman" w:hAnsi="Times New Roman"/>
          <w:sz w:val="28"/>
          <w:szCs w:val="28"/>
          <w:lang w:val="uk-UA"/>
        </w:rPr>
        <w:t>малого, середнього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та великого підприємництва. При підготовці аналізу регуляторного впливу та розрахунку витрат суб’єктів господарювання від дії регуляторного акта використані дані, надані </w:t>
      </w:r>
      <w:r>
        <w:rPr>
          <w:rFonts w:ascii="Times New Roman" w:hAnsi="Times New Roman"/>
          <w:sz w:val="28"/>
          <w:szCs w:val="28"/>
          <w:lang w:val="uk-UA"/>
        </w:rPr>
        <w:t>КНП «</w:t>
      </w:r>
      <w:r w:rsidR="00164693" w:rsidRPr="00164693">
        <w:rPr>
          <w:rFonts w:ascii="Times New Roman" w:hAnsi="Times New Roman"/>
          <w:bCs/>
          <w:sz w:val="28"/>
          <w:szCs w:val="28"/>
          <w:lang w:val="uk-UA"/>
        </w:rPr>
        <w:t>Вінницьке обласне патологоанатомічне бюро Вінницької обласної Ради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1134"/>
        <w:gridCol w:w="1276"/>
        <w:gridCol w:w="1275"/>
        <w:gridCol w:w="1276"/>
        <w:gridCol w:w="992"/>
      </w:tblGrid>
      <w:tr w:rsidR="004D09D0" w:rsidRPr="00562986" w:rsidTr="00810749">
        <w:trPr>
          <w:trHeight w:hRule="exact" w:val="1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4D09D0" w:rsidP="004A0BB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4D09D0" w:rsidP="004A0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Великі (більше 250 працюючих)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4D09D0" w:rsidP="004A0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Середні</w:t>
            </w:r>
          </w:p>
          <w:p w:rsidR="004D09D0" w:rsidRPr="00562986" w:rsidRDefault="004D09D0" w:rsidP="004A0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(з 50 до 250 працюючих)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4D09D0" w:rsidP="004A0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Малі</w:t>
            </w:r>
          </w:p>
          <w:p w:rsidR="004D09D0" w:rsidRPr="00562986" w:rsidRDefault="004D09D0" w:rsidP="004A0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(до 50 працюючих)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4D09D0" w:rsidP="004A0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Мікро          </w:t>
            </w:r>
          </w:p>
          <w:p w:rsidR="004D09D0" w:rsidRPr="00562986" w:rsidRDefault="004D09D0" w:rsidP="004A0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(не більше 10 працюючих)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4D09D0" w:rsidP="004A0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  <w:p w:rsidR="004D09D0" w:rsidRPr="00562986" w:rsidRDefault="004D09D0" w:rsidP="004A0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09D0" w:rsidRPr="00562986" w:rsidTr="00810749">
        <w:trPr>
          <w:trHeight w:hRule="exact" w:val="136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4D09D0" w:rsidP="004A0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суб’єктів господарювання, що підпадають під дію регулювання, одиниць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ED59A5" w:rsidP="004A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ED59A5" w:rsidP="004A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C770F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ED59A5" w:rsidP="004A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ED59A5" w:rsidP="004A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2A6095" w:rsidRDefault="00ED59A5" w:rsidP="004A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C770F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4D09D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</w:tr>
      <w:tr w:rsidR="004D09D0" w:rsidRPr="00CA4270" w:rsidTr="00810749">
        <w:trPr>
          <w:trHeight w:hRule="exact" w:val="7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4D09D0" w:rsidP="004A0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AE774A" w:rsidP="004A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AE774A" w:rsidP="004A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47,37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AE774A" w:rsidP="004A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AE774A" w:rsidP="004A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9D0" w:rsidRPr="00562986" w:rsidRDefault="004D09D0" w:rsidP="004A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7D726B" w:rsidRPr="00810749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726B">
        <w:rPr>
          <w:rFonts w:ascii="Times New Roman" w:hAnsi="Times New Roman"/>
          <w:sz w:val="24"/>
          <w:szCs w:val="24"/>
        </w:rPr>
        <w:t>* -</w:t>
      </w:r>
      <w:r w:rsidRPr="00810749">
        <w:rPr>
          <w:rFonts w:ascii="Times New Roman" w:hAnsi="Times New Roman"/>
          <w:sz w:val="28"/>
          <w:szCs w:val="28"/>
        </w:rPr>
        <w:t>кількість суб</w:t>
      </w:r>
      <w:r w:rsidR="008E427E" w:rsidRPr="00810749">
        <w:rPr>
          <w:rFonts w:ascii="Times New Roman" w:hAnsi="Times New Roman"/>
          <w:sz w:val="28"/>
          <w:szCs w:val="28"/>
        </w:rPr>
        <w:t>`</w:t>
      </w:r>
      <w:r w:rsidRPr="00810749">
        <w:rPr>
          <w:rFonts w:ascii="Times New Roman" w:hAnsi="Times New Roman"/>
          <w:sz w:val="28"/>
          <w:szCs w:val="28"/>
        </w:rPr>
        <w:t>єктів господарювання</w:t>
      </w:r>
      <w:r w:rsidRPr="00810749">
        <w:rPr>
          <w:rFonts w:ascii="Times New Roman" w:hAnsi="Times New Roman"/>
          <w:sz w:val="28"/>
          <w:szCs w:val="28"/>
          <w:lang w:val="uk-UA"/>
        </w:rPr>
        <w:t>, як</w:t>
      </w:r>
      <w:r w:rsidR="00810749">
        <w:rPr>
          <w:rFonts w:ascii="Times New Roman" w:hAnsi="Times New Roman"/>
          <w:sz w:val="28"/>
          <w:szCs w:val="28"/>
          <w:lang w:val="uk-UA"/>
        </w:rPr>
        <w:t xml:space="preserve">им були надані платні </w:t>
      </w:r>
      <w:r w:rsidR="008E427E" w:rsidRPr="00810749">
        <w:rPr>
          <w:rFonts w:ascii="Times New Roman" w:hAnsi="Times New Roman"/>
          <w:sz w:val="28"/>
          <w:szCs w:val="28"/>
          <w:lang w:val="uk-UA"/>
        </w:rPr>
        <w:t xml:space="preserve">послуги  </w:t>
      </w:r>
      <w:r w:rsidRPr="00810749">
        <w:rPr>
          <w:rFonts w:ascii="Times New Roman" w:hAnsi="Times New Roman"/>
          <w:sz w:val="28"/>
          <w:szCs w:val="28"/>
          <w:lang w:val="uk-UA"/>
        </w:rPr>
        <w:t>комунал</w:t>
      </w:r>
      <w:r w:rsidR="008E427E" w:rsidRPr="00810749">
        <w:rPr>
          <w:rFonts w:ascii="Times New Roman" w:hAnsi="Times New Roman"/>
          <w:sz w:val="28"/>
          <w:szCs w:val="28"/>
          <w:lang w:val="uk-UA"/>
        </w:rPr>
        <w:t>ьним некомеційним підприємством</w:t>
      </w:r>
      <w:r w:rsidRPr="00810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E427E" w:rsidRPr="00810749">
        <w:rPr>
          <w:rFonts w:ascii="Times New Roman" w:hAnsi="Times New Roman"/>
          <w:bCs/>
          <w:sz w:val="28"/>
          <w:szCs w:val="28"/>
          <w:lang w:val="uk-UA"/>
        </w:rPr>
        <w:t>Вінницьке обласне патологоанатомічне бюро Вінницької обласної Ради</w:t>
      </w:r>
      <w:r w:rsidR="008E427E" w:rsidRPr="00810749">
        <w:rPr>
          <w:rFonts w:ascii="Times New Roman" w:hAnsi="Times New Roman"/>
          <w:sz w:val="28"/>
          <w:szCs w:val="28"/>
          <w:lang w:val="uk-UA"/>
        </w:rPr>
        <w:t>» у 2020</w:t>
      </w:r>
      <w:r w:rsidRPr="00810749">
        <w:rPr>
          <w:rFonts w:ascii="Times New Roman" w:hAnsi="Times New Roman"/>
          <w:sz w:val="28"/>
          <w:szCs w:val="28"/>
          <w:lang w:val="uk-UA"/>
        </w:rPr>
        <w:t xml:space="preserve"> році; передбачається збереженн</w:t>
      </w:r>
      <w:r w:rsidR="008E427E" w:rsidRPr="00810749">
        <w:rPr>
          <w:rFonts w:ascii="Times New Roman" w:hAnsi="Times New Roman"/>
          <w:sz w:val="28"/>
          <w:szCs w:val="28"/>
          <w:lang w:val="uk-UA"/>
        </w:rPr>
        <w:t>я кількості цих суб’єктів у 2021</w:t>
      </w:r>
      <w:r w:rsidR="007D726B" w:rsidRPr="00810749">
        <w:rPr>
          <w:rFonts w:ascii="Times New Roman" w:hAnsi="Times New Roman"/>
          <w:sz w:val="28"/>
          <w:szCs w:val="28"/>
          <w:lang w:val="uk-UA"/>
        </w:rPr>
        <w:t xml:space="preserve"> році та наступних роках.</w:t>
      </w:r>
    </w:p>
    <w:p w:rsidR="004D09D0" w:rsidRPr="00810749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0749">
        <w:rPr>
          <w:rFonts w:ascii="Times New Roman" w:hAnsi="Times New Roman"/>
          <w:sz w:val="28"/>
          <w:szCs w:val="28"/>
          <w:lang w:val="uk-UA"/>
        </w:rPr>
        <w:t>Примітка: джерела даних наведено у Тесті малого підприємництва (М-Тест)</w:t>
      </w:r>
    </w:p>
    <w:tbl>
      <w:tblPr>
        <w:tblW w:w="0" w:type="auto"/>
        <w:tblCellSpacing w:w="15" w:type="dxa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59"/>
        <w:gridCol w:w="3105"/>
        <w:gridCol w:w="3120"/>
      </w:tblGrid>
      <w:tr w:rsidR="004D09D0" w:rsidRPr="00CA4270" w:rsidTr="00312BFC">
        <w:trPr>
          <w:tblCellSpacing w:w="15" w:type="dxa"/>
        </w:trPr>
        <w:tc>
          <w:tcPr>
            <w:tcW w:w="33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4D09D0" w:rsidRPr="00CA4270" w:rsidTr="00312BFC">
        <w:trPr>
          <w:tblCellSpacing w:w="15" w:type="dxa"/>
        </w:trPr>
        <w:tc>
          <w:tcPr>
            <w:tcW w:w="33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Зали</w:t>
            </w:r>
            <w:r w:rsidR="00810749">
              <w:rPr>
                <w:rFonts w:ascii="Times New Roman" w:hAnsi="Times New Roman"/>
                <w:sz w:val="28"/>
                <w:szCs w:val="28"/>
              </w:rPr>
              <w:t xml:space="preserve">шення тарифів на платні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послуги без змін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підприємства 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відсутні;</w:t>
            </w:r>
          </w:p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Для суб’єктів господарювання (отримувачів послуг) отримання послуг за меншими тарифами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Збиткова діяльність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, як суб’єкта господарюва</w:t>
            </w:r>
            <w:r w:rsidR="00ED59A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ння. Для суб’єктів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осподарювання витрати часу та коштів на пошук іншої медичної установи 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для отримання якісних медичних послуг, але за більшими тарифами.</w:t>
            </w:r>
          </w:p>
        </w:tc>
      </w:tr>
      <w:tr w:rsidR="004D09D0" w:rsidRPr="00CA4270" w:rsidTr="00312BFC">
        <w:trPr>
          <w:tblCellSpacing w:w="15" w:type="dxa"/>
        </w:trPr>
        <w:tc>
          <w:tcPr>
            <w:tcW w:w="33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810749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Залишити</w:t>
            </w:r>
            <w:r w:rsidR="004D09D0"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Можливе необґрунто</w:t>
            </w:r>
            <w:r w:rsidR="00ED5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ване завищення розміру вартост</w:t>
            </w:r>
            <w:r w:rsidR="0081074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 послуг та як наслідок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недоступність  послуг для більшості</w:t>
            </w:r>
            <w:r w:rsidR="0081074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суб’єктів господарювання</w:t>
            </w:r>
          </w:p>
        </w:tc>
      </w:tr>
      <w:tr w:rsidR="004D09D0" w:rsidRPr="001738D7" w:rsidTr="00312BFC">
        <w:trPr>
          <w:tblCellSpacing w:w="15" w:type="dxa"/>
        </w:trPr>
        <w:tc>
          <w:tcPr>
            <w:tcW w:w="33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65191F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Прийняття регуляторного акту, що передбачає</w:t>
            </w:r>
            <w:r w:rsidR="008107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затвердження економічно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обгрунтованого тарифу на платні</w:t>
            </w:r>
            <w:r w:rsidR="008107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послуг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65191F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Приведення тарифів у відповідність до </w:t>
            </w:r>
            <w:r>
              <w:rPr>
                <w:rFonts w:ascii="Times New Roman" w:hAnsi="Times New Roman"/>
                <w:sz w:val="28"/>
                <w:szCs w:val="28"/>
              </w:rPr>
              <w:t>економічно-обгрунтованих витрат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B056FE" w:rsidRDefault="004D09D0" w:rsidP="004A0BB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Для підприємства –ві</w:t>
            </w:r>
            <w:r w:rsidR="00D3005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дсутні, оплата за медичні послуги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на обґрунтованому рівні. У випадку зростання мінімальної заробітної плати , тарифів на комунальні послуги , цін на матеріали в майбут</w:t>
            </w:r>
            <w:r w:rsidR="00D30051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ньому підприємство може зазнати додаткових витрат .Затвердж</w:t>
            </w:r>
            <w:r w:rsidR="0081074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ення тарифів на платні послуги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на економічно обґрунтованому рівні </w:t>
            </w:r>
            <w:r w:rsidRPr="001738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тарифів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дасть </w:t>
            </w:r>
            <w:r w:rsidRPr="001738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змогу  покращ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ити</w:t>
            </w:r>
            <w:r w:rsidRPr="001738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надання медичних послуг та покрит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и </w:t>
            </w:r>
            <w:r w:rsidRPr="001738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витрат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и </w:t>
            </w:r>
            <w:r w:rsidRPr="001738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на їх надання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. </w:t>
            </w:r>
            <w:r w:rsidRPr="006972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Передбача</w:t>
            </w:r>
            <w:r w:rsidR="00D30051" w:rsidRPr="006972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 w:rsidRPr="006972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ється, що витрати для інших суб’єктів господарювання (отримув</w:t>
            </w:r>
            <w:r w:rsidR="00697206" w:rsidRPr="006972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ачів послуг) станови</w:t>
            </w:r>
            <w:r w:rsidR="005920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тимуть 2060486,03</w:t>
            </w:r>
            <w:r w:rsidRPr="006972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грн.</w:t>
            </w:r>
          </w:p>
        </w:tc>
      </w:tr>
    </w:tbl>
    <w:p w:rsidR="004D09D0" w:rsidRPr="003C58CA" w:rsidRDefault="004D09D0" w:rsidP="004A0BB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2530A">
        <w:rPr>
          <w:sz w:val="28"/>
          <w:szCs w:val="28"/>
          <w:lang w:val="uk-UA"/>
        </w:rPr>
        <w:t>Сумарні витрати для суб’єктів господарювання середнього підприємництва згідно з додатком 2 до Методики проведення аналізу впливу регуляторного акта (рядок 12 таблиці «Витрати на одного суб’єкта господарювання середнього підприємництва, які виникають внаслідок регуляторного акта»)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A0"/>
      </w:tblPr>
      <w:tblGrid>
        <w:gridCol w:w="6676"/>
        <w:gridCol w:w="2692"/>
      </w:tblGrid>
      <w:tr w:rsidR="004D09D0" w:rsidRPr="00CA4270" w:rsidTr="00312BFC">
        <w:tc>
          <w:tcPr>
            <w:tcW w:w="3563" w:type="pct"/>
          </w:tcPr>
          <w:p w:rsidR="004D09D0" w:rsidRPr="003C58CA" w:rsidRDefault="004D09D0" w:rsidP="004A0BB5">
            <w:pPr>
              <w:pStyle w:val="rvps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0" w:name="n150"/>
            <w:bookmarkEnd w:id="0"/>
            <w:r w:rsidRPr="003C58CA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3C58CA">
              <w:rPr>
                <w:sz w:val="28"/>
                <w:szCs w:val="28"/>
                <w:lang w:val="uk-UA"/>
              </w:rPr>
              <w:t>Сумарні витрати за альтернативами</w:t>
            </w:r>
          </w:p>
        </w:tc>
        <w:tc>
          <w:tcPr>
            <w:tcW w:w="1437" w:type="pct"/>
          </w:tcPr>
          <w:p w:rsidR="004D09D0" w:rsidRPr="003C58CA" w:rsidRDefault="004D09D0" w:rsidP="004A0BB5">
            <w:pPr>
              <w:pStyle w:val="rvps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t>Сума витрат, грн.</w:t>
            </w:r>
          </w:p>
        </w:tc>
      </w:tr>
      <w:tr w:rsidR="004D09D0" w:rsidRPr="00CA4270" w:rsidTr="00312BFC">
        <w:trPr>
          <w:trHeight w:val="509"/>
        </w:trPr>
        <w:tc>
          <w:tcPr>
            <w:tcW w:w="3563" w:type="pct"/>
          </w:tcPr>
          <w:p w:rsidR="004D09D0" w:rsidRPr="003C58CA" w:rsidRDefault="00810749" w:rsidP="004A0BB5">
            <w:pPr>
              <w:pStyle w:val="rvps1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Залишити  існуючі </w:t>
            </w:r>
            <w:r w:rsidR="004D09D0" w:rsidRPr="003C58CA">
              <w:rPr>
                <w:sz w:val="28"/>
                <w:szCs w:val="28"/>
                <w:lang w:val="uk-UA"/>
              </w:rPr>
              <w:t>тарифи</w:t>
            </w:r>
          </w:p>
        </w:tc>
        <w:tc>
          <w:tcPr>
            <w:tcW w:w="1437" w:type="pct"/>
          </w:tcPr>
          <w:p w:rsidR="004D09D0" w:rsidRPr="001738D7" w:rsidRDefault="004D09D0" w:rsidP="004A0BB5">
            <w:pPr>
              <w:pStyle w:val="rvps1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738D7">
              <w:rPr>
                <w:sz w:val="28"/>
                <w:szCs w:val="28"/>
                <w:lang w:val="uk-UA"/>
              </w:rPr>
              <w:t xml:space="preserve">Обчислити неможливо (альтернатива не </w:t>
            </w:r>
            <w:r w:rsidRPr="001738D7">
              <w:rPr>
                <w:sz w:val="28"/>
                <w:szCs w:val="28"/>
                <w:lang w:val="uk-UA"/>
              </w:rPr>
              <w:lastRenderedPageBreak/>
              <w:t>відповідає вимогам чинного законодавства)</w:t>
            </w:r>
          </w:p>
        </w:tc>
      </w:tr>
      <w:tr w:rsidR="004D09D0" w:rsidRPr="00CA4270" w:rsidTr="00312BFC">
        <w:trPr>
          <w:trHeight w:val="1528"/>
        </w:trPr>
        <w:tc>
          <w:tcPr>
            <w:tcW w:w="3563" w:type="pct"/>
          </w:tcPr>
          <w:p w:rsidR="004D09D0" w:rsidRPr="003C58CA" w:rsidRDefault="004D09D0" w:rsidP="004A0BB5">
            <w:pPr>
              <w:pStyle w:val="rvps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lastRenderedPageBreak/>
              <w:t>Відміна державного регулювання тарифів на послуги,  тобто залишити формування тарифів у вільному режимі ціноутворення.</w:t>
            </w:r>
          </w:p>
        </w:tc>
        <w:tc>
          <w:tcPr>
            <w:tcW w:w="1437" w:type="pct"/>
          </w:tcPr>
          <w:p w:rsidR="004D09D0" w:rsidRPr="001738D7" w:rsidRDefault="004D09D0" w:rsidP="004A0BB5">
            <w:pPr>
              <w:pStyle w:val="rvps1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738D7">
              <w:rPr>
                <w:sz w:val="28"/>
                <w:szCs w:val="28"/>
                <w:lang w:val="uk-UA"/>
              </w:rPr>
              <w:t>Обчислити неможливо (альтернатива не відповідає вимогам чинного законодавства)</w:t>
            </w:r>
          </w:p>
        </w:tc>
      </w:tr>
      <w:tr w:rsidR="004D09D0" w:rsidRPr="00185488" w:rsidTr="00312BFC">
        <w:trPr>
          <w:trHeight w:val="1380"/>
        </w:trPr>
        <w:tc>
          <w:tcPr>
            <w:tcW w:w="3563" w:type="pct"/>
          </w:tcPr>
          <w:p w:rsidR="004D09D0" w:rsidRPr="003D5A8F" w:rsidRDefault="004D09D0" w:rsidP="004A0BB5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D5A8F">
              <w:rPr>
                <w:sz w:val="28"/>
                <w:szCs w:val="28"/>
                <w:lang w:val="uk-UA"/>
              </w:rPr>
              <w:t>Прийняти регуляторний акт, що пер</w:t>
            </w:r>
            <w:r w:rsidR="00810749">
              <w:rPr>
                <w:sz w:val="28"/>
                <w:szCs w:val="28"/>
                <w:lang w:val="uk-UA"/>
              </w:rPr>
              <w:t>едбачає затвердження економічно-</w:t>
            </w:r>
            <w:r w:rsidRPr="003D5A8F">
              <w:rPr>
                <w:sz w:val="28"/>
                <w:szCs w:val="28"/>
                <w:lang w:val="uk-UA"/>
              </w:rPr>
              <w:t>обґрунтованих тарифів на послуги</w:t>
            </w:r>
          </w:p>
        </w:tc>
        <w:tc>
          <w:tcPr>
            <w:tcW w:w="1437" w:type="pct"/>
          </w:tcPr>
          <w:p w:rsidR="004D09D0" w:rsidRPr="003D5A8F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5A8F">
              <w:rPr>
                <w:rFonts w:ascii="Times New Roman" w:hAnsi="Times New Roman"/>
                <w:sz w:val="28"/>
                <w:szCs w:val="28"/>
                <w:lang w:val="uk-UA"/>
              </w:rPr>
              <w:t>Передбачається</w:t>
            </w:r>
            <w:r w:rsidR="00C56F5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3D5A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 витрати для суб’єктів господарювання середнього підприємництва  (отримувачів послуг) </w:t>
            </w:r>
            <w:r w:rsidR="001D2704" w:rsidRPr="001D2704">
              <w:rPr>
                <w:rFonts w:ascii="Times New Roman" w:hAnsi="Times New Roman"/>
                <w:sz w:val="28"/>
                <w:szCs w:val="28"/>
                <w:lang w:val="uk-UA"/>
              </w:rPr>
              <w:t>становитимуть 328628,88грн</w:t>
            </w:r>
          </w:p>
        </w:tc>
      </w:tr>
    </w:tbl>
    <w:p w:rsidR="00400200" w:rsidRDefault="00400200" w:rsidP="004A0BB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"/>
        <w:gridCol w:w="5812"/>
        <w:gridCol w:w="29"/>
        <w:gridCol w:w="1530"/>
        <w:gridCol w:w="29"/>
        <w:gridCol w:w="1672"/>
      </w:tblGrid>
      <w:tr w:rsidR="00A926FF" w:rsidRPr="00CA4270" w:rsidTr="00810749">
        <w:tc>
          <w:tcPr>
            <w:tcW w:w="9747" w:type="dxa"/>
            <w:gridSpan w:val="7"/>
          </w:tcPr>
          <w:p w:rsidR="00A926FF" w:rsidRPr="003C58CA" w:rsidRDefault="00A926FF" w:rsidP="004A0BB5">
            <w:pPr>
              <w:pStyle w:val="rvps12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  <w:lang w:val="uk-UA"/>
              </w:rPr>
            </w:pPr>
            <w:r w:rsidRPr="003C58CA">
              <w:rPr>
                <w:rStyle w:val="rvts15"/>
                <w:sz w:val="28"/>
                <w:szCs w:val="28"/>
                <w:lang w:val="uk-UA"/>
              </w:rPr>
              <w:t xml:space="preserve">ВИТРАТИ </w:t>
            </w:r>
            <w:r w:rsidRPr="003C58CA">
              <w:rPr>
                <w:sz w:val="28"/>
                <w:szCs w:val="28"/>
                <w:lang w:val="uk-UA"/>
              </w:rPr>
              <w:br/>
            </w:r>
            <w:r w:rsidRPr="003C58CA">
              <w:rPr>
                <w:rStyle w:val="rvts15"/>
                <w:sz w:val="28"/>
                <w:szCs w:val="28"/>
                <w:lang w:val="uk-UA"/>
              </w:rPr>
              <w:t xml:space="preserve">на одного суб’єкта господарювання </w:t>
            </w:r>
            <w:r>
              <w:rPr>
                <w:rStyle w:val="rvts15"/>
                <w:b/>
                <w:sz w:val="28"/>
                <w:szCs w:val="28"/>
                <w:lang w:val="uk-UA"/>
              </w:rPr>
              <w:t xml:space="preserve">великого </w:t>
            </w:r>
            <w:r w:rsidR="008432FF">
              <w:rPr>
                <w:rStyle w:val="rvts15"/>
                <w:b/>
                <w:sz w:val="28"/>
                <w:szCs w:val="28"/>
                <w:lang w:val="uk-UA"/>
              </w:rPr>
              <w:t>та середнього</w:t>
            </w:r>
            <w:r w:rsidRPr="003C58CA">
              <w:rPr>
                <w:rStyle w:val="rvts15"/>
                <w:sz w:val="28"/>
                <w:szCs w:val="28"/>
                <w:lang w:val="uk-UA"/>
              </w:rPr>
              <w:t xml:space="preserve"> підприємництва, які виникають внаслідок дії регуляторного акта</w:t>
            </w:r>
          </w:p>
        </w:tc>
      </w:tr>
      <w:tr w:rsidR="00A926FF" w:rsidRPr="00CA4270" w:rsidTr="00810749">
        <w:tc>
          <w:tcPr>
            <w:tcW w:w="534" w:type="dxa"/>
          </w:tcPr>
          <w:p w:rsidR="00A926FF" w:rsidRPr="00CA4270" w:rsidRDefault="00A926FF" w:rsidP="005F3C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5982" w:type="dxa"/>
            <w:gridSpan w:val="3"/>
          </w:tcPr>
          <w:p w:rsidR="00A926FF" w:rsidRPr="00CA4270" w:rsidRDefault="00A926FF" w:rsidP="004A0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Витрати</w:t>
            </w:r>
          </w:p>
        </w:tc>
        <w:tc>
          <w:tcPr>
            <w:tcW w:w="1559" w:type="dxa"/>
            <w:gridSpan w:val="2"/>
          </w:tcPr>
          <w:p w:rsidR="00A926FF" w:rsidRPr="00CA4270" w:rsidRDefault="00A926FF" w:rsidP="004A0B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 перший рік, грн.</w:t>
            </w:r>
          </w:p>
        </w:tc>
        <w:tc>
          <w:tcPr>
            <w:tcW w:w="1672" w:type="dxa"/>
          </w:tcPr>
          <w:p w:rsidR="00A926FF" w:rsidRPr="00CA4270" w:rsidRDefault="00A926FF" w:rsidP="004A0B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 5 років, грн.</w:t>
            </w:r>
          </w:p>
        </w:tc>
      </w:tr>
      <w:tr w:rsidR="00A926FF" w:rsidRPr="00CA4270" w:rsidTr="00810749">
        <w:tc>
          <w:tcPr>
            <w:tcW w:w="9747" w:type="dxa"/>
            <w:gridSpan w:val="7"/>
          </w:tcPr>
          <w:p w:rsidR="00A926FF" w:rsidRPr="00400200" w:rsidRDefault="00A926FF" w:rsidP="004A0BB5">
            <w:pPr>
              <w:pStyle w:val="2"/>
              <w:jc w:val="both"/>
              <w:rPr>
                <w:sz w:val="28"/>
                <w:szCs w:val="28"/>
              </w:rPr>
            </w:pPr>
            <w:r w:rsidRPr="003C58CA">
              <w:rPr>
                <w:sz w:val="28"/>
                <w:szCs w:val="28"/>
              </w:rPr>
              <w:t>Витра</w:t>
            </w:r>
            <w:r w:rsidR="00810749">
              <w:rPr>
                <w:sz w:val="28"/>
                <w:szCs w:val="28"/>
              </w:rPr>
              <w:t xml:space="preserve">т зазначених пунктами з 1 по </w:t>
            </w:r>
            <w:r>
              <w:rPr>
                <w:sz w:val="28"/>
                <w:szCs w:val="28"/>
              </w:rPr>
              <w:t>12</w:t>
            </w:r>
            <w:r w:rsidR="00810749">
              <w:rPr>
                <w:sz w:val="28"/>
                <w:szCs w:val="28"/>
              </w:rPr>
              <w:t xml:space="preserve"> </w:t>
            </w:r>
            <w:r w:rsidR="00400200">
              <w:rPr>
                <w:sz w:val="28"/>
                <w:szCs w:val="28"/>
              </w:rPr>
              <w:t>(</w:t>
            </w:r>
            <w:r w:rsidR="00810749">
              <w:rPr>
                <w:sz w:val="28"/>
                <w:szCs w:val="28"/>
              </w:rPr>
              <w:t>дод. 2 до Методики</w:t>
            </w:r>
            <w:r w:rsidRPr="003C58CA">
              <w:rPr>
                <w:sz w:val="28"/>
                <w:szCs w:val="28"/>
              </w:rPr>
              <w:t xml:space="preserve"> проведення аналі</w:t>
            </w:r>
            <w:r w:rsidR="00810749">
              <w:rPr>
                <w:sz w:val="28"/>
                <w:szCs w:val="28"/>
              </w:rPr>
              <w:t xml:space="preserve">зу впливу регуляторного акту) </w:t>
            </w:r>
            <w:r w:rsidRPr="003C58CA">
              <w:rPr>
                <w:sz w:val="28"/>
                <w:szCs w:val="28"/>
              </w:rPr>
              <w:t>суб</w:t>
            </w:r>
            <w:r w:rsidRPr="003C58CA">
              <w:rPr>
                <w:sz w:val="28"/>
                <w:szCs w:val="28"/>
                <w:lang w:val="ru-RU"/>
              </w:rPr>
              <w:t>’</w:t>
            </w:r>
            <w:r w:rsidR="00400200">
              <w:rPr>
                <w:sz w:val="28"/>
                <w:szCs w:val="28"/>
              </w:rPr>
              <w:t>єкти господарювання не зазнають</w:t>
            </w:r>
          </w:p>
        </w:tc>
      </w:tr>
      <w:tr w:rsidR="00A926FF" w:rsidRPr="00CA4270" w:rsidTr="00810749">
        <w:tc>
          <w:tcPr>
            <w:tcW w:w="675" w:type="dxa"/>
            <w:gridSpan w:val="2"/>
          </w:tcPr>
          <w:p w:rsidR="00A926FF" w:rsidRPr="00783BFA" w:rsidRDefault="00A926F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5"/>
          </w:tcPr>
          <w:p w:rsidR="00A926FF" w:rsidRPr="00C03135" w:rsidRDefault="00A926FF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Витрати на оплату медичних послуг </w:t>
            </w:r>
            <w:r w:rsidRPr="00783B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кожному суб’єкту </w:t>
            </w:r>
            <w:r w:rsidRPr="00A2361C">
              <w:rPr>
                <w:rStyle w:val="rvts15"/>
                <w:rFonts w:ascii="Times New Roman" w:hAnsi="Times New Roman"/>
                <w:b/>
                <w:sz w:val="28"/>
                <w:lang w:val="uk-UA"/>
              </w:rPr>
              <w:t>великого</w:t>
            </w:r>
            <w:r w:rsidR="008432FF">
              <w:rPr>
                <w:rStyle w:val="rvts15"/>
                <w:rFonts w:ascii="Times New Roman" w:hAnsi="Times New Roman"/>
                <w:b/>
                <w:sz w:val="28"/>
                <w:lang w:val="uk-UA"/>
              </w:rPr>
              <w:t xml:space="preserve"> та середнього</w:t>
            </w:r>
            <w:r w:rsidR="00810749">
              <w:rPr>
                <w:rStyle w:val="rvts15"/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783BFA">
              <w:rPr>
                <w:rFonts w:ascii="Times New Roman" w:hAnsi="Times New Roman"/>
                <w:sz w:val="28"/>
                <w:szCs w:val="28"/>
                <w:lang w:val="uk-UA"/>
              </w:rPr>
              <w:t>господарювання: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5B1940" w:rsidRPr="00A926FF" w:rsidTr="00810749">
        <w:tc>
          <w:tcPr>
            <w:tcW w:w="675" w:type="dxa"/>
            <w:gridSpan w:val="2"/>
          </w:tcPr>
          <w:p w:rsidR="005B1940" w:rsidRPr="00783BFA" w:rsidRDefault="005B194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BFA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5B1940" w:rsidRPr="00A926FF" w:rsidRDefault="002D16C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Вінницька обласна клінічна лікарня ім. М.І.Пирогова</w:t>
            </w:r>
          </w:p>
        </w:tc>
        <w:tc>
          <w:tcPr>
            <w:tcW w:w="1559" w:type="dxa"/>
            <w:gridSpan w:val="2"/>
          </w:tcPr>
          <w:p w:rsidR="005B1940" w:rsidRPr="008B274D" w:rsidRDefault="005B1940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290292,56</w:t>
            </w:r>
          </w:p>
        </w:tc>
        <w:tc>
          <w:tcPr>
            <w:tcW w:w="1701" w:type="dxa"/>
            <w:gridSpan w:val="2"/>
          </w:tcPr>
          <w:p w:rsidR="005B1940" w:rsidRPr="005B1940" w:rsidRDefault="005B1940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1940">
              <w:rPr>
                <w:rFonts w:ascii="Times New Roman" w:hAnsi="Times New Roman"/>
                <w:sz w:val="28"/>
                <w:szCs w:val="28"/>
              </w:rPr>
              <w:t>1451462,80</w:t>
            </w:r>
          </w:p>
        </w:tc>
      </w:tr>
      <w:tr w:rsidR="005B1940" w:rsidRPr="00A926FF" w:rsidTr="00810749">
        <w:tc>
          <w:tcPr>
            <w:tcW w:w="675" w:type="dxa"/>
            <w:gridSpan w:val="2"/>
          </w:tcPr>
          <w:p w:rsidR="005B1940" w:rsidRPr="00783BFA" w:rsidRDefault="005B194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BFA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5B1940" w:rsidRPr="00A926FF" w:rsidRDefault="002D16C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Вінницьке обласне спеціалізоване тери-торіальне медичне об’єднання </w:t>
            </w:r>
            <w:r w:rsidR="00810749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5B1940">
              <w:rPr>
                <w:rFonts w:ascii="Times New Roman" w:hAnsi="Times New Roman"/>
                <w:sz w:val="28"/>
                <w:szCs w:val="28"/>
                <w:lang w:val="uk-UA"/>
              </w:rPr>
              <w:t>Фтизіатрія</w:t>
            </w:r>
            <w:r w:rsidR="0081074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gridSpan w:val="2"/>
          </w:tcPr>
          <w:p w:rsidR="005B1940" w:rsidRPr="008B274D" w:rsidRDefault="005B1940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563,88</w:t>
            </w:r>
          </w:p>
        </w:tc>
        <w:tc>
          <w:tcPr>
            <w:tcW w:w="1701" w:type="dxa"/>
            <w:gridSpan w:val="2"/>
          </w:tcPr>
          <w:p w:rsidR="005B1940" w:rsidRPr="005B1940" w:rsidRDefault="005B1940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1940">
              <w:rPr>
                <w:rFonts w:ascii="Times New Roman" w:hAnsi="Times New Roman"/>
                <w:sz w:val="28"/>
                <w:szCs w:val="28"/>
              </w:rPr>
              <w:t>2819,40</w:t>
            </w:r>
          </w:p>
        </w:tc>
      </w:tr>
      <w:tr w:rsidR="005B1940" w:rsidRPr="00A926FF" w:rsidTr="00810749">
        <w:tc>
          <w:tcPr>
            <w:tcW w:w="675" w:type="dxa"/>
            <w:gridSpan w:val="2"/>
          </w:tcPr>
          <w:p w:rsidR="005B1940" w:rsidRPr="00783BFA" w:rsidRDefault="005B194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BFA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5B1940" w:rsidRPr="00A926FF" w:rsidRDefault="002D16C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Вінницький обласний клінічний високо-спеціалізований ендокринологічний центр</w:t>
            </w:r>
          </w:p>
        </w:tc>
        <w:tc>
          <w:tcPr>
            <w:tcW w:w="1559" w:type="dxa"/>
            <w:gridSpan w:val="2"/>
          </w:tcPr>
          <w:p w:rsidR="005B1940" w:rsidRPr="008B274D" w:rsidRDefault="005B1940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112981,27</w:t>
            </w:r>
          </w:p>
        </w:tc>
        <w:tc>
          <w:tcPr>
            <w:tcW w:w="1701" w:type="dxa"/>
            <w:gridSpan w:val="2"/>
          </w:tcPr>
          <w:p w:rsidR="005B1940" w:rsidRPr="005B1940" w:rsidRDefault="005B1940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1940">
              <w:rPr>
                <w:rFonts w:ascii="Times New Roman" w:hAnsi="Times New Roman"/>
                <w:sz w:val="28"/>
                <w:szCs w:val="28"/>
              </w:rPr>
              <w:t>564906,35</w:t>
            </w:r>
          </w:p>
        </w:tc>
      </w:tr>
      <w:tr w:rsidR="00A42CFA" w:rsidRPr="00A926FF" w:rsidTr="00810749">
        <w:tc>
          <w:tcPr>
            <w:tcW w:w="675" w:type="dxa"/>
            <w:gridSpan w:val="2"/>
          </w:tcPr>
          <w:p w:rsidR="00A42CFA" w:rsidRPr="00783BFA" w:rsidRDefault="00A42CFA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BF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A42CFA" w:rsidRPr="00A926FF" w:rsidRDefault="002D16C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Вінницька обласна дитяча клінічна лікарня</w:t>
            </w:r>
          </w:p>
        </w:tc>
        <w:tc>
          <w:tcPr>
            <w:tcW w:w="1559" w:type="dxa"/>
            <w:gridSpan w:val="2"/>
          </w:tcPr>
          <w:p w:rsidR="00A42CFA" w:rsidRPr="008B274D" w:rsidRDefault="00A42CFA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274D">
              <w:rPr>
                <w:rFonts w:ascii="Times New Roman" w:hAnsi="Times New Roman"/>
                <w:sz w:val="28"/>
                <w:szCs w:val="28"/>
                <w:lang w:val="uk-UA"/>
              </w:rPr>
              <w:t>1466,63</w:t>
            </w:r>
          </w:p>
        </w:tc>
        <w:tc>
          <w:tcPr>
            <w:tcW w:w="1701" w:type="dxa"/>
            <w:gridSpan w:val="2"/>
          </w:tcPr>
          <w:p w:rsidR="00A42CFA" w:rsidRPr="005B1940" w:rsidRDefault="00A42CFA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940">
              <w:rPr>
                <w:rFonts w:ascii="Times New Roman" w:hAnsi="Times New Roman"/>
                <w:sz w:val="28"/>
                <w:szCs w:val="28"/>
                <w:lang w:val="uk-UA"/>
              </w:rPr>
              <w:t>7333,15</w:t>
            </w:r>
          </w:p>
        </w:tc>
      </w:tr>
      <w:tr w:rsidR="00A42CFA" w:rsidRPr="00A926FF" w:rsidTr="00810749">
        <w:tc>
          <w:tcPr>
            <w:tcW w:w="675" w:type="dxa"/>
            <w:gridSpan w:val="2"/>
          </w:tcPr>
          <w:p w:rsidR="00A42CFA" w:rsidRPr="00783BFA" w:rsidRDefault="00A42CFA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BF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A42CFA" w:rsidRPr="00A926FF" w:rsidRDefault="002D16C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Вінницький обласний клінічний госпіталь ветеранів війни</w:t>
            </w:r>
          </w:p>
        </w:tc>
        <w:tc>
          <w:tcPr>
            <w:tcW w:w="1559" w:type="dxa"/>
            <w:gridSpan w:val="2"/>
          </w:tcPr>
          <w:p w:rsidR="00A42CFA" w:rsidRPr="008B274D" w:rsidRDefault="005B1940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2677,01</w:t>
            </w:r>
          </w:p>
        </w:tc>
        <w:tc>
          <w:tcPr>
            <w:tcW w:w="1701" w:type="dxa"/>
            <w:gridSpan w:val="2"/>
          </w:tcPr>
          <w:p w:rsidR="00A42CFA" w:rsidRPr="008B274D" w:rsidRDefault="005B1940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13385,05</w:t>
            </w:r>
          </w:p>
        </w:tc>
      </w:tr>
      <w:tr w:rsidR="00A42CFA" w:rsidRPr="002D16C6" w:rsidTr="00810749">
        <w:tc>
          <w:tcPr>
            <w:tcW w:w="675" w:type="dxa"/>
            <w:gridSpan w:val="2"/>
          </w:tcPr>
          <w:p w:rsidR="00A42CFA" w:rsidRPr="00783BFA" w:rsidRDefault="00A42CFA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BF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A42CFA" w:rsidRPr="002D16C6" w:rsidRDefault="002D16C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Вінницька обласна</w:t>
            </w:r>
            <w:r w:rsidR="00443C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клінічна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психо</w:t>
            </w:r>
            <w:r w:rsidR="00443CB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неврологічна лікарня ім.акад.О.І. Ющенка</w:t>
            </w:r>
          </w:p>
        </w:tc>
        <w:tc>
          <w:tcPr>
            <w:tcW w:w="1559" w:type="dxa"/>
            <w:gridSpan w:val="2"/>
          </w:tcPr>
          <w:p w:rsidR="00A42CFA" w:rsidRPr="008B274D" w:rsidRDefault="005B1940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4034,60</w:t>
            </w:r>
          </w:p>
        </w:tc>
        <w:tc>
          <w:tcPr>
            <w:tcW w:w="1701" w:type="dxa"/>
            <w:gridSpan w:val="2"/>
          </w:tcPr>
          <w:p w:rsidR="00A42CFA" w:rsidRPr="008B274D" w:rsidRDefault="005B1940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20173,0</w:t>
            </w:r>
          </w:p>
        </w:tc>
      </w:tr>
      <w:tr w:rsidR="00A42CFA" w:rsidRPr="002D16C6" w:rsidTr="00810749">
        <w:tc>
          <w:tcPr>
            <w:tcW w:w="675" w:type="dxa"/>
            <w:gridSpan w:val="2"/>
          </w:tcPr>
          <w:p w:rsidR="00A42CFA" w:rsidRPr="00783BFA" w:rsidRDefault="00A42CFA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BF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A42CFA" w:rsidRPr="002D16C6" w:rsidRDefault="002D16C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Подільський регіональний центр онкології</w:t>
            </w:r>
          </w:p>
        </w:tc>
        <w:tc>
          <w:tcPr>
            <w:tcW w:w="1559" w:type="dxa"/>
            <w:gridSpan w:val="2"/>
          </w:tcPr>
          <w:p w:rsidR="00A42CFA" w:rsidRPr="008B274D" w:rsidRDefault="005B1940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1023075,59</w:t>
            </w:r>
          </w:p>
        </w:tc>
        <w:tc>
          <w:tcPr>
            <w:tcW w:w="1701" w:type="dxa"/>
            <w:gridSpan w:val="2"/>
          </w:tcPr>
          <w:p w:rsidR="00A42CFA" w:rsidRPr="008B274D" w:rsidRDefault="005B1940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5115377,95</w:t>
            </w:r>
          </w:p>
        </w:tc>
      </w:tr>
      <w:tr w:rsidR="00A42CFA" w:rsidRPr="002D16C6" w:rsidTr="00810749">
        <w:tc>
          <w:tcPr>
            <w:tcW w:w="675" w:type="dxa"/>
            <w:gridSpan w:val="2"/>
          </w:tcPr>
          <w:p w:rsidR="00A42CFA" w:rsidRPr="005B1940" w:rsidRDefault="00A42CFA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940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812" w:type="dxa"/>
            <w:shd w:val="clear" w:color="auto" w:fill="auto"/>
          </w:tcPr>
          <w:p w:rsidR="00A42CFA" w:rsidRPr="005C1C67" w:rsidRDefault="005C1C67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Науково-дослідний інститут реабілітації осіб з інвалідністю  </w:t>
            </w:r>
          </w:p>
        </w:tc>
        <w:tc>
          <w:tcPr>
            <w:tcW w:w="1559" w:type="dxa"/>
            <w:gridSpan w:val="2"/>
          </w:tcPr>
          <w:p w:rsidR="00A42CFA" w:rsidRPr="005B1940" w:rsidRDefault="005B1940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2109,78</w:t>
            </w:r>
          </w:p>
        </w:tc>
        <w:tc>
          <w:tcPr>
            <w:tcW w:w="1701" w:type="dxa"/>
            <w:gridSpan w:val="2"/>
          </w:tcPr>
          <w:p w:rsidR="00A42CFA" w:rsidRPr="008B274D" w:rsidRDefault="005B1940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10548,90</w:t>
            </w:r>
          </w:p>
        </w:tc>
      </w:tr>
      <w:tr w:rsidR="00A42CFA" w:rsidRPr="002D16C6" w:rsidTr="00810749">
        <w:tc>
          <w:tcPr>
            <w:tcW w:w="675" w:type="dxa"/>
            <w:gridSpan w:val="2"/>
          </w:tcPr>
          <w:p w:rsidR="00A42CFA" w:rsidRPr="00783BFA" w:rsidRDefault="00A42CFA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BF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A42CFA" w:rsidRPr="002D16C6" w:rsidRDefault="00D21772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Вінницький міський  клінічний пологовий будинок №1</w:t>
            </w:r>
          </w:p>
        </w:tc>
        <w:tc>
          <w:tcPr>
            <w:tcW w:w="1559" w:type="dxa"/>
            <w:gridSpan w:val="2"/>
          </w:tcPr>
          <w:p w:rsidR="00A42CFA" w:rsidRPr="008B274D" w:rsidRDefault="005B1940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6403,78</w:t>
            </w:r>
          </w:p>
        </w:tc>
        <w:tc>
          <w:tcPr>
            <w:tcW w:w="1701" w:type="dxa"/>
            <w:gridSpan w:val="2"/>
          </w:tcPr>
          <w:p w:rsidR="00A42CFA" w:rsidRPr="008B274D" w:rsidRDefault="005B1940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32018,90</w:t>
            </w:r>
          </w:p>
        </w:tc>
      </w:tr>
      <w:tr w:rsidR="00D21772" w:rsidRPr="005B669A" w:rsidTr="00810749">
        <w:tc>
          <w:tcPr>
            <w:tcW w:w="675" w:type="dxa"/>
            <w:gridSpan w:val="2"/>
          </w:tcPr>
          <w:p w:rsidR="00D21772" w:rsidRPr="00783BFA" w:rsidRDefault="00D21772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BF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D21772" w:rsidRPr="002D16C6" w:rsidRDefault="00D21772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Вінницький міський  клінічний пологовий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будинок №2</w:t>
            </w:r>
          </w:p>
        </w:tc>
        <w:tc>
          <w:tcPr>
            <w:tcW w:w="1559" w:type="dxa"/>
            <w:gridSpan w:val="2"/>
          </w:tcPr>
          <w:p w:rsidR="00D21772" w:rsidRPr="008B274D" w:rsidRDefault="00D21772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84991,96</w:t>
            </w:r>
          </w:p>
        </w:tc>
        <w:tc>
          <w:tcPr>
            <w:tcW w:w="1701" w:type="dxa"/>
            <w:gridSpan w:val="2"/>
          </w:tcPr>
          <w:p w:rsidR="00D21772" w:rsidRPr="008B274D" w:rsidRDefault="00D21772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424959,80</w:t>
            </w:r>
          </w:p>
        </w:tc>
      </w:tr>
      <w:tr w:rsidR="00D21772" w:rsidRPr="005B669A" w:rsidTr="00810749">
        <w:tc>
          <w:tcPr>
            <w:tcW w:w="675" w:type="dxa"/>
            <w:gridSpan w:val="2"/>
          </w:tcPr>
          <w:p w:rsidR="00D21772" w:rsidRPr="00783BFA" w:rsidRDefault="00D21772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BF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D21772" w:rsidRPr="002D16C6" w:rsidRDefault="00D21772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Вінницька міська клінічна лікарня №3</w:t>
            </w:r>
          </w:p>
        </w:tc>
        <w:tc>
          <w:tcPr>
            <w:tcW w:w="1559" w:type="dxa"/>
            <w:gridSpan w:val="2"/>
          </w:tcPr>
          <w:p w:rsidR="00D21772" w:rsidRPr="008B274D" w:rsidRDefault="00D21772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1466,63</w:t>
            </w:r>
          </w:p>
        </w:tc>
        <w:tc>
          <w:tcPr>
            <w:tcW w:w="1701" w:type="dxa"/>
            <w:gridSpan w:val="2"/>
          </w:tcPr>
          <w:p w:rsidR="00D21772" w:rsidRPr="008B274D" w:rsidRDefault="00D21772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7333,15</w:t>
            </w:r>
          </w:p>
        </w:tc>
      </w:tr>
      <w:tr w:rsidR="00D21772" w:rsidRPr="005B669A" w:rsidTr="00810749">
        <w:tc>
          <w:tcPr>
            <w:tcW w:w="675" w:type="dxa"/>
            <w:gridSpan w:val="2"/>
          </w:tcPr>
          <w:p w:rsidR="00D21772" w:rsidRPr="00783BFA" w:rsidRDefault="00D21772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BF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D21772" w:rsidRPr="009575DF" w:rsidRDefault="009575D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Вінницька міська клінічна лікарня швидкої медичної допомоги</w:t>
            </w:r>
          </w:p>
        </w:tc>
        <w:tc>
          <w:tcPr>
            <w:tcW w:w="1559" w:type="dxa"/>
            <w:gridSpan w:val="2"/>
          </w:tcPr>
          <w:p w:rsidR="00D21772" w:rsidRPr="008B274D" w:rsidRDefault="00D21772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59169,90</w:t>
            </w:r>
          </w:p>
        </w:tc>
        <w:tc>
          <w:tcPr>
            <w:tcW w:w="1701" w:type="dxa"/>
            <w:gridSpan w:val="2"/>
          </w:tcPr>
          <w:p w:rsidR="00D21772" w:rsidRPr="008B274D" w:rsidRDefault="00D21772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295849,50</w:t>
            </w:r>
          </w:p>
        </w:tc>
      </w:tr>
      <w:tr w:rsidR="00D21772" w:rsidRPr="005B669A" w:rsidTr="00810749">
        <w:trPr>
          <w:trHeight w:val="367"/>
        </w:trPr>
        <w:tc>
          <w:tcPr>
            <w:tcW w:w="675" w:type="dxa"/>
            <w:gridSpan w:val="2"/>
          </w:tcPr>
          <w:p w:rsidR="00D21772" w:rsidRPr="00783BFA" w:rsidRDefault="00D21772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812" w:type="dxa"/>
          </w:tcPr>
          <w:p w:rsidR="00D21772" w:rsidRPr="00C56F58" w:rsidRDefault="009575D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Вінницька міська клінічна лікарня </w:t>
            </w:r>
            <w:r w:rsidR="00D21772">
              <w:rPr>
                <w:rFonts w:ascii="Times New Roman" w:hAnsi="Times New Roman"/>
                <w:sz w:val="28"/>
                <w:szCs w:val="28"/>
                <w:lang w:val="uk-UA"/>
              </w:rPr>
              <w:t>№1</w:t>
            </w:r>
            <w:r w:rsidR="00D21772" w:rsidRPr="00C56F5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gridSpan w:val="2"/>
          </w:tcPr>
          <w:p w:rsidR="00D21772" w:rsidRPr="008B274D" w:rsidRDefault="00D21772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32735,24</w:t>
            </w:r>
          </w:p>
        </w:tc>
        <w:tc>
          <w:tcPr>
            <w:tcW w:w="1701" w:type="dxa"/>
            <w:gridSpan w:val="2"/>
          </w:tcPr>
          <w:p w:rsidR="00D21772" w:rsidRPr="008B274D" w:rsidRDefault="00D21772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163676,20</w:t>
            </w:r>
          </w:p>
        </w:tc>
      </w:tr>
      <w:tr w:rsidR="00EB28D2" w:rsidRPr="00CA4270" w:rsidTr="00810749">
        <w:tc>
          <w:tcPr>
            <w:tcW w:w="675" w:type="dxa"/>
            <w:gridSpan w:val="2"/>
          </w:tcPr>
          <w:p w:rsidR="00EB28D2" w:rsidRPr="00783BFA" w:rsidRDefault="008432F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EB28D2" w:rsidRPr="009575DF" w:rsidRDefault="009575D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Вінницька міська клінічна лікарня «</w:t>
            </w:r>
            <w:r w:rsidR="00EB28D2"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ентр матері та дитини»</w:t>
            </w:r>
          </w:p>
        </w:tc>
        <w:tc>
          <w:tcPr>
            <w:tcW w:w="1559" w:type="dxa"/>
            <w:gridSpan w:val="2"/>
          </w:tcPr>
          <w:p w:rsidR="00EB28D2" w:rsidRPr="008B274D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60658,41</w:t>
            </w:r>
          </w:p>
        </w:tc>
        <w:tc>
          <w:tcPr>
            <w:tcW w:w="1701" w:type="dxa"/>
            <w:gridSpan w:val="2"/>
          </w:tcPr>
          <w:p w:rsidR="00EB28D2" w:rsidRPr="008B274D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303292,05</w:t>
            </w:r>
          </w:p>
        </w:tc>
      </w:tr>
      <w:tr w:rsidR="00EB28D2" w:rsidRPr="00CA4270" w:rsidTr="00810749">
        <w:tc>
          <w:tcPr>
            <w:tcW w:w="675" w:type="dxa"/>
            <w:gridSpan w:val="2"/>
          </w:tcPr>
          <w:p w:rsidR="00EB28D2" w:rsidRPr="00783BFA" w:rsidRDefault="008432F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EB28D2" w:rsidRPr="009575DF" w:rsidRDefault="009575D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5DF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>Центр первинної медико-санітарної допомоги №4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в</w:t>
            </w:r>
            <w:r w:rsidRPr="009575DF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м.</w:t>
            </w:r>
            <w:r w:rsidRPr="009575DF">
              <w:rPr>
                <w:rStyle w:val="ad"/>
                <w:rFonts w:ascii="Times New Roman" w:hAnsi="Times New Roman"/>
                <w:bCs/>
                <w:i w:val="0"/>
                <w:iCs w:val="0"/>
                <w:spacing w:val="2"/>
                <w:sz w:val="28"/>
                <w:szCs w:val="28"/>
                <w:shd w:val="clear" w:color="auto" w:fill="FFFFFF"/>
                <w:lang w:val="uk-UA"/>
              </w:rPr>
              <w:t>Вінниці</w:t>
            </w:r>
          </w:p>
        </w:tc>
        <w:tc>
          <w:tcPr>
            <w:tcW w:w="1559" w:type="dxa"/>
            <w:gridSpan w:val="2"/>
          </w:tcPr>
          <w:p w:rsidR="00EB28D2" w:rsidRPr="00AA46E0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1466,63</w:t>
            </w:r>
          </w:p>
        </w:tc>
        <w:tc>
          <w:tcPr>
            <w:tcW w:w="1701" w:type="dxa"/>
            <w:gridSpan w:val="2"/>
          </w:tcPr>
          <w:p w:rsidR="00EB28D2" w:rsidRPr="00AA46E0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7333,15</w:t>
            </w:r>
          </w:p>
        </w:tc>
      </w:tr>
      <w:tr w:rsidR="00EB28D2" w:rsidRPr="00CA4270" w:rsidTr="00810749">
        <w:tc>
          <w:tcPr>
            <w:tcW w:w="675" w:type="dxa"/>
            <w:gridSpan w:val="2"/>
          </w:tcPr>
          <w:p w:rsidR="00EB28D2" w:rsidRPr="00783BFA" w:rsidRDefault="008432F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EB28D2" w:rsidRPr="00C56F58" w:rsidRDefault="00EB28D2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Вінницька ЦРЛ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gridSpan w:val="2"/>
          </w:tcPr>
          <w:p w:rsidR="00EB28D2" w:rsidRPr="008B274D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37793,36</w:t>
            </w:r>
          </w:p>
        </w:tc>
        <w:tc>
          <w:tcPr>
            <w:tcW w:w="1701" w:type="dxa"/>
            <w:gridSpan w:val="2"/>
          </w:tcPr>
          <w:p w:rsidR="00EB28D2" w:rsidRPr="008B274D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188966,80</w:t>
            </w:r>
          </w:p>
        </w:tc>
      </w:tr>
      <w:tr w:rsidR="00EB28D2" w:rsidRPr="00CA4270" w:rsidTr="00810749">
        <w:tc>
          <w:tcPr>
            <w:tcW w:w="675" w:type="dxa"/>
            <w:gridSpan w:val="2"/>
          </w:tcPr>
          <w:p w:rsidR="00EB28D2" w:rsidRPr="00783BFA" w:rsidRDefault="008432F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EB28D2" w:rsidRPr="00C56F58" w:rsidRDefault="00EB28D2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Гайсинська ЦРЛ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 xml:space="preserve"> ”</w:t>
            </w:r>
          </w:p>
        </w:tc>
        <w:tc>
          <w:tcPr>
            <w:tcW w:w="1559" w:type="dxa"/>
            <w:gridSpan w:val="2"/>
          </w:tcPr>
          <w:p w:rsidR="00EB28D2" w:rsidRPr="008B274D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1466,63</w:t>
            </w:r>
          </w:p>
        </w:tc>
        <w:tc>
          <w:tcPr>
            <w:tcW w:w="1701" w:type="dxa"/>
            <w:gridSpan w:val="2"/>
          </w:tcPr>
          <w:p w:rsidR="00EB28D2" w:rsidRPr="008B274D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7333,15</w:t>
            </w:r>
          </w:p>
        </w:tc>
      </w:tr>
      <w:tr w:rsidR="00EB28D2" w:rsidRPr="00CA4270" w:rsidTr="00810749">
        <w:tc>
          <w:tcPr>
            <w:tcW w:w="675" w:type="dxa"/>
            <w:gridSpan w:val="2"/>
          </w:tcPr>
          <w:p w:rsidR="00EB28D2" w:rsidRPr="00783BFA" w:rsidRDefault="008432F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812" w:type="dxa"/>
          </w:tcPr>
          <w:p w:rsidR="00EB28D2" w:rsidRPr="00C56F58" w:rsidRDefault="00EB28D2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Іллінецька ЦРЛ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 xml:space="preserve"> ”</w:t>
            </w:r>
          </w:p>
        </w:tc>
        <w:tc>
          <w:tcPr>
            <w:tcW w:w="1559" w:type="dxa"/>
            <w:gridSpan w:val="2"/>
          </w:tcPr>
          <w:p w:rsidR="00EB28D2" w:rsidRPr="008B274D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24762,69</w:t>
            </w:r>
          </w:p>
        </w:tc>
        <w:tc>
          <w:tcPr>
            <w:tcW w:w="1701" w:type="dxa"/>
            <w:gridSpan w:val="2"/>
          </w:tcPr>
          <w:p w:rsidR="00EB28D2" w:rsidRPr="008B274D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123813,45</w:t>
            </w:r>
          </w:p>
        </w:tc>
      </w:tr>
      <w:tr w:rsidR="00245355" w:rsidRPr="005B669A" w:rsidTr="00810749">
        <w:tc>
          <w:tcPr>
            <w:tcW w:w="675" w:type="dxa"/>
            <w:gridSpan w:val="2"/>
          </w:tcPr>
          <w:p w:rsidR="00245355" w:rsidRPr="00783BFA" w:rsidRDefault="008432F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812" w:type="dxa"/>
          </w:tcPr>
          <w:p w:rsidR="00245355" w:rsidRPr="00C56F58" w:rsidRDefault="0024535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 w:rsidR="006D1F38">
              <w:rPr>
                <w:rFonts w:ascii="Times New Roman" w:hAnsi="Times New Roman"/>
                <w:sz w:val="28"/>
                <w:szCs w:val="28"/>
                <w:lang w:val="uk-UA"/>
              </w:rPr>
              <w:t>Крижопіль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ська ОЛІЛ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gridSpan w:val="2"/>
          </w:tcPr>
          <w:p w:rsidR="00245355" w:rsidRPr="008B274D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36111,69</w:t>
            </w:r>
          </w:p>
        </w:tc>
        <w:tc>
          <w:tcPr>
            <w:tcW w:w="1701" w:type="dxa"/>
            <w:gridSpan w:val="2"/>
          </w:tcPr>
          <w:p w:rsidR="00245355" w:rsidRPr="008B274D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180558,45</w:t>
            </w:r>
          </w:p>
        </w:tc>
      </w:tr>
      <w:tr w:rsidR="00245355" w:rsidRPr="005B669A" w:rsidTr="00810749">
        <w:tc>
          <w:tcPr>
            <w:tcW w:w="675" w:type="dxa"/>
            <w:gridSpan w:val="2"/>
          </w:tcPr>
          <w:p w:rsidR="00245355" w:rsidRPr="00783BFA" w:rsidRDefault="008432F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812" w:type="dxa"/>
          </w:tcPr>
          <w:p w:rsidR="00245355" w:rsidRPr="00C56F58" w:rsidRDefault="0024535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Липовецька ЦРЛ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 xml:space="preserve"> ”</w:t>
            </w:r>
          </w:p>
        </w:tc>
        <w:tc>
          <w:tcPr>
            <w:tcW w:w="1559" w:type="dxa"/>
            <w:gridSpan w:val="2"/>
          </w:tcPr>
          <w:p w:rsidR="00245355" w:rsidRPr="008B274D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10636,02</w:t>
            </w:r>
          </w:p>
        </w:tc>
        <w:tc>
          <w:tcPr>
            <w:tcW w:w="1701" w:type="dxa"/>
            <w:gridSpan w:val="2"/>
          </w:tcPr>
          <w:p w:rsidR="00245355" w:rsidRPr="008B274D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53180,10</w:t>
            </w:r>
          </w:p>
        </w:tc>
      </w:tr>
      <w:tr w:rsidR="00245355" w:rsidRPr="005B669A" w:rsidTr="00810749">
        <w:tc>
          <w:tcPr>
            <w:tcW w:w="675" w:type="dxa"/>
            <w:gridSpan w:val="2"/>
          </w:tcPr>
          <w:p w:rsidR="00245355" w:rsidRPr="00783BFA" w:rsidRDefault="008432F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812" w:type="dxa"/>
          </w:tcPr>
          <w:p w:rsidR="00245355" w:rsidRPr="00C56F58" w:rsidRDefault="0024535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Літинська ЦРЛ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 xml:space="preserve"> ”</w:t>
            </w:r>
          </w:p>
        </w:tc>
        <w:tc>
          <w:tcPr>
            <w:tcW w:w="1559" w:type="dxa"/>
            <w:gridSpan w:val="2"/>
          </w:tcPr>
          <w:p w:rsidR="00245355" w:rsidRPr="008B274D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12237,39</w:t>
            </w:r>
          </w:p>
        </w:tc>
        <w:tc>
          <w:tcPr>
            <w:tcW w:w="1701" w:type="dxa"/>
            <w:gridSpan w:val="2"/>
          </w:tcPr>
          <w:p w:rsidR="00245355" w:rsidRPr="008B274D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61186,95</w:t>
            </w:r>
          </w:p>
        </w:tc>
      </w:tr>
      <w:tr w:rsidR="00245355" w:rsidRPr="005B669A" w:rsidTr="00810749">
        <w:tc>
          <w:tcPr>
            <w:tcW w:w="675" w:type="dxa"/>
            <w:gridSpan w:val="2"/>
          </w:tcPr>
          <w:p w:rsidR="00245355" w:rsidRPr="00783BFA" w:rsidRDefault="008432F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812" w:type="dxa"/>
          </w:tcPr>
          <w:p w:rsidR="00245355" w:rsidRPr="00C56F58" w:rsidRDefault="0024535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Муровано-Куриловецька ЦРЛ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 xml:space="preserve"> ”</w:t>
            </w:r>
          </w:p>
        </w:tc>
        <w:tc>
          <w:tcPr>
            <w:tcW w:w="1559" w:type="dxa"/>
            <w:gridSpan w:val="2"/>
          </w:tcPr>
          <w:p w:rsidR="00245355" w:rsidRPr="008B274D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1466,63</w:t>
            </w:r>
          </w:p>
        </w:tc>
        <w:tc>
          <w:tcPr>
            <w:tcW w:w="1701" w:type="dxa"/>
            <w:gridSpan w:val="2"/>
          </w:tcPr>
          <w:p w:rsidR="00245355" w:rsidRPr="008B274D" w:rsidRDefault="006D1F38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7333,15</w:t>
            </w:r>
          </w:p>
        </w:tc>
      </w:tr>
      <w:tr w:rsidR="00245355" w:rsidRPr="005B669A" w:rsidTr="00810749">
        <w:tc>
          <w:tcPr>
            <w:tcW w:w="675" w:type="dxa"/>
            <w:gridSpan w:val="2"/>
          </w:tcPr>
          <w:p w:rsidR="00245355" w:rsidRPr="00783BFA" w:rsidRDefault="008432F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24535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45355" w:rsidRPr="00C56F58" w:rsidRDefault="0024535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Оратівська ЦРЛ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1466,63</w:t>
            </w:r>
          </w:p>
        </w:tc>
        <w:tc>
          <w:tcPr>
            <w:tcW w:w="1701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7333,15</w:t>
            </w:r>
          </w:p>
        </w:tc>
      </w:tr>
      <w:tr w:rsidR="00245355" w:rsidRPr="005B669A" w:rsidTr="00810749">
        <w:tc>
          <w:tcPr>
            <w:tcW w:w="675" w:type="dxa"/>
            <w:gridSpan w:val="2"/>
          </w:tcPr>
          <w:p w:rsidR="00245355" w:rsidRPr="00783BFA" w:rsidRDefault="008432F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24535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45355" w:rsidRPr="00C56F58" w:rsidRDefault="0024535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Піщанська ЦРЛ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1466,63</w:t>
            </w:r>
          </w:p>
        </w:tc>
        <w:tc>
          <w:tcPr>
            <w:tcW w:w="1701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7333,15</w:t>
            </w:r>
          </w:p>
        </w:tc>
      </w:tr>
      <w:tr w:rsidR="00245355" w:rsidRPr="005B669A" w:rsidTr="00810749">
        <w:tc>
          <w:tcPr>
            <w:tcW w:w="675" w:type="dxa"/>
            <w:gridSpan w:val="2"/>
          </w:tcPr>
          <w:p w:rsidR="00245355" w:rsidRPr="00783BFA" w:rsidRDefault="008432F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="0024535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45355" w:rsidRPr="00C56F58" w:rsidRDefault="0024535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Погребищенська ЦРЛ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23162,17</w:t>
            </w:r>
          </w:p>
        </w:tc>
        <w:tc>
          <w:tcPr>
            <w:tcW w:w="1701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115810,85</w:t>
            </w:r>
          </w:p>
        </w:tc>
      </w:tr>
      <w:tr w:rsidR="00245355" w:rsidRPr="005B669A" w:rsidTr="00810749">
        <w:tc>
          <w:tcPr>
            <w:tcW w:w="675" w:type="dxa"/>
            <w:gridSpan w:val="2"/>
          </w:tcPr>
          <w:p w:rsidR="00245355" w:rsidRPr="00783BFA" w:rsidRDefault="008432F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="0024535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45355" w:rsidRPr="00C56F58" w:rsidRDefault="0024535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Тульчинська ЦРЛ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21613,34</w:t>
            </w:r>
          </w:p>
        </w:tc>
        <w:tc>
          <w:tcPr>
            <w:tcW w:w="1701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108066,70</w:t>
            </w:r>
          </w:p>
        </w:tc>
      </w:tr>
      <w:tr w:rsidR="00245355" w:rsidRPr="005B669A" w:rsidTr="00810749">
        <w:tc>
          <w:tcPr>
            <w:tcW w:w="675" w:type="dxa"/>
            <w:gridSpan w:val="2"/>
          </w:tcPr>
          <w:p w:rsidR="00245355" w:rsidRPr="00783BFA" w:rsidRDefault="00642CC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="0024535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45355" w:rsidRPr="00C56F58" w:rsidRDefault="0024535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Томашпільська ЦРЛ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5001,94</w:t>
            </w:r>
          </w:p>
        </w:tc>
        <w:tc>
          <w:tcPr>
            <w:tcW w:w="1701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25009,70</w:t>
            </w:r>
          </w:p>
        </w:tc>
      </w:tr>
      <w:tr w:rsidR="00245355" w:rsidRPr="005B669A" w:rsidTr="00810749">
        <w:tc>
          <w:tcPr>
            <w:tcW w:w="675" w:type="dxa"/>
            <w:gridSpan w:val="2"/>
          </w:tcPr>
          <w:p w:rsidR="00245355" w:rsidRPr="00783BFA" w:rsidRDefault="00642CC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 w:rsidR="0024535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45355" w:rsidRPr="00C56F58" w:rsidRDefault="0024535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Теплицька ЦРЛ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13405,09</w:t>
            </w:r>
          </w:p>
        </w:tc>
        <w:tc>
          <w:tcPr>
            <w:tcW w:w="1701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67025,45</w:t>
            </w:r>
          </w:p>
        </w:tc>
      </w:tr>
      <w:tr w:rsidR="00245355" w:rsidRPr="005B669A" w:rsidTr="00810749">
        <w:tc>
          <w:tcPr>
            <w:tcW w:w="675" w:type="dxa"/>
            <w:gridSpan w:val="2"/>
          </w:tcPr>
          <w:p w:rsidR="00245355" w:rsidRPr="00783BFA" w:rsidRDefault="00642CC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="0024535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45355" w:rsidRPr="00C56F58" w:rsidRDefault="0024535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Тростянецька ЦРЛ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1466,63</w:t>
            </w:r>
          </w:p>
        </w:tc>
        <w:tc>
          <w:tcPr>
            <w:tcW w:w="1701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7333,15</w:t>
            </w:r>
          </w:p>
        </w:tc>
      </w:tr>
      <w:tr w:rsidR="00245355" w:rsidRPr="005B669A" w:rsidTr="00810749">
        <w:tc>
          <w:tcPr>
            <w:tcW w:w="675" w:type="dxa"/>
            <w:gridSpan w:val="2"/>
          </w:tcPr>
          <w:p w:rsidR="00245355" w:rsidRPr="00783BFA" w:rsidRDefault="00642CC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24535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45355" w:rsidRPr="00C56F58" w:rsidRDefault="0024535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Хмільницька ЦРЛ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14485,88</w:t>
            </w:r>
          </w:p>
        </w:tc>
        <w:tc>
          <w:tcPr>
            <w:tcW w:w="1701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72429,40</w:t>
            </w:r>
          </w:p>
        </w:tc>
      </w:tr>
      <w:tr w:rsidR="00245355" w:rsidRPr="005B669A" w:rsidTr="00810749">
        <w:tc>
          <w:tcPr>
            <w:tcW w:w="675" w:type="dxa"/>
            <w:gridSpan w:val="2"/>
          </w:tcPr>
          <w:p w:rsidR="00245355" w:rsidRPr="00783BFA" w:rsidRDefault="00642CC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="0024535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45355" w:rsidRPr="00C56F58" w:rsidRDefault="0024535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Чернівецька ЛПЛ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1466,63</w:t>
            </w:r>
          </w:p>
        </w:tc>
        <w:tc>
          <w:tcPr>
            <w:tcW w:w="1701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7333,15</w:t>
            </w:r>
          </w:p>
        </w:tc>
      </w:tr>
      <w:tr w:rsidR="00245355" w:rsidRPr="005B669A" w:rsidTr="00810749">
        <w:tc>
          <w:tcPr>
            <w:tcW w:w="675" w:type="dxa"/>
            <w:gridSpan w:val="2"/>
          </w:tcPr>
          <w:p w:rsidR="00245355" w:rsidRPr="00783BFA" w:rsidRDefault="00642CC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="0024535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45355" w:rsidRPr="00C56F58" w:rsidRDefault="0024535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Чечельницька ЦРЛ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1466,63</w:t>
            </w:r>
          </w:p>
        </w:tc>
        <w:tc>
          <w:tcPr>
            <w:tcW w:w="1701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7333,15</w:t>
            </w:r>
          </w:p>
        </w:tc>
      </w:tr>
      <w:tr w:rsidR="00245355" w:rsidRPr="005B669A" w:rsidTr="00810749">
        <w:tc>
          <w:tcPr>
            <w:tcW w:w="675" w:type="dxa"/>
            <w:gridSpan w:val="2"/>
          </w:tcPr>
          <w:p w:rsidR="00245355" w:rsidRPr="00783BFA" w:rsidRDefault="00642CC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24535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45355" w:rsidRPr="00C56F58" w:rsidRDefault="0024535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Ямпільська ЦРЛ</w:t>
            </w:r>
            <w:r w:rsidRPr="00C56F5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15063,29</w:t>
            </w:r>
          </w:p>
        </w:tc>
        <w:tc>
          <w:tcPr>
            <w:tcW w:w="1701" w:type="dxa"/>
            <w:gridSpan w:val="2"/>
          </w:tcPr>
          <w:p w:rsidR="00245355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75316,45</w:t>
            </w:r>
          </w:p>
        </w:tc>
      </w:tr>
      <w:tr w:rsidR="0036619C" w:rsidRPr="005B669A" w:rsidTr="00810749">
        <w:tc>
          <w:tcPr>
            <w:tcW w:w="675" w:type="dxa"/>
            <w:gridSpan w:val="2"/>
          </w:tcPr>
          <w:p w:rsidR="0036619C" w:rsidRPr="00783BFA" w:rsidRDefault="00642CC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="0036619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36619C" w:rsidRPr="00C770F5" w:rsidRDefault="0036619C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 МЦ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Альтамедика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559" w:type="dxa"/>
            <w:gridSpan w:val="2"/>
          </w:tcPr>
          <w:p w:rsidR="0036619C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25784,36</w:t>
            </w:r>
          </w:p>
        </w:tc>
        <w:tc>
          <w:tcPr>
            <w:tcW w:w="1701" w:type="dxa"/>
            <w:gridSpan w:val="2"/>
          </w:tcPr>
          <w:p w:rsidR="0036619C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128921,80</w:t>
            </w:r>
          </w:p>
        </w:tc>
      </w:tr>
      <w:tr w:rsidR="00250F5F" w:rsidRPr="005B669A" w:rsidTr="00810749">
        <w:tc>
          <w:tcPr>
            <w:tcW w:w="675" w:type="dxa"/>
            <w:gridSpan w:val="2"/>
          </w:tcPr>
          <w:p w:rsidR="00250F5F" w:rsidRPr="00783BFA" w:rsidRDefault="00642CC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="00250F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50F5F" w:rsidRDefault="00250F5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 МЦ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Альтамедика плюс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559" w:type="dxa"/>
            <w:gridSpan w:val="2"/>
          </w:tcPr>
          <w:p w:rsidR="00250F5F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163,67</w:t>
            </w:r>
          </w:p>
        </w:tc>
        <w:tc>
          <w:tcPr>
            <w:tcW w:w="1701" w:type="dxa"/>
            <w:gridSpan w:val="2"/>
          </w:tcPr>
          <w:p w:rsidR="00250F5F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818,35</w:t>
            </w:r>
          </w:p>
        </w:tc>
      </w:tr>
      <w:tr w:rsidR="00250F5F" w:rsidRPr="005B669A" w:rsidTr="00810749">
        <w:tc>
          <w:tcPr>
            <w:tcW w:w="675" w:type="dxa"/>
            <w:gridSpan w:val="2"/>
          </w:tcPr>
          <w:p w:rsidR="00250F5F" w:rsidRPr="00783BFA" w:rsidRDefault="00642CC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="00250F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50F5F" w:rsidRPr="00324340" w:rsidRDefault="00250F5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Гніванська міська лікарня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559" w:type="dxa"/>
            <w:gridSpan w:val="2"/>
          </w:tcPr>
          <w:p w:rsidR="00250F5F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1466,63</w:t>
            </w:r>
          </w:p>
        </w:tc>
        <w:tc>
          <w:tcPr>
            <w:tcW w:w="1701" w:type="dxa"/>
            <w:gridSpan w:val="2"/>
          </w:tcPr>
          <w:p w:rsidR="00250F5F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7333,15</w:t>
            </w:r>
          </w:p>
        </w:tc>
      </w:tr>
      <w:tr w:rsidR="00250F5F" w:rsidRPr="005B669A" w:rsidTr="00810749">
        <w:tc>
          <w:tcPr>
            <w:tcW w:w="675" w:type="dxa"/>
            <w:gridSpan w:val="2"/>
          </w:tcPr>
          <w:p w:rsidR="00250F5F" w:rsidRDefault="00642CC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 w:rsidR="00250F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50F5F" w:rsidRPr="002C2146" w:rsidRDefault="00250F5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</w:t>
            </w:r>
            <w:r w:rsidRPr="002C2146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Міський лікувально-діагностичний центр</w:t>
            </w:r>
            <w:r w:rsidRPr="002C2146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gridSpan w:val="2"/>
          </w:tcPr>
          <w:p w:rsidR="00250F5F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2668,73</w:t>
            </w:r>
          </w:p>
        </w:tc>
        <w:tc>
          <w:tcPr>
            <w:tcW w:w="1701" w:type="dxa"/>
            <w:gridSpan w:val="2"/>
          </w:tcPr>
          <w:p w:rsidR="00250F5F" w:rsidRPr="008B274D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13343,65</w:t>
            </w:r>
          </w:p>
        </w:tc>
      </w:tr>
      <w:tr w:rsidR="00250F5F" w:rsidRPr="005B669A" w:rsidTr="00810749">
        <w:tc>
          <w:tcPr>
            <w:tcW w:w="675" w:type="dxa"/>
            <w:gridSpan w:val="2"/>
          </w:tcPr>
          <w:p w:rsidR="00250F5F" w:rsidRDefault="00642CC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 w:rsidR="00250F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50F5F" w:rsidRPr="00B10EC6" w:rsidRDefault="00250F5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10EC6">
              <w:rPr>
                <w:rFonts w:ascii="Times New Roman" w:hAnsi="Times New Roman"/>
                <w:sz w:val="28"/>
                <w:szCs w:val="28"/>
                <w:lang w:val="uk-UA"/>
              </w:rPr>
              <w:t>Обл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асна стоматологічна поліклініка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559" w:type="dxa"/>
            <w:gridSpan w:val="2"/>
          </w:tcPr>
          <w:p w:rsidR="00250F5F" w:rsidRPr="00250F5F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163,67</w:t>
            </w:r>
          </w:p>
        </w:tc>
        <w:tc>
          <w:tcPr>
            <w:tcW w:w="1701" w:type="dxa"/>
            <w:gridSpan w:val="2"/>
          </w:tcPr>
          <w:p w:rsidR="00250F5F" w:rsidRPr="00250F5F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818,35</w:t>
            </w:r>
          </w:p>
        </w:tc>
      </w:tr>
      <w:tr w:rsidR="00250F5F" w:rsidRPr="005B669A" w:rsidTr="00810749">
        <w:tc>
          <w:tcPr>
            <w:tcW w:w="675" w:type="dxa"/>
            <w:gridSpan w:val="2"/>
          </w:tcPr>
          <w:p w:rsidR="00250F5F" w:rsidRDefault="00642CC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="00250F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50F5F" w:rsidRPr="002C2146" w:rsidRDefault="009575D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Військово-медичний клінічний центр Ц</w:t>
            </w:r>
            <w:r w:rsidR="00250F5F" w:rsidRPr="002C2146">
              <w:rPr>
                <w:rFonts w:ascii="Times New Roman" w:hAnsi="Times New Roman"/>
                <w:sz w:val="28"/>
                <w:szCs w:val="28"/>
                <w:lang w:val="uk-UA"/>
              </w:rPr>
              <w:t>ентрального регіону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50F5F" w:rsidRPr="00DA3210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4866,20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50F5F" w:rsidRPr="00DA3210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24331,00</w:t>
            </w:r>
          </w:p>
        </w:tc>
      </w:tr>
      <w:tr w:rsidR="00250F5F" w:rsidRPr="005B669A" w:rsidTr="00810749">
        <w:tc>
          <w:tcPr>
            <w:tcW w:w="675" w:type="dxa"/>
            <w:gridSpan w:val="2"/>
          </w:tcPr>
          <w:p w:rsidR="00250F5F" w:rsidRDefault="00642CC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="00250F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250F5F" w:rsidRPr="009575DF" w:rsidRDefault="009575D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Вінницький обласний спеціалізований кліні-чний диспансер радіаційного захисту населення</w:t>
            </w:r>
          </w:p>
        </w:tc>
        <w:tc>
          <w:tcPr>
            <w:tcW w:w="1559" w:type="dxa"/>
            <w:gridSpan w:val="2"/>
          </w:tcPr>
          <w:p w:rsidR="00250F5F" w:rsidRPr="00250F5F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6851,28</w:t>
            </w:r>
          </w:p>
        </w:tc>
        <w:tc>
          <w:tcPr>
            <w:tcW w:w="1701" w:type="dxa"/>
            <w:gridSpan w:val="2"/>
          </w:tcPr>
          <w:p w:rsidR="00250F5F" w:rsidRPr="00250F5F" w:rsidRDefault="00295056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34256,40</w:t>
            </w:r>
          </w:p>
        </w:tc>
      </w:tr>
      <w:tr w:rsidR="00250F5F" w:rsidRPr="006F59E5" w:rsidTr="00810749">
        <w:tc>
          <w:tcPr>
            <w:tcW w:w="675" w:type="dxa"/>
            <w:gridSpan w:val="2"/>
          </w:tcPr>
          <w:p w:rsidR="00250F5F" w:rsidRPr="00783BFA" w:rsidRDefault="00250F5F" w:rsidP="004A0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250F5F" w:rsidRPr="00783BFA" w:rsidRDefault="00250F5F" w:rsidP="004A0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3B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59" w:type="dxa"/>
            <w:gridSpan w:val="2"/>
          </w:tcPr>
          <w:p w:rsidR="00250F5F" w:rsidRPr="00290CF3" w:rsidRDefault="008E187B" w:rsidP="004A0B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0C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1950597,68</w:t>
            </w:r>
          </w:p>
        </w:tc>
        <w:tc>
          <w:tcPr>
            <w:tcW w:w="1701" w:type="dxa"/>
            <w:gridSpan w:val="2"/>
          </w:tcPr>
          <w:p w:rsidR="00250F5F" w:rsidRPr="00290CF3" w:rsidRDefault="00290CF3" w:rsidP="004A0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0C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9752988,40</w:t>
            </w:r>
          </w:p>
        </w:tc>
      </w:tr>
      <w:tr w:rsidR="00250F5F" w:rsidRPr="006F59E5" w:rsidTr="00810749">
        <w:tc>
          <w:tcPr>
            <w:tcW w:w="675" w:type="dxa"/>
            <w:gridSpan w:val="2"/>
          </w:tcPr>
          <w:p w:rsidR="00250F5F" w:rsidRPr="00783BFA" w:rsidRDefault="00250F5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12" w:type="dxa"/>
          </w:tcPr>
          <w:p w:rsidR="00250F5F" w:rsidRPr="00D45E91" w:rsidRDefault="00250F5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83BFA">
              <w:rPr>
                <w:rFonts w:ascii="Times New Roman" w:hAnsi="Times New Roman"/>
                <w:sz w:val="28"/>
                <w:szCs w:val="28"/>
                <w:lang w:eastAsia="uk-UA"/>
              </w:rPr>
              <w:t>На один  суб’єкт господарювання в середньому</w:t>
            </w:r>
            <w:r w:rsidR="00D45E9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 w:rsidRPr="00783BFA">
              <w:rPr>
                <w:rFonts w:ascii="Times New Roman" w:hAnsi="Times New Roman"/>
                <w:sz w:val="28"/>
                <w:szCs w:val="28"/>
                <w:lang w:eastAsia="uk-UA"/>
              </w:rPr>
              <w:t>сума витрат</w:t>
            </w:r>
            <w:r w:rsidRPr="00783B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/</w:t>
            </w:r>
            <w:r w:rsidR="0081074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 кількість </w:t>
            </w:r>
            <w:r w:rsidRPr="00783BFA">
              <w:rPr>
                <w:rFonts w:ascii="Times New Roman" w:hAnsi="Times New Roman"/>
                <w:sz w:val="28"/>
                <w:szCs w:val="28"/>
                <w:lang w:eastAsia="uk-UA"/>
              </w:rPr>
              <w:t>суб’єктів)</w:t>
            </w:r>
          </w:p>
        </w:tc>
        <w:tc>
          <w:tcPr>
            <w:tcW w:w="1559" w:type="dxa"/>
            <w:gridSpan w:val="2"/>
          </w:tcPr>
          <w:p w:rsidR="00250F5F" w:rsidRPr="00290CF3" w:rsidRDefault="008E187B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90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48764,94</w:t>
            </w:r>
          </w:p>
        </w:tc>
        <w:tc>
          <w:tcPr>
            <w:tcW w:w="1701" w:type="dxa"/>
            <w:gridSpan w:val="2"/>
          </w:tcPr>
          <w:p w:rsidR="00250F5F" w:rsidRPr="00290CF3" w:rsidRDefault="008E187B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90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243824,71</w:t>
            </w:r>
          </w:p>
        </w:tc>
      </w:tr>
      <w:tr w:rsidR="00250F5F" w:rsidRPr="006F59E5" w:rsidTr="00810749">
        <w:tc>
          <w:tcPr>
            <w:tcW w:w="675" w:type="dxa"/>
            <w:gridSpan w:val="2"/>
          </w:tcPr>
          <w:p w:rsidR="00250F5F" w:rsidRPr="00783BFA" w:rsidRDefault="00250F5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12" w:type="dxa"/>
          </w:tcPr>
          <w:p w:rsidR="00250F5F" w:rsidRPr="00810749" w:rsidRDefault="00250F5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1074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Кількість суб’єктів господарювання </w:t>
            </w:r>
            <w:r w:rsidR="00642CCE" w:rsidRPr="0081074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великого </w:t>
            </w:r>
            <w:r w:rsidR="00642CCE" w:rsidRPr="00810749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та </w:t>
            </w:r>
            <w:r w:rsidRPr="0081074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середнього підприємництва, на яких буде поширено регулювання, одиниць </w:t>
            </w:r>
          </w:p>
        </w:tc>
        <w:tc>
          <w:tcPr>
            <w:tcW w:w="1559" w:type="dxa"/>
            <w:gridSpan w:val="2"/>
          </w:tcPr>
          <w:p w:rsidR="00250F5F" w:rsidRPr="00290CF3" w:rsidRDefault="00642CCE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90CF3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40</w:t>
            </w:r>
          </w:p>
        </w:tc>
        <w:tc>
          <w:tcPr>
            <w:tcW w:w="1701" w:type="dxa"/>
            <w:gridSpan w:val="2"/>
          </w:tcPr>
          <w:p w:rsidR="00250F5F" w:rsidRPr="00290CF3" w:rsidRDefault="00642CCE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90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40</w:t>
            </w:r>
          </w:p>
        </w:tc>
      </w:tr>
      <w:tr w:rsidR="00250F5F" w:rsidRPr="006F59E5" w:rsidTr="00810749">
        <w:tc>
          <w:tcPr>
            <w:tcW w:w="675" w:type="dxa"/>
            <w:gridSpan w:val="2"/>
          </w:tcPr>
          <w:p w:rsidR="00250F5F" w:rsidRPr="00A2361C" w:rsidRDefault="00250F5F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5812" w:type="dxa"/>
          </w:tcPr>
          <w:p w:rsidR="00250F5F" w:rsidRPr="00783BFA" w:rsidRDefault="00810749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Сумарні</w:t>
            </w:r>
            <w:r w:rsidR="00250F5F" w:rsidRPr="00783B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витрати суб’єктів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250F5F" w:rsidRPr="00783B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господарювання </w:t>
            </w:r>
            <w:r w:rsidRPr="0081074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великого та </w:t>
            </w:r>
            <w:r w:rsidR="00250F5F" w:rsidRPr="00810749">
              <w:rPr>
                <w:rFonts w:ascii="Times New Roman" w:hAnsi="Times New Roman"/>
                <w:sz w:val="28"/>
                <w:szCs w:val="28"/>
                <w:lang w:eastAsia="uk-UA"/>
              </w:rPr>
              <w:t>середнього</w:t>
            </w:r>
            <w:r w:rsidR="00250F5F" w:rsidRPr="00783B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підприємниц</w:t>
            </w:r>
            <w:r w:rsidR="00250F5F">
              <w:rPr>
                <w:rFonts w:ascii="Times New Roman" w:hAnsi="Times New Roman"/>
                <w:sz w:val="28"/>
                <w:szCs w:val="28"/>
                <w:lang w:eastAsia="uk-UA"/>
              </w:rPr>
              <w:t>тва, на виконання регулювання (вартість регулювання</w:t>
            </w:r>
            <w:r w:rsidR="00250F5F" w:rsidRPr="00783B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) грн. </w:t>
            </w:r>
          </w:p>
        </w:tc>
        <w:tc>
          <w:tcPr>
            <w:tcW w:w="1559" w:type="dxa"/>
            <w:gridSpan w:val="2"/>
          </w:tcPr>
          <w:p w:rsidR="00250F5F" w:rsidRPr="00290CF3" w:rsidRDefault="008E187B" w:rsidP="004A0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0C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1950597,68</w:t>
            </w:r>
          </w:p>
        </w:tc>
        <w:tc>
          <w:tcPr>
            <w:tcW w:w="1701" w:type="dxa"/>
            <w:gridSpan w:val="2"/>
          </w:tcPr>
          <w:p w:rsidR="00250F5F" w:rsidRPr="00290CF3" w:rsidRDefault="00290CF3" w:rsidP="004A0B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0C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9752988,40</w:t>
            </w:r>
          </w:p>
        </w:tc>
      </w:tr>
    </w:tbl>
    <w:p w:rsidR="004D09D0" w:rsidRPr="003C58CA" w:rsidRDefault="004D09D0" w:rsidP="004A0BB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C58CA">
        <w:rPr>
          <w:sz w:val="28"/>
          <w:szCs w:val="28"/>
          <w:lang w:val="uk-UA"/>
        </w:rPr>
        <w:t>Зазначена форма державного регулювання не має альтернатив, оскільки згідно із ст.5 Закону України «Про ціни і ціноутворення» Кабінет Міністрів України у сфері ціноутворення здійснює державне регулювання цін, визначає повноваження органів виконавчої влади щодо формування, встановлення та застосування цін. Постановою Кабінету Міністрів України від 25 грудня 1996 року №</w:t>
      </w:r>
      <w:r w:rsidR="001155A5">
        <w:rPr>
          <w:sz w:val="28"/>
          <w:szCs w:val="28"/>
          <w:lang w:val="uk-UA"/>
        </w:rPr>
        <w:t xml:space="preserve"> </w:t>
      </w:r>
      <w:r w:rsidRPr="003C58CA">
        <w:rPr>
          <w:sz w:val="28"/>
          <w:szCs w:val="28"/>
          <w:lang w:val="uk-UA"/>
        </w:rPr>
        <w:t>1548 «Про встановлення повноважень органів виконавчої влади та виконавчих органів міських рад щодо регулювання цін (тарифів)» (із змінами і доповненнями) обласні державні адміністрації регулюють (встановлюють) тарифи на платні послуги, що надають лікувально-профілактичні державні і комунальні заклади охорони здоров'я.</w:t>
      </w:r>
    </w:p>
    <w:p w:rsidR="000C364D" w:rsidRDefault="004D09D0" w:rsidP="004A0B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364D">
        <w:rPr>
          <w:sz w:val="28"/>
          <w:szCs w:val="28"/>
          <w:lang w:val="uk-UA"/>
        </w:rPr>
        <w:t>Отже, за вирішення проблеми приймаєтьс</w:t>
      </w:r>
      <w:r w:rsidR="008F7540">
        <w:rPr>
          <w:sz w:val="28"/>
          <w:szCs w:val="28"/>
          <w:lang w:val="uk-UA"/>
        </w:rPr>
        <w:t xml:space="preserve">я встановлення тарифів на платні </w:t>
      </w:r>
      <w:r w:rsidR="00810749">
        <w:rPr>
          <w:sz w:val="28"/>
          <w:szCs w:val="28"/>
          <w:lang w:val="uk-UA"/>
        </w:rPr>
        <w:t>послуги, запропоновані проєктом розпоряджень Г</w:t>
      </w:r>
      <w:r w:rsidR="00702189">
        <w:rPr>
          <w:sz w:val="28"/>
          <w:szCs w:val="28"/>
          <w:lang w:val="uk-UA"/>
        </w:rPr>
        <w:t xml:space="preserve">олови </w:t>
      </w:r>
      <w:r w:rsidR="00702189" w:rsidRPr="00702189">
        <w:rPr>
          <w:sz w:val="28"/>
          <w:szCs w:val="28"/>
          <w:lang w:val="uk-UA"/>
        </w:rPr>
        <w:t xml:space="preserve">Вінницької ОДА </w:t>
      </w:r>
      <w:r w:rsidR="009C6834">
        <w:rPr>
          <w:sz w:val="28"/>
          <w:szCs w:val="28"/>
          <w:lang w:val="uk-UA"/>
        </w:rPr>
        <w:t xml:space="preserve">     </w:t>
      </w:r>
      <w:r w:rsidR="00702189" w:rsidRPr="00BF09F9">
        <w:rPr>
          <w:sz w:val="28"/>
          <w:szCs w:val="28"/>
          <w:lang w:val="uk-UA"/>
        </w:rPr>
        <w:t>№</w:t>
      </w:r>
      <w:r w:rsidR="00810749">
        <w:rPr>
          <w:sz w:val="28"/>
          <w:szCs w:val="28"/>
          <w:lang w:val="uk-UA"/>
        </w:rPr>
        <w:t xml:space="preserve"> </w:t>
      </w:r>
      <w:r w:rsidR="00702189" w:rsidRPr="00702189">
        <w:rPr>
          <w:sz w:val="28"/>
          <w:szCs w:val="28"/>
          <w:lang w:val="uk-UA"/>
        </w:rPr>
        <w:t>83 від 31.01.2019</w:t>
      </w:r>
      <w:r w:rsidR="00810749">
        <w:rPr>
          <w:sz w:val="28"/>
          <w:szCs w:val="28"/>
          <w:lang w:val="uk-UA"/>
        </w:rPr>
        <w:t xml:space="preserve"> </w:t>
      </w:r>
      <w:r w:rsidR="00702189" w:rsidRPr="00702189">
        <w:rPr>
          <w:sz w:val="28"/>
          <w:szCs w:val="28"/>
          <w:lang w:val="uk-UA"/>
        </w:rPr>
        <w:t>року «Про внесення змін до розпорядження голови облдержадміністрації від 23 червня 2009 року №</w:t>
      </w:r>
      <w:r w:rsidR="00B84756">
        <w:rPr>
          <w:sz w:val="28"/>
          <w:szCs w:val="28"/>
          <w:lang w:val="uk-UA"/>
        </w:rPr>
        <w:t xml:space="preserve"> </w:t>
      </w:r>
      <w:r w:rsidR="00702189" w:rsidRPr="00702189">
        <w:rPr>
          <w:sz w:val="28"/>
          <w:szCs w:val="28"/>
          <w:lang w:val="uk-UA"/>
        </w:rPr>
        <w:t>233</w:t>
      </w:r>
      <w:r w:rsidR="00810749">
        <w:rPr>
          <w:sz w:val="28"/>
          <w:szCs w:val="28"/>
          <w:lang w:val="uk-UA"/>
        </w:rPr>
        <w:t>»</w:t>
      </w:r>
      <w:r w:rsidR="00702189" w:rsidRPr="00702189">
        <w:rPr>
          <w:sz w:val="28"/>
          <w:szCs w:val="28"/>
          <w:lang w:val="uk-UA"/>
        </w:rPr>
        <w:t xml:space="preserve"> та №</w:t>
      </w:r>
      <w:r w:rsidR="00810749">
        <w:rPr>
          <w:sz w:val="28"/>
          <w:szCs w:val="28"/>
          <w:lang w:val="uk-UA"/>
        </w:rPr>
        <w:t xml:space="preserve"> </w:t>
      </w:r>
      <w:r w:rsidR="00702189" w:rsidRPr="00702189">
        <w:rPr>
          <w:sz w:val="28"/>
          <w:szCs w:val="28"/>
          <w:lang w:val="uk-UA"/>
        </w:rPr>
        <w:t>609 від 13.08.2019</w:t>
      </w:r>
      <w:r w:rsidR="00810749">
        <w:rPr>
          <w:sz w:val="28"/>
          <w:szCs w:val="28"/>
          <w:lang w:val="uk-UA"/>
        </w:rPr>
        <w:t xml:space="preserve"> </w:t>
      </w:r>
      <w:r w:rsidR="00702189" w:rsidRPr="00702189">
        <w:rPr>
          <w:sz w:val="28"/>
          <w:szCs w:val="28"/>
          <w:lang w:val="uk-UA"/>
        </w:rPr>
        <w:t xml:space="preserve">року «Про </w:t>
      </w:r>
      <w:r w:rsidR="00810749">
        <w:rPr>
          <w:sz w:val="28"/>
          <w:szCs w:val="28"/>
          <w:lang w:val="uk-UA"/>
        </w:rPr>
        <w:t>внесення змін до розпорядження Г</w:t>
      </w:r>
      <w:r w:rsidR="00702189" w:rsidRPr="00702189">
        <w:rPr>
          <w:sz w:val="28"/>
          <w:szCs w:val="28"/>
          <w:lang w:val="uk-UA"/>
        </w:rPr>
        <w:t>олови облдержадміністрації від 23 червня 2009 року №</w:t>
      </w:r>
      <w:r w:rsidR="00810749">
        <w:rPr>
          <w:sz w:val="28"/>
          <w:szCs w:val="28"/>
          <w:lang w:val="uk-UA"/>
        </w:rPr>
        <w:t xml:space="preserve"> </w:t>
      </w:r>
      <w:r w:rsidR="00702189" w:rsidRPr="00702189">
        <w:rPr>
          <w:sz w:val="28"/>
          <w:szCs w:val="28"/>
          <w:lang w:val="uk-UA"/>
        </w:rPr>
        <w:t>233 «Про затвердження тарифів на платні медичні послуги»</w:t>
      </w:r>
      <w:r w:rsidR="000C364D" w:rsidRPr="000C364D">
        <w:rPr>
          <w:sz w:val="28"/>
          <w:szCs w:val="28"/>
          <w:lang w:val="uk-UA"/>
        </w:rPr>
        <w:t>,</w:t>
      </w:r>
      <w:r w:rsidRPr="000C364D">
        <w:rPr>
          <w:sz w:val="28"/>
          <w:szCs w:val="28"/>
          <w:lang w:val="uk-UA"/>
        </w:rPr>
        <w:t xml:space="preserve"> що надаються </w:t>
      </w:r>
      <w:r w:rsidR="000C364D">
        <w:rPr>
          <w:sz w:val="28"/>
          <w:szCs w:val="28"/>
          <w:lang w:val="uk-UA"/>
        </w:rPr>
        <w:t>к</w:t>
      </w:r>
      <w:r w:rsidRPr="000C364D">
        <w:rPr>
          <w:sz w:val="28"/>
          <w:szCs w:val="28"/>
          <w:lang w:val="uk-UA"/>
        </w:rPr>
        <w:t>омунальним некомерційним підприємством «</w:t>
      </w:r>
      <w:r w:rsidR="000C364D" w:rsidRPr="000C364D">
        <w:rPr>
          <w:sz w:val="28"/>
          <w:szCs w:val="28"/>
          <w:lang w:val="uk-UA"/>
        </w:rPr>
        <w:t>Вінницьке обласне патологоанатомічне бюро Вінницької обласної Ради</w:t>
      </w:r>
      <w:r w:rsidR="00810749">
        <w:rPr>
          <w:sz w:val="28"/>
          <w:szCs w:val="28"/>
          <w:lang w:val="uk-UA"/>
        </w:rPr>
        <w:t xml:space="preserve">» </w:t>
      </w:r>
      <w:r w:rsidRPr="000C364D">
        <w:rPr>
          <w:sz w:val="28"/>
          <w:szCs w:val="28"/>
          <w:lang w:val="uk-UA"/>
        </w:rPr>
        <w:t xml:space="preserve">у економічно обґрунтованому розмірі. </w:t>
      </w:r>
      <w:r w:rsidRPr="000C364D">
        <w:rPr>
          <w:sz w:val="28"/>
          <w:szCs w:val="28"/>
        </w:rPr>
        <w:t xml:space="preserve">Запропонований спосіб відповідає діючому законодавству, а також дозволить стабілізувати фінансовий стан </w:t>
      </w:r>
      <w:r w:rsidR="000C364D" w:rsidRPr="000C364D">
        <w:rPr>
          <w:sz w:val="28"/>
          <w:szCs w:val="28"/>
        </w:rPr>
        <w:t>бюро</w:t>
      </w:r>
      <w:r w:rsidRPr="000C364D">
        <w:rPr>
          <w:sz w:val="28"/>
          <w:szCs w:val="28"/>
        </w:rPr>
        <w:t>, не допускаючи погіршення якості послуг або припинення їх надання. Затвердження цього регуляторного акта забезпечить досягнення встановлених цілей, починаючи з дня його прийняття.</w:t>
      </w:r>
    </w:p>
    <w:p w:rsidR="004D09D0" w:rsidRPr="000C364D" w:rsidRDefault="004D09D0" w:rsidP="004A0BB5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C58CA">
        <w:rPr>
          <w:sz w:val="28"/>
          <w:szCs w:val="28"/>
        </w:rPr>
        <w:br/>
      </w:r>
      <w:r w:rsidRPr="003C58CA">
        <w:rPr>
          <w:b/>
          <w:bCs/>
          <w:sz w:val="28"/>
          <w:szCs w:val="28"/>
        </w:rPr>
        <w:t>4. Вибір найбільш оптимального альтернативного способу досягнення цілей</w:t>
      </w:r>
    </w:p>
    <w:p w:rsidR="004D09D0" w:rsidRDefault="004D09D0" w:rsidP="004A0BB5">
      <w:pPr>
        <w:spacing w:after="0" w:line="240" w:lineRule="auto"/>
        <w:ind w:firstLine="70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u w:val="single"/>
          <w:lang w:val="uk-UA"/>
        </w:rPr>
        <w:t>Альтернатива 1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– залишення тарифів на платні медичні послуги без змін, які надає </w:t>
      </w:r>
      <w:r w:rsidR="000C364D"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</w:t>
      </w:r>
      <w:r w:rsidR="000C364D" w:rsidRPr="000C364D">
        <w:rPr>
          <w:rFonts w:ascii="Times New Roman" w:hAnsi="Times New Roman"/>
          <w:sz w:val="28"/>
          <w:szCs w:val="28"/>
          <w:lang w:val="uk-UA"/>
        </w:rPr>
        <w:t xml:space="preserve"> «Вінницьке обласне патологоанатомічне бюро Вінницької обласної Ради»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не відповідає вимогам статті 12 Закону України «Про ціни і ціноутворення», яка передбачає, що д</w:t>
      </w:r>
      <w:r w:rsidRPr="003C58CA">
        <w:rPr>
          <w:rStyle w:val="rvts0"/>
          <w:rFonts w:ascii="Times New Roman" w:hAnsi="Times New Roman"/>
          <w:sz w:val="28"/>
          <w:szCs w:val="28"/>
          <w:lang w:val="uk-UA"/>
        </w:rPr>
        <w:t>ержавні регульовані ціни і тарифи повинні бути економічно обґрунтованими, тобто, забезпечувати відповідність ціни на послуги витратам на їх надання, реалізацію та прибуток від їх реалізації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. </w:t>
      </w:r>
    </w:p>
    <w:p w:rsidR="00BE7629" w:rsidRDefault="004D09D0" w:rsidP="004A0BB5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u w:val="single"/>
          <w:lang w:val="uk-UA"/>
        </w:rPr>
        <w:t>Альтернатива 2</w:t>
      </w:r>
      <w:r w:rsidRPr="003C58CA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забезпечення </w:t>
      </w:r>
      <w:r w:rsidR="001D00BF">
        <w:rPr>
          <w:rFonts w:ascii="Times New Roman" w:hAnsi="Times New Roman"/>
          <w:sz w:val="28"/>
          <w:szCs w:val="28"/>
          <w:lang w:val="uk-UA"/>
        </w:rPr>
        <w:t>бюро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бюджетним фінансуванням на 100% від потреби, тобто, залишити формування тарифів у вільному режимі ціноутворення, не може бути застосована, оскільки не відповідає вимогам статті 5 Закону України «Про ціни і ціноутворення» та постанови Кабінету </w:t>
      </w:r>
      <w:r w:rsidRPr="003C58CA">
        <w:rPr>
          <w:rFonts w:ascii="Times New Roman" w:hAnsi="Times New Roman"/>
          <w:sz w:val="28"/>
          <w:szCs w:val="28"/>
          <w:lang w:val="uk-UA"/>
        </w:rPr>
        <w:lastRenderedPageBreak/>
        <w:t>Міністрів України від 25.12.1996 № 1548 «Про встановлення повноважень органів виконавчої влади та виконавчих органів міських рад щодо регулювання цін (тарифів)» (далі – Постанова № 1548), відповідно до якої обласні, Київська та Севастопольська міські державні адміністрації регулюють (встановлюють) тарифи на платні послуги, що надають лікувально-профілактичні державні і комунальні заклади охорони здоров'я.</w:t>
      </w:r>
    </w:p>
    <w:p w:rsidR="004D09D0" w:rsidRPr="003C58CA" w:rsidRDefault="004D09D0" w:rsidP="004A0BB5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 xml:space="preserve"> В свою чергу, перелік таких послуг затверджено постановою </w:t>
      </w:r>
      <w:r w:rsidRPr="003C58CA">
        <w:rPr>
          <w:rStyle w:val="rvts0"/>
          <w:rFonts w:ascii="Times New Roman" w:hAnsi="Times New Roman"/>
          <w:sz w:val="28"/>
          <w:szCs w:val="28"/>
          <w:lang w:val="uk-UA"/>
        </w:rPr>
        <w:t>Кабінету Міністрів України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від 17.09.1996 № 1138 «Про затвердження переліку платних послуг, які надаються в державних закладах охорони здоров'я та вищих медичних закладах освіти» (далі – Постанова № 1138).</w:t>
      </w:r>
    </w:p>
    <w:p w:rsidR="004D09D0" w:rsidRPr="003C58CA" w:rsidRDefault="004D09D0" w:rsidP="004A0B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u w:val="single"/>
          <w:lang w:val="uk-UA"/>
        </w:rPr>
        <w:t>Альтернатива 3</w:t>
      </w:r>
      <w:r w:rsidR="00810749">
        <w:rPr>
          <w:rFonts w:ascii="Times New Roman" w:hAnsi="Times New Roman"/>
          <w:sz w:val="28"/>
          <w:szCs w:val="28"/>
          <w:lang w:val="uk-UA"/>
        </w:rPr>
        <w:t xml:space="preserve"> – прийняття регуляторного акту</w:t>
      </w:r>
      <w:r w:rsidRPr="003C58CA">
        <w:rPr>
          <w:rFonts w:ascii="Times New Roman" w:hAnsi="Times New Roman"/>
          <w:sz w:val="28"/>
          <w:szCs w:val="28"/>
          <w:lang w:val="uk-UA"/>
        </w:rPr>
        <w:t>, що пер</w:t>
      </w:r>
      <w:r w:rsidR="00810749">
        <w:rPr>
          <w:rFonts w:ascii="Times New Roman" w:hAnsi="Times New Roman"/>
          <w:sz w:val="28"/>
          <w:szCs w:val="28"/>
          <w:lang w:val="uk-UA"/>
        </w:rPr>
        <w:t>едбачає затвердження економічно-</w:t>
      </w:r>
      <w:r w:rsidRPr="003C58CA">
        <w:rPr>
          <w:rFonts w:ascii="Times New Roman" w:hAnsi="Times New Roman"/>
          <w:sz w:val="28"/>
          <w:szCs w:val="28"/>
          <w:lang w:val="uk-UA"/>
        </w:rPr>
        <w:t>обґрунт</w:t>
      </w:r>
      <w:r w:rsidR="00810749">
        <w:rPr>
          <w:rFonts w:ascii="Times New Roman" w:hAnsi="Times New Roman"/>
          <w:sz w:val="28"/>
          <w:szCs w:val="28"/>
          <w:lang w:val="uk-UA"/>
        </w:rPr>
        <w:t>ованого тарифу на платні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послуги, які надає </w:t>
      </w:r>
      <w:r w:rsidR="001D00BF" w:rsidRPr="001D00BF"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 «Вінницьке обласне патологоанатомічне бюро Вінницької обласної Ради»</w:t>
      </w:r>
      <w:r w:rsidR="001D00BF">
        <w:rPr>
          <w:rFonts w:ascii="Times New Roman" w:hAnsi="Times New Roman"/>
          <w:sz w:val="28"/>
          <w:szCs w:val="28"/>
          <w:lang w:val="uk-UA"/>
        </w:rPr>
        <w:t>,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відповідає вимогам Закону України «Про ціни та ціноутворення» та Постановам № 1548 та </w:t>
      </w:r>
      <w:r w:rsidR="00A77255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3C58CA">
        <w:rPr>
          <w:rFonts w:ascii="Times New Roman" w:hAnsi="Times New Roman"/>
          <w:sz w:val="28"/>
          <w:szCs w:val="28"/>
          <w:lang w:val="uk-UA"/>
        </w:rPr>
        <w:t>№</w:t>
      </w:r>
      <w:r w:rsidR="00A772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1138. </w:t>
      </w:r>
    </w:p>
    <w:p w:rsidR="004D09D0" w:rsidRPr="003C58CA" w:rsidRDefault="004D09D0" w:rsidP="004A0BB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2189">
        <w:rPr>
          <w:rFonts w:ascii="Times New Roman" w:hAnsi="Times New Roman"/>
          <w:sz w:val="28"/>
          <w:szCs w:val="28"/>
          <w:lang w:val="uk-UA"/>
        </w:rPr>
        <w:t xml:space="preserve">Таким чином, за вирішення проблеми приймається встановлення тарифів на послуги </w:t>
      </w:r>
      <w:r w:rsidR="001D00BF" w:rsidRPr="00702189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«Вінницьке обласне патологоанатомічне бюро Вінницької обласної Ради» запропоновані</w:t>
      </w:r>
      <w:r w:rsidRPr="00702189">
        <w:rPr>
          <w:rFonts w:ascii="Times New Roman" w:hAnsi="Times New Roman"/>
          <w:sz w:val="28"/>
          <w:szCs w:val="28"/>
          <w:lang w:val="uk-UA"/>
        </w:rPr>
        <w:t xml:space="preserve"> проєктом </w:t>
      </w:r>
      <w:r w:rsidR="00702189" w:rsidRPr="00702189">
        <w:rPr>
          <w:rFonts w:ascii="Times New Roman" w:hAnsi="Times New Roman"/>
          <w:sz w:val="28"/>
          <w:szCs w:val="28"/>
          <w:lang w:val="uk-UA" w:eastAsia="ru-RU"/>
        </w:rPr>
        <w:t>розпоряджень Вінницької ОДА №</w:t>
      </w:r>
      <w:r w:rsidR="0081074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02189" w:rsidRPr="00702189">
        <w:rPr>
          <w:rFonts w:ascii="Times New Roman" w:hAnsi="Times New Roman"/>
          <w:sz w:val="28"/>
          <w:szCs w:val="28"/>
          <w:lang w:val="uk-UA" w:eastAsia="ru-RU"/>
        </w:rPr>
        <w:t xml:space="preserve">83 від 31.01.2019року «Про </w:t>
      </w:r>
      <w:r w:rsidR="00810749">
        <w:rPr>
          <w:rFonts w:ascii="Times New Roman" w:hAnsi="Times New Roman"/>
          <w:sz w:val="28"/>
          <w:szCs w:val="28"/>
          <w:lang w:val="uk-UA" w:eastAsia="ru-RU"/>
        </w:rPr>
        <w:t>внесення змін до розпорядження Г</w:t>
      </w:r>
      <w:r w:rsidR="00702189" w:rsidRPr="00702189">
        <w:rPr>
          <w:rFonts w:ascii="Times New Roman" w:hAnsi="Times New Roman"/>
          <w:sz w:val="28"/>
          <w:szCs w:val="28"/>
          <w:lang w:val="uk-UA" w:eastAsia="ru-RU"/>
        </w:rPr>
        <w:t>олови облдержадміністрації від 23 червня 2009 року №</w:t>
      </w:r>
      <w:r w:rsidR="0081074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02189" w:rsidRPr="00702189">
        <w:rPr>
          <w:rFonts w:ascii="Times New Roman" w:hAnsi="Times New Roman"/>
          <w:sz w:val="28"/>
          <w:szCs w:val="28"/>
          <w:lang w:val="uk-UA" w:eastAsia="ru-RU"/>
        </w:rPr>
        <w:t>233</w:t>
      </w:r>
      <w:r w:rsidR="00810749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702189" w:rsidRPr="00702189">
        <w:rPr>
          <w:rFonts w:ascii="Times New Roman" w:hAnsi="Times New Roman"/>
          <w:sz w:val="28"/>
          <w:szCs w:val="28"/>
          <w:lang w:val="uk-UA" w:eastAsia="ru-RU"/>
        </w:rPr>
        <w:t xml:space="preserve"> та №</w:t>
      </w:r>
      <w:r w:rsidR="0081074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02189" w:rsidRPr="00702189">
        <w:rPr>
          <w:rFonts w:ascii="Times New Roman" w:hAnsi="Times New Roman"/>
          <w:sz w:val="28"/>
          <w:szCs w:val="28"/>
          <w:lang w:val="uk-UA" w:eastAsia="ru-RU"/>
        </w:rPr>
        <w:t xml:space="preserve">609 від 13.08.2019року «Про </w:t>
      </w:r>
      <w:r w:rsidR="00810749">
        <w:rPr>
          <w:rFonts w:ascii="Times New Roman" w:hAnsi="Times New Roman"/>
          <w:sz w:val="28"/>
          <w:szCs w:val="28"/>
          <w:lang w:val="uk-UA" w:eastAsia="ru-RU"/>
        </w:rPr>
        <w:t>внесення змін до розпорядження Г</w:t>
      </w:r>
      <w:r w:rsidR="00702189" w:rsidRPr="00702189">
        <w:rPr>
          <w:rFonts w:ascii="Times New Roman" w:hAnsi="Times New Roman"/>
          <w:sz w:val="28"/>
          <w:szCs w:val="28"/>
          <w:lang w:val="uk-UA" w:eastAsia="ru-RU"/>
        </w:rPr>
        <w:t>олови облдержадміністрації від 23 червня 2009 року №</w:t>
      </w:r>
      <w:r w:rsidR="0081074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02189" w:rsidRPr="00702189">
        <w:rPr>
          <w:rFonts w:ascii="Times New Roman" w:hAnsi="Times New Roman"/>
          <w:sz w:val="28"/>
          <w:szCs w:val="28"/>
          <w:lang w:val="uk-UA" w:eastAsia="ru-RU"/>
        </w:rPr>
        <w:t>233 «Про затвердження тарифів на платні медичні послуги»</w:t>
      </w:r>
      <w:r w:rsidRPr="00702189">
        <w:rPr>
          <w:rFonts w:ascii="Times New Roman" w:hAnsi="Times New Roman"/>
          <w:sz w:val="28"/>
          <w:szCs w:val="28"/>
          <w:lang w:val="uk-UA"/>
        </w:rPr>
        <w:t>.</w:t>
      </w:r>
      <w:r w:rsidR="008107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2189">
        <w:rPr>
          <w:rFonts w:ascii="Times New Roman" w:hAnsi="Times New Roman"/>
          <w:sz w:val="28"/>
          <w:szCs w:val="28"/>
          <w:lang w:val="uk-UA"/>
        </w:rPr>
        <w:t>Узагальнені дані щодо вибору найбільш оптимального альтернативного способу досягнення цілей наведено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у наступних таблицях.</w:t>
      </w:r>
    </w:p>
    <w:tbl>
      <w:tblPr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"/>
        <w:gridCol w:w="2057"/>
        <w:gridCol w:w="211"/>
        <w:gridCol w:w="1858"/>
        <w:gridCol w:w="498"/>
        <w:gridCol w:w="47"/>
        <w:gridCol w:w="2267"/>
        <w:gridCol w:w="20"/>
        <w:gridCol w:w="2679"/>
        <w:gridCol w:w="102"/>
      </w:tblGrid>
      <w:tr w:rsidR="004D09D0" w:rsidRPr="00CA4270" w:rsidTr="00810749">
        <w:trPr>
          <w:gridBefore w:val="1"/>
          <w:wBefore w:w="52" w:type="pct"/>
          <w:jc w:val="center"/>
        </w:trPr>
        <w:tc>
          <w:tcPr>
            <w:tcW w:w="1152" w:type="pct"/>
            <w:gridSpan w:val="2"/>
          </w:tcPr>
          <w:p w:rsidR="004D09D0" w:rsidRPr="00CA4270" w:rsidRDefault="00810749" w:rsidP="004A0BB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Рейтинг результативності (досяг</w:t>
            </w:r>
            <w:r w:rsidR="004D09D0" w:rsidRPr="00CA4270">
              <w:rPr>
                <w:rFonts w:ascii="Times New Roman" w:hAnsi="Times New Roman"/>
                <w:sz w:val="27"/>
                <w:szCs w:val="27"/>
                <w:lang w:val="uk-UA"/>
              </w:rPr>
              <w:t>нення цілей під час вирішення проблеми)</w:t>
            </w:r>
          </w:p>
        </w:tc>
        <w:tc>
          <w:tcPr>
            <w:tcW w:w="944" w:type="pct"/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t>Бал результа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тивності (за чотирибаль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ною систе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мою оцінки)</w:t>
            </w:r>
          </w:p>
        </w:tc>
        <w:tc>
          <w:tcPr>
            <w:tcW w:w="2852" w:type="pct"/>
            <w:gridSpan w:val="6"/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t>Коментарі щодо присвоєння відповідного бала</w:t>
            </w:r>
          </w:p>
        </w:tc>
      </w:tr>
      <w:tr w:rsidR="004D09D0" w:rsidRPr="00CA4270" w:rsidTr="00810749">
        <w:trPr>
          <w:gridBefore w:val="1"/>
          <w:wBefore w:w="52" w:type="pct"/>
          <w:trHeight w:val="387"/>
          <w:jc w:val="center"/>
        </w:trPr>
        <w:tc>
          <w:tcPr>
            <w:tcW w:w="1152" w:type="pct"/>
            <w:gridSpan w:val="2"/>
          </w:tcPr>
          <w:p w:rsidR="004D09D0" w:rsidRPr="003C58CA" w:rsidRDefault="004D09D0" w:rsidP="004A0BB5">
            <w:pPr>
              <w:pStyle w:val="rvps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944" w:type="pct"/>
            <w:vAlign w:val="center"/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52" w:type="pct"/>
            <w:gridSpan w:val="6"/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Не сприяє розв’язанню визначеної проблеми</w:t>
            </w:r>
            <w:r w:rsidR="0093608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D09D0" w:rsidRPr="00CA4270" w:rsidTr="00810749">
        <w:trPr>
          <w:gridBefore w:val="1"/>
          <w:wBefore w:w="52" w:type="pct"/>
          <w:trHeight w:val="1002"/>
          <w:jc w:val="center"/>
        </w:trPr>
        <w:tc>
          <w:tcPr>
            <w:tcW w:w="1152" w:type="pct"/>
            <w:gridSpan w:val="2"/>
          </w:tcPr>
          <w:p w:rsidR="004D09D0" w:rsidRPr="003C58CA" w:rsidRDefault="004D09D0" w:rsidP="004A0BB5">
            <w:pPr>
              <w:pStyle w:val="rvps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4D09D0" w:rsidRPr="003C58CA" w:rsidRDefault="004D09D0" w:rsidP="004A0BB5">
            <w:pPr>
              <w:pStyle w:val="rvps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944" w:type="pct"/>
            <w:vAlign w:val="center"/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52" w:type="pct"/>
            <w:gridSpan w:val="6"/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Не сприяє розв’язанню визначеної проблеми; введення не можливе без внесення відповідних змін до законодавчої бази.</w:t>
            </w:r>
          </w:p>
        </w:tc>
      </w:tr>
      <w:tr w:rsidR="004D09D0" w:rsidRPr="00537790" w:rsidTr="00810749">
        <w:trPr>
          <w:gridBefore w:val="1"/>
          <w:wBefore w:w="52" w:type="pct"/>
          <w:trHeight w:val="273"/>
          <w:jc w:val="center"/>
        </w:trPr>
        <w:tc>
          <w:tcPr>
            <w:tcW w:w="1152" w:type="pct"/>
            <w:gridSpan w:val="2"/>
            <w:vAlign w:val="center"/>
          </w:tcPr>
          <w:p w:rsidR="004D09D0" w:rsidRPr="003C58CA" w:rsidRDefault="004D09D0" w:rsidP="004A0BB5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t>Альтернатива 3</w:t>
            </w:r>
          </w:p>
        </w:tc>
        <w:tc>
          <w:tcPr>
            <w:tcW w:w="944" w:type="pct"/>
            <w:vAlign w:val="center"/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52" w:type="pct"/>
            <w:gridSpan w:val="6"/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Цілі прийняття регуляторного акта будуть досягнуті майже повною мірою, разом з тим довготривала процедура затвердження тарифів та відсутність можливості швидко змінювати розмір тарифу, у разі зростання мінімальної заробітної плати, тарифів на комунальні послуги та інші витрати, 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впливатиме на своєчасне покриття витрат установи, які включаються до собівартості послуг.</w:t>
            </w:r>
          </w:p>
        </w:tc>
      </w:tr>
      <w:tr w:rsidR="004D09D0" w:rsidRPr="00CA4270" w:rsidTr="00312BFC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" w:type="pct"/>
          <w:tblCellSpacing w:w="15" w:type="dxa"/>
        </w:trPr>
        <w:tc>
          <w:tcPr>
            <w:tcW w:w="109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lastRenderedPageBreak/>
              <w:t>Рейтинг результативності</w:t>
            </w:r>
          </w:p>
        </w:tc>
        <w:tc>
          <w:tcPr>
            <w:tcW w:w="13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Вигоди (підсумок)</w:t>
            </w:r>
          </w:p>
        </w:tc>
        <w:tc>
          <w:tcPr>
            <w:tcW w:w="11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Витрати (підсумок)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Обґрунтування</w:t>
            </w:r>
            <w:r w:rsidR="00810749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в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ідповідного</w:t>
            </w:r>
            <w:r w:rsidR="00810749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місця</w:t>
            </w:r>
            <w:r w:rsidR="00810749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альтернативи у рейтингу</w:t>
            </w:r>
          </w:p>
        </w:tc>
      </w:tr>
      <w:tr w:rsidR="004D09D0" w:rsidRPr="00537790" w:rsidTr="00312BFC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" w:type="pct"/>
          <w:tblCellSpacing w:w="15" w:type="dxa"/>
        </w:trPr>
        <w:tc>
          <w:tcPr>
            <w:tcW w:w="109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Залиш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ити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існуюч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і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тариф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и</w:t>
            </w:r>
          </w:p>
        </w:tc>
        <w:tc>
          <w:tcPr>
            <w:tcW w:w="13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Вигоди</w:t>
            </w:r>
            <w:r w:rsidR="00810749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відсутні</w:t>
            </w:r>
            <w:r w:rsidR="00810749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>для підприємства, дозволяє спожива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чам послуг не витрачати додаткові кошти у ра</w:t>
            </w:r>
            <w:r w:rsidR="00810749">
              <w:rPr>
                <w:rFonts w:ascii="Times New Roman" w:hAnsi="Times New Roman"/>
                <w:sz w:val="27"/>
                <w:szCs w:val="27"/>
                <w:lang w:val="uk-UA" w:eastAsia="uk-UA"/>
              </w:rPr>
              <w:t>зі підвищення тарифів на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послуги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Додаткові</w:t>
            </w:r>
            <w:r w:rsidR="00810749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витрати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, збиткова  діяльність 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>підприємства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A4270" w:rsidRDefault="004D09D0" w:rsidP="0081074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При збереженні існуючих тарифів  цілі регуляторного акту не будуть досягнуті,</w:t>
            </w:r>
            <w:r w:rsidR="00810749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="0093608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не відповідає вимогам чинного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законодавства, щодо економічної обґрунтованості тарифів</w:t>
            </w:r>
          </w:p>
        </w:tc>
      </w:tr>
      <w:tr w:rsidR="004D09D0" w:rsidRPr="00CA4270" w:rsidTr="00312BFC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" w:type="pct"/>
          <w:tblCellSpacing w:w="15" w:type="dxa"/>
        </w:trPr>
        <w:tc>
          <w:tcPr>
            <w:tcW w:w="109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Залишити  формування тарифів у вільному</w:t>
            </w:r>
            <w:r w:rsidR="00810749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режимі ціноутворення за умови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відміни державного регулювання тарифів на послуги</w:t>
            </w:r>
          </w:p>
        </w:tc>
        <w:tc>
          <w:tcPr>
            <w:tcW w:w="13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Вигоди відсутні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Можливе необґрунтоване  пі</w:t>
            </w:r>
            <w:r w:rsidR="00810749">
              <w:rPr>
                <w:rFonts w:ascii="Times New Roman" w:hAnsi="Times New Roman"/>
                <w:sz w:val="27"/>
                <w:szCs w:val="27"/>
                <w:lang w:val="uk-UA" w:eastAsia="uk-UA"/>
              </w:rPr>
              <w:t>двищення тарифів</w:t>
            </w:r>
            <w:r w:rsidR="00190BBC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як наслідок-  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надмірна плата за отримані послуги  споживачами послуг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A4270" w:rsidRDefault="00810749" w:rsidP="004A0B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Цілі регуляторного акту </w:t>
            </w:r>
            <w:r w:rsidR="004D09D0"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не будуть досягнуті;</w:t>
            </w:r>
          </w:p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Не відповідає вимогам чинного законодавства України;</w:t>
            </w:r>
          </w:p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190BBC">
              <w:rPr>
                <w:rFonts w:ascii="Times New Roman" w:hAnsi="Times New Roman"/>
                <w:sz w:val="27"/>
                <w:szCs w:val="27"/>
                <w:lang w:val="uk-UA" w:eastAsia="uk-UA"/>
              </w:rPr>
              <w:t>Можливе зростання варто</w:t>
            </w:r>
            <w:r w:rsidR="00190BBC" w:rsidRPr="00190BBC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сті послуг, що недоступно для </w:t>
            </w:r>
            <w:r w:rsidRPr="00190BBC">
              <w:rPr>
                <w:rFonts w:ascii="Times New Roman" w:hAnsi="Times New Roman"/>
                <w:sz w:val="27"/>
                <w:szCs w:val="27"/>
                <w:lang w:val="uk-UA" w:eastAsia="uk-UA"/>
              </w:rPr>
              <w:t>більшості населе</w:t>
            </w:r>
            <w:r w:rsidR="00190BBC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ння та суб’єктів господарювання</w:t>
            </w:r>
          </w:p>
        </w:tc>
      </w:tr>
      <w:tr w:rsidR="004D09D0" w:rsidRPr="00CA4270" w:rsidTr="00312BFC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" w:type="pct"/>
          <w:tblCellSpacing w:w="15" w:type="dxa"/>
        </w:trPr>
        <w:tc>
          <w:tcPr>
            <w:tcW w:w="109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Прийняти  регуляторний акт, що перед</w:t>
            </w:r>
            <w:r w:rsidR="00190BBC">
              <w:rPr>
                <w:rFonts w:ascii="Times New Roman" w:hAnsi="Times New Roman"/>
                <w:sz w:val="27"/>
                <w:szCs w:val="27"/>
                <w:lang w:val="uk-UA" w:eastAsia="uk-UA"/>
              </w:rPr>
              <w:t>-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бачає затвердже</w:t>
            </w:r>
            <w:r w:rsidR="00190BBC">
              <w:rPr>
                <w:rFonts w:ascii="Times New Roman" w:hAnsi="Times New Roman"/>
                <w:sz w:val="27"/>
                <w:szCs w:val="27"/>
                <w:lang w:val="uk-UA" w:eastAsia="uk-UA"/>
              </w:rPr>
              <w:t>-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ння економічно обґрунтованих тарифів на послуги</w:t>
            </w:r>
          </w:p>
        </w:tc>
        <w:tc>
          <w:tcPr>
            <w:tcW w:w="13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0BBC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Приведення вартості послуг до економіч</w:t>
            </w:r>
            <w:r w:rsidR="00190BBC">
              <w:rPr>
                <w:rFonts w:ascii="Times New Roman" w:hAnsi="Times New Roman"/>
                <w:sz w:val="27"/>
                <w:szCs w:val="27"/>
                <w:lang w:val="uk-UA" w:eastAsia="uk-UA"/>
              </w:rPr>
              <w:t>-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но обґрунтованого  рівня;</w:t>
            </w:r>
          </w:p>
          <w:p w:rsidR="004D09D0" w:rsidRPr="00CA4270" w:rsidRDefault="00F204FA" w:rsidP="004A0BB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Надання</w:t>
            </w:r>
            <w:r w:rsidR="00810749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якісних</w:t>
            </w:r>
            <w:r w:rsidR="00810749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="004D09D0"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послуг</w:t>
            </w:r>
            <w:r w:rsidR="004D09D0"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на сучасному рівні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Витрати споживачів  послуг збільшаться  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Цілі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прийняття</w:t>
            </w:r>
            <w:r w:rsidR="00810749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даного регуляторного акту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будуть досягнуті  майже  повною мірою</w:t>
            </w:r>
          </w:p>
        </w:tc>
      </w:tr>
    </w:tbl>
    <w:p w:rsidR="004D09D0" w:rsidRPr="003C58CA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Spacing w:w="15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62"/>
        <w:gridCol w:w="3105"/>
        <w:gridCol w:w="3120"/>
      </w:tblGrid>
      <w:tr w:rsidR="004D09D0" w:rsidRPr="00CA4270" w:rsidTr="008E187B">
        <w:trPr>
          <w:tblCellSpacing w:w="15" w:type="dxa"/>
        </w:trPr>
        <w:tc>
          <w:tcPr>
            <w:tcW w:w="32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D548EB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8EB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D548EB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8EB">
              <w:rPr>
                <w:rFonts w:ascii="Times New Roman" w:hAnsi="Times New Roman"/>
                <w:sz w:val="28"/>
                <w:szCs w:val="28"/>
              </w:rPr>
              <w:t xml:space="preserve">Аргументи щодо переваги обраної альтернативи /причини відмови від </w:t>
            </w:r>
            <w:r w:rsidRPr="00D548EB">
              <w:rPr>
                <w:rFonts w:ascii="Times New Roman" w:hAnsi="Times New Roman"/>
                <w:sz w:val="28"/>
                <w:szCs w:val="28"/>
              </w:rPr>
              <w:lastRenderedPageBreak/>
              <w:t>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D548EB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8EB">
              <w:rPr>
                <w:rFonts w:ascii="Times New Roman" w:hAnsi="Times New Roman"/>
                <w:sz w:val="28"/>
                <w:szCs w:val="28"/>
              </w:rPr>
              <w:lastRenderedPageBreak/>
              <w:t>Оцінка ризику зовнішніх чинників на дію запропонованого регуляторного акту</w:t>
            </w:r>
          </w:p>
        </w:tc>
      </w:tr>
      <w:tr w:rsidR="004D09D0" w:rsidRPr="00CA4270" w:rsidTr="008E187B">
        <w:trPr>
          <w:tblCellSpacing w:w="15" w:type="dxa"/>
        </w:trPr>
        <w:tc>
          <w:tcPr>
            <w:tcW w:w="32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E35B3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Залишення</w:t>
            </w:r>
            <w:r w:rsidR="00D548EB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</w:rPr>
              <w:t>тарифів на платні медичні послуги без змін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Не сприяє розв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’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язанню  визначеної проблеми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</w:rPr>
              <w:t>Х</w:t>
            </w:r>
          </w:p>
        </w:tc>
      </w:tr>
      <w:tr w:rsidR="004D09D0" w:rsidRPr="00CA4270" w:rsidTr="008E187B">
        <w:trPr>
          <w:tblCellSpacing w:w="15" w:type="dxa"/>
        </w:trPr>
        <w:tc>
          <w:tcPr>
            <w:tcW w:w="32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D548EB" w:rsidP="004A0B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Залишити </w:t>
            </w:r>
            <w:r w:rsidR="004D09D0"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формування тарифів у вільном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>у режимі ціноутворення за умови</w:t>
            </w:r>
            <w:r w:rsidR="004D09D0"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Не можливе без внесення від</w:t>
            </w:r>
            <w:r w:rsidR="00D548EB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повідних змін до законодавчих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документів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</w:rPr>
              <w:t>Х</w:t>
            </w:r>
          </w:p>
        </w:tc>
      </w:tr>
      <w:tr w:rsidR="004D09D0" w:rsidRPr="00537790" w:rsidTr="008E187B">
        <w:trPr>
          <w:tblCellSpacing w:w="15" w:type="dxa"/>
        </w:trPr>
        <w:tc>
          <w:tcPr>
            <w:tcW w:w="32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Прийняття регуляторного акту,</w:t>
            </w:r>
            <w:r w:rsidR="00D548EB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</w:rPr>
              <w:t>що</w:t>
            </w:r>
            <w:r w:rsidR="00D548EB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</w:rPr>
              <w:t>передбачає затвердження економічно обгрунтованого тарифу на платні медичні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Надання якісних послуг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за економічно обґрунтованою  вартістю;</w:t>
            </w:r>
          </w:p>
          <w:p w:rsidR="00D548EB" w:rsidRDefault="004D09D0" w:rsidP="004A0B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Покращення результатів  фінансово – господарської діяльності 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>підприємства</w:t>
            </w:r>
            <w:r w:rsidR="00DB3406">
              <w:rPr>
                <w:rFonts w:ascii="Times New Roman" w:hAnsi="Times New Roman"/>
                <w:sz w:val="27"/>
                <w:szCs w:val="27"/>
                <w:lang w:val="uk-UA" w:eastAsia="uk-UA"/>
              </w:rPr>
              <w:t>;</w:t>
            </w:r>
          </w:p>
          <w:p w:rsidR="004D09D0" w:rsidRPr="001D20BC" w:rsidRDefault="004D09D0" w:rsidP="004A0B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1D20BC">
              <w:rPr>
                <w:rFonts w:ascii="Times New Roman" w:hAnsi="Times New Roman"/>
                <w:sz w:val="27"/>
                <w:szCs w:val="27"/>
                <w:lang w:val="uk-UA"/>
              </w:rPr>
              <w:t>Відшкодування витрат пов’язаних з наданням медичної допомоги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4D09D0" w:rsidRDefault="004D09D0" w:rsidP="004A0B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У разі підвищення  тарифів на комунальні послуги, розмі</w:t>
            </w:r>
            <w:r w:rsidR="00DB3406">
              <w:rPr>
                <w:rFonts w:ascii="Times New Roman" w:hAnsi="Times New Roman"/>
                <w:sz w:val="27"/>
                <w:szCs w:val="27"/>
                <w:lang w:val="uk-UA" w:eastAsia="uk-UA"/>
              </w:rPr>
              <w:t>ру мінімальної заробітної плати</w:t>
            </w:r>
            <w:r w:rsidR="00D548EB">
              <w:rPr>
                <w:rFonts w:ascii="Times New Roman" w:hAnsi="Times New Roman"/>
                <w:sz w:val="27"/>
                <w:szCs w:val="27"/>
                <w:lang w:val="uk-UA" w:eastAsia="uk-UA"/>
              </w:rPr>
              <w:t>,</w:t>
            </w:r>
            <w:r w:rsidR="00DB3406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-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розмір вартості</w:t>
            </w:r>
            <w:r w:rsidR="00D548EB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надання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послуг буде переглянутий 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>підприємством</w:t>
            </w:r>
          </w:p>
        </w:tc>
      </w:tr>
    </w:tbl>
    <w:p w:rsidR="004D09D0" w:rsidRDefault="004D09D0" w:rsidP="00951044">
      <w:pPr>
        <w:spacing w:after="0" w:line="240" w:lineRule="auto"/>
        <w:ind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D09D0">
        <w:rPr>
          <w:rFonts w:ascii="Times New Roman" w:hAnsi="Times New Roman"/>
          <w:sz w:val="28"/>
          <w:szCs w:val="28"/>
          <w:lang w:val="uk-UA"/>
        </w:rPr>
        <w:br/>
      </w:r>
      <w:r w:rsidRPr="003C58CA">
        <w:rPr>
          <w:rFonts w:ascii="Times New Roman" w:hAnsi="Times New Roman"/>
          <w:sz w:val="28"/>
          <w:szCs w:val="28"/>
        </w:rPr>
        <w:t>Враховуючи те, що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3C58CA">
        <w:rPr>
          <w:rFonts w:ascii="Times New Roman" w:hAnsi="Times New Roman"/>
          <w:sz w:val="28"/>
          <w:szCs w:val="28"/>
        </w:rPr>
        <w:t>кт розпорядження спрямований на затвердження економічно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- о</w:t>
      </w:r>
      <w:r w:rsidRPr="003C58CA">
        <w:rPr>
          <w:rFonts w:ascii="Times New Roman" w:hAnsi="Times New Roman"/>
          <w:sz w:val="28"/>
          <w:szCs w:val="28"/>
        </w:rPr>
        <w:t>бгрунтованих тарифів на платні послуги, тобто передбачає правове врегулювання надання медичн</w:t>
      </w:r>
      <w:r w:rsidR="00DB3406">
        <w:rPr>
          <w:rFonts w:ascii="Times New Roman" w:hAnsi="Times New Roman"/>
          <w:sz w:val="28"/>
          <w:szCs w:val="28"/>
          <w:lang w:val="uk-UA"/>
        </w:rPr>
        <w:t>их послуг</w:t>
      </w:r>
      <w:r w:rsidRPr="003C58CA">
        <w:rPr>
          <w:rFonts w:ascii="Times New Roman" w:hAnsi="Times New Roman"/>
          <w:sz w:val="28"/>
          <w:szCs w:val="28"/>
        </w:rPr>
        <w:t xml:space="preserve"> населенню, вбачається позитивний його вплив як н</w:t>
      </w:r>
      <w:r>
        <w:rPr>
          <w:rFonts w:ascii="Times New Roman" w:hAnsi="Times New Roman"/>
          <w:sz w:val="28"/>
          <w:szCs w:val="28"/>
        </w:rPr>
        <w:t xml:space="preserve">а покращення фінансового стану </w:t>
      </w:r>
      <w:r>
        <w:rPr>
          <w:rFonts w:ascii="Times New Roman" w:hAnsi="Times New Roman"/>
          <w:sz w:val="27"/>
          <w:szCs w:val="27"/>
          <w:lang w:val="uk-UA" w:eastAsia="uk-UA"/>
        </w:rPr>
        <w:t>підприємства</w:t>
      </w:r>
      <w:r w:rsidRPr="003C58CA">
        <w:rPr>
          <w:rFonts w:ascii="Times New Roman" w:hAnsi="Times New Roman"/>
          <w:sz w:val="28"/>
          <w:szCs w:val="28"/>
        </w:rPr>
        <w:t xml:space="preserve">,так і на підвищення якості медичного обслуговування населення, що передбачено 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цілями державного регулювання. </w:t>
      </w:r>
      <w:r w:rsidRPr="003C58CA">
        <w:rPr>
          <w:rFonts w:ascii="Times New Roman" w:hAnsi="Times New Roman"/>
          <w:sz w:val="28"/>
          <w:szCs w:val="28"/>
        </w:rPr>
        <w:t>Результатом прийняття регуляторного акту буде встановлення таких тарифів, які дозволять задовольнити попит споживачів в отриманні якісних послуг за обгрунтованими згідно з чинним законодавством</w:t>
      </w:r>
      <w:r>
        <w:rPr>
          <w:rFonts w:ascii="Times New Roman" w:hAnsi="Times New Roman"/>
          <w:sz w:val="28"/>
          <w:szCs w:val="28"/>
          <w:lang w:val="uk-UA"/>
        </w:rPr>
        <w:t xml:space="preserve"> тарифами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C58CA">
        <w:rPr>
          <w:rFonts w:ascii="Times New Roman" w:hAnsi="Times New Roman"/>
          <w:sz w:val="28"/>
          <w:szCs w:val="28"/>
        </w:rPr>
        <w:t>Негативно на дію регуляторного акту можуть вплинути такі зовнішні чинники, як зміни в чинному законодавстві України, реформи, інфляція. Усе це може привести до недоцільності в подальшому застосуванні прийнятого регуляторного акту або зміни його суті чи окремих положень.</w:t>
      </w:r>
      <w:r w:rsidRPr="003C58CA">
        <w:rPr>
          <w:rFonts w:ascii="Times New Roman" w:hAnsi="Times New Roman"/>
          <w:sz w:val="28"/>
          <w:szCs w:val="28"/>
        </w:rPr>
        <w:br/>
      </w:r>
      <w:r w:rsidR="00D548E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3C58CA">
        <w:rPr>
          <w:rFonts w:ascii="Times New Roman" w:hAnsi="Times New Roman"/>
          <w:sz w:val="28"/>
          <w:szCs w:val="28"/>
        </w:rPr>
        <w:t xml:space="preserve">Впровадження та виконання вимог регуляторного акту не потребує 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додаткових витрат з бюджету. </w:t>
      </w:r>
      <w:r w:rsidRPr="003C58CA">
        <w:rPr>
          <w:rFonts w:ascii="Times New Roman" w:hAnsi="Times New Roman"/>
          <w:sz w:val="28"/>
          <w:szCs w:val="28"/>
        </w:rPr>
        <w:t xml:space="preserve">Нагляд за дотриманням вимог регуляторного акту не потребує створення додаткових систем контролю </w:t>
      </w:r>
      <w:r w:rsidR="00D548EB">
        <w:rPr>
          <w:rFonts w:ascii="Times New Roman" w:hAnsi="Times New Roman"/>
          <w:sz w:val="28"/>
          <w:szCs w:val="28"/>
        </w:rPr>
        <w:t xml:space="preserve">і буде здійснюватися </w:t>
      </w:r>
      <w:r w:rsidR="00D548EB">
        <w:rPr>
          <w:rFonts w:ascii="Times New Roman" w:hAnsi="Times New Roman"/>
          <w:sz w:val="28"/>
          <w:szCs w:val="28"/>
          <w:lang w:val="uk-UA"/>
        </w:rPr>
        <w:t>відповідно до чинного законодавства</w:t>
      </w:r>
      <w:r w:rsidRPr="003C58CA">
        <w:rPr>
          <w:rFonts w:ascii="Times New Roman" w:hAnsi="Times New Roman"/>
          <w:sz w:val="28"/>
          <w:szCs w:val="28"/>
        </w:rPr>
        <w:br/>
      </w:r>
      <w:r w:rsidRPr="00797377">
        <w:rPr>
          <w:rFonts w:ascii="Times New Roman" w:hAnsi="Times New Roman"/>
          <w:sz w:val="28"/>
          <w:szCs w:val="28"/>
          <w:lang w:val="uk-UA"/>
        </w:rPr>
        <w:t>Тарифи затверджуватимуться з урахуванням інтересів усіх зацікавлених сторін.</w:t>
      </w:r>
    </w:p>
    <w:p w:rsidR="004D09D0" w:rsidRPr="00797377" w:rsidRDefault="004D09D0" w:rsidP="004A0B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97377">
        <w:rPr>
          <w:rFonts w:ascii="Times New Roman" w:hAnsi="Times New Roman"/>
          <w:sz w:val="28"/>
          <w:szCs w:val="28"/>
          <w:lang w:val="uk-UA"/>
        </w:rPr>
        <w:br/>
      </w:r>
      <w:r w:rsidRPr="00797377">
        <w:rPr>
          <w:rFonts w:ascii="Times New Roman" w:hAnsi="Times New Roman"/>
          <w:b/>
          <w:bCs/>
          <w:sz w:val="28"/>
          <w:szCs w:val="28"/>
          <w:lang w:val="uk-UA"/>
        </w:rPr>
        <w:t>5. Механізми та заходи, які забезпечать розв’язання визначеної проблеми</w:t>
      </w:r>
    </w:p>
    <w:p w:rsidR="0041354D" w:rsidRPr="003C58CA" w:rsidRDefault="0041354D" w:rsidP="004A0BB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D09D0" w:rsidRPr="003C58CA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F7761">
        <w:rPr>
          <w:rFonts w:ascii="Times New Roman" w:hAnsi="Times New Roman"/>
          <w:sz w:val="28"/>
          <w:szCs w:val="28"/>
          <w:lang w:val="uk-UA"/>
        </w:rPr>
        <w:lastRenderedPageBreak/>
        <w:t>Механізмом розв’язання проблеми є затвердження економічно обґрунтованих тарифів на медичні послуги, що нада</w:t>
      </w:r>
      <w:r w:rsidR="000C60E3">
        <w:rPr>
          <w:rFonts w:ascii="Times New Roman" w:hAnsi="Times New Roman"/>
          <w:sz w:val="28"/>
          <w:szCs w:val="28"/>
          <w:lang w:val="uk-UA"/>
        </w:rPr>
        <w:t>ватимутьс</w:t>
      </w:r>
      <w:r w:rsidR="009510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0E3">
        <w:rPr>
          <w:rFonts w:ascii="Times New Roman" w:hAnsi="Times New Roman"/>
          <w:sz w:val="28"/>
          <w:szCs w:val="28"/>
          <w:lang w:val="uk-UA"/>
        </w:rPr>
        <w:t>я</w:t>
      </w:r>
      <w:r w:rsidR="0041354D">
        <w:rPr>
          <w:rFonts w:ascii="Times New Roman" w:hAnsi="Times New Roman"/>
          <w:sz w:val="28"/>
          <w:szCs w:val="28"/>
          <w:lang w:val="uk-UA"/>
        </w:rPr>
        <w:t>комунальним некомерційним</w:t>
      </w:r>
      <w:r w:rsidR="0041354D" w:rsidRPr="0041354D">
        <w:rPr>
          <w:rFonts w:ascii="Times New Roman" w:hAnsi="Times New Roman"/>
          <w:sz w:val="28"/>
          <w:szCs w:val="28"/>
          <w:lang w:val="uk-UA"/>
        </w:rPr>
        <w:t xml:space="preserve"> підприємство</w:t>
      </w:r>
      <w:r w:rsidR="0041354D">
        <w:rPr>
          <w:rFonts w:ascii="Times New Roman" w:hAnsi="Times New Roman"/>
          <w:sz w:val="28"/>
          <w:szCs w:val="28"/>
          <w:lang w:val="uk-UA"/>
        </w:rPr>
        <w:t>м</w:t>
      </w:r>
      <w:r w:rsidR="0041354D" w:rsidRPr="0041354D">
        <w:rPr>
          <w:rFonts w:ascii="Times New Roman" w:hAnsi="Times New Roman"/>
          <w:sz w:val="28"/>
          <w:szCs w:val="28"/>
          <w:lang w:val="uk-UA"/>
        </w:rPr>
        <w:t xml:space="preserve"> «Вінницьке обласне патологоанатомічне бюро Вінницької обласної Ради»</w:t>
      </w:r>
      <w:r w:rsidRPr="00FF7761">
        <w:rPr>
          <w:rFonts w:ascii="Times New Roman" w:hAnsi="Times New Roman"/>
          <w:sz w:val="28"/>
          <w:szCs w:val="28"/>
          <w:lang w:val="uk-UA"/>
        </w:rPr>
        <w:t>.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4D09D0" w:rsidRDefault="00951044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Калькуляція</w:t>
      </w:r>
      <w:r w:rsidR="004D09D0" w:rsidRPr="003C58CA">
        <w:rPr>
          <w:rFonts w:ascii="Times New Roman" w:hAnsi="Times New Roman"/>
          <w:sz w:val="28"/>
          <w:szCs w:val="28"/>
          <w:lang w:val="uk-UA" w:eastAsia="uk-UA"/>
        </w:rPr>
        <w:t xml:space="preserve"> розрахунку ва</w:t>
      </w:r>
      <w:r>
        <w:rPr>
          <w:rFonts w:ascii="Times New Roman" w:hAnsi="Times New Roman"/>
          <w:sz w:val="28"/>
          <w:szCs w:val="28"/>
          <w:lang w:val="uk-UA" w:eastAsia="uk-UA"/>
        </w:rPr>
        <w:t>ртості</w:t>
      </w:r>
      <w:r w:rsidR="004D09D0" w:rsidRPr="003C58CA">
        <w:rPr>
          <w:rFonts w:ascii="Times New Roman" w:hAnsi="Times New Roman"/>
          <w:sz w:val="28"/>
          <w:szCs w:val="28"/>
          <w:lang w:val="uk-UA" w:eastAsia="uk-UA"/>
        </w:rPr>
        <w:t xml:space="preserve"> платних послуг, що надаватимуться </w:t>
      </w:r>
      <w:r w:rsidR="0041354D" w:rsidRPr="0041354D">
        <w:rPr>
          <w:rFonts w:ascii="Times New Roman" w:hAnsi="Times New Roman"/>
          <w:sz w:val="28"/>
          <w:szCs w:val="28"/>
          <w:lang w:val="uk-UA"/>
        </w:rPr>
        <w:t>комунальним некомерційним підприємством «Вінницьке обласне патологоанатомічне бюро Вінницької обласної Ради»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9D0" w:rsidRPr="003C58CA">
        <w:rPr>
          <w:rFonts w:ascii="Times New Roman" w:hAnsi="Times New Roman"/>
          <w:sz w:val="28"/>
          <w:szCs w:val="28"/>
          <w:lang w:val="uk-UA" w:eastAsia="uk-UA"/>
        </w:rPr>
        <w:t>додається.</w:t>
      </w:r>
    </w:p>
    <w:p w:rsidR="004D09D0" w:rsidRPr="003C58CA" w:rsidRDefault="004D09D0" w:rsidP="009510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pPr w:leftFromText="180" w:rightFromText="180" w:vertAnchor="text" w:tblpY="1"/>
        <w:tblOverlap w:val="never"/>
        <w:tblW w:w="11844" w:type="dxa"/>
        <w:tblLook w:val="00A0"/>
      </w:tblPr>
      <w:tblGrid>
        <w:gridCol w:w="222"/>
        <w:gridCol w:w="538"/>
        <w:gridCol w:w="5620"/>
        <w:gridCol w:w="1080"/>
        <w:gridCol w:w="1612"/>
        <w:gridCol w:w="2772"/>
      </w:tblGrid>
      <w:tr w:rsidR="004D09D0" w:rsidRPr="00D1552B" w:rsidTr="00312BFC">
        <w:trPr>
          <w:gridAfter w:val="2"/>
          <w:wAfter w:w="4384" w:type="dxa"/>
          <w:trHeight w:val="36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D09D0" w:rsidRPr="0041354D" w:rsidRDefault="004D09D0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D09D0" w:rsidRPr="00AE1AB7" w:rsidRDefault="004D09D0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1AB7">
              <w:rPr>
                <w:rFonts w:ascii="Times New Roman" w:hAnsi="Times New Roman"/>
                <w:sz w:val="28"/>
              </w:rPr>
              <w:t>КАЛЬКУЛЯЦІЯ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D09D0" w:rsidRPr="00D1552B" w:rsidRDefault="004D09D0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9D0" w:rsidRPr="00D1552B" w:rsidTr="00312BFC">
        <w:trPr>
          <w:trHeight w:val="360"/>
        </w:trPr>
        <w:tc>
          <w:tcPr>
            <w:tcW w:w="118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F66E0C" w:rsidRDefault="00AE1AB7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на платну послугу </w:t>
            </w:r>
            <w:r w:rsidR="004D09D0" w:rsidRPr="00AE1AB7">
              <w:rPr>
                <w:rFonts w:ascii="Times New Roman" w:hAnsi="Times New Roman"/>
                <w:sz w:val="28"/>
              </w:rPr>
              <w:t>«</w:t>
            </w:r>
            <w:r w:rsidR="00D1552B" w:rsidRPr="00AE1AB7">
              <w:rPr>
                <w:rFonts w:ascii="Times New Roman" w:hAnsi="Times New Roman"/>
                <w:sz w:val="28"/>
                <w:lang w:val="uk-UA"/>
              </w:rPr>
              <w:t>Проведення гістологічного дослідження біопсійного</w:t>
            </w:r>
          </w:p>
          <w:p w:rsidR="004D09D0" w:rsidRPr="00F66E0C" w:rsidRDefault="00DC6389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AE1AB7">
              <w:rPr>
                <w:rFonts w:ascii="Times New Roman" w:hAnsi="Times New Roman"/>
                <w:sz w:val="28"/>
                <w:lang w:val="uk-UA"/>
              </w:rPr>
              <w:t>та операційного ма</w:t>
            </w:r>
            <w:r w:rsidR="00D1552B" w:rsidRPr="00AE1AB7">
              <w:rPr>
                <w:rFonts w:ascii="Times New Roman" w:hAnsi="Times New Roman"/>
                <w:sz w:val="28"/>
                <w:lang w:val="uk-UA"/>
              </w:rPr>
              <w:t>теріалу</w:t>
            </w:r>
            <w:r w:rsidR="0095104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AE1AB7">
              <w:rPr>
                <w:rFonts w:ascii="Times New Roman" w:hAnsi="Times New Roman"/>
                <w:sz w:val="28"/>
                <w:lang w:val="en-US"/>
              </w:rPr>
              <w:t>I</w:t>
            </w:r>
            <w:r w:rsidR="0095104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AE1AB7">
              <w:rPr>
                <w:rFonts w:ascii="Times New Roman" w:hAnsi="Times New Roman"/>
                <w:sz w:val="28"/>
                <w:lang w:val="uk-UA"/>
              </w:rPr>
              <w:t>категорії складності</w:t>
            </w:r>
            <w:r w:rsidR="004D09D0" w:rsidRPr="00AE1AB7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4D09D0" w:rsidRPr="00CA4270" w:rsidTr="00312BFC">
        <w:trPr>
          <w:gridAfter w:val="5"/>
          <w:wAfter w:w="11622" w:type="dxa"/>
          <w:trHeight w:val="80"/>
        </w:trPr>
        <w:tc>
          <w:tcPr>
            <w:tcW w:w="222" w:type="dxa"/>
            <w:vAlign w:val="center"/>
          </w:tcPr>
          <w:p w:rsidR="004D09D0" w:rsidRPr="003C58CA" w:rsidRDefault="004D09D0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09D0" w:rsidRPr="00CA4270" w:rsidTr="00951044">
        <w:trPr>
          <w:gridAfter w:val="1"/>
          <w:wAfter w:w="2772" w:type="dxa"/>
          <w:trHeight w:val="359"/>
        </w:trPr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09D0" w:rsidRPr="00951044" w:rsidRDefault="00951044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9D0" w:rsidRPr="003C58CA" w:rsidRDefault="004D09D0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D09D0" w:rsidRPr="00AE1AB7" w:rsidRDefault="004D09D0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AB7">
              <w:rPr>
                <w:rFonts w:ascii="Times New Roman" w:hAnsi="Times New Roman"/>
                <w:sz w:val="24"/>
                <w:szCs w:val="24"/>
                <w:lang w:eastAsia="ru-RU"/>
              </w:rPr>
              <w:t>Сума  грн.</w:t>
            </w:r>
            <w:r w:rsidR="00AE1AB7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Pr="00AE1AB7">
              <w:rPr>
                <w:rFonts w:ascii="Times New Roman" w:hAnsi="Times New Roman"/>
                <w:sz w:val="24"/>
                <w:szCs w:val="24"/>
                <w:lang w:eastAsia="ru-RU"/>
              </w:rPr>
              <w:t>без ПДВ</w:t>
            </w:r>
          </w:p>
        </w:tc>
      </w:tr>
      <w:tr w:rsidR="004D09D0" w:rsidRPr="00CA4270" w:rsidTr="00951044">
        <w:trPr>
          <w:gridAfter w:val="1"/>
          <w:wAfter w:w="2772" w:type="dxa"/>
          <w:trHeight w:val="275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9D0" w:rsidRPr="003C58CA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9D0" w:rsidRPr="00125781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Заробітна плата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9D0" w:rsidRPr="00AE1AB7" w:rsidRDefault="00F66E0C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54,70</w:t>
            </w:r>
          </w:p>
        </w:tc>
      </w:tr>
      <w:tr w:rsidR="004D09D0" w:rsidRPr="00CA4270" w:rsidTr="00951044">
        <w:trPr>
          <w:gridAfter w:val="1"/>
          <w:wAfter w:w="2772" w:type="dxa"/>
          <w:trHeight w:val="222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9D0" w:rsidRPr="003C58CA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9D0" w:rsidRPr="003C58CA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Нарахування на оплату праці </w:t>
            </w: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22%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D09D0" w:rsidRPr="00AE1AB7" w:rsidRDefault="00AE1AB7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E1A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12,03</w:t>
            </w:r>
          </w:p>
        </w:tc>
      </w:tr>
      <w:tr w:rsidR="004D09D0" w:rsidRPr="00CA4270" w:rsidTr="00951044">
        <w:trPr>
          <w:gridAfter w:val="1"/>
          <w:wAfter w:w="2772" w:type="dxa"/>
          <w:trHeight w:val="327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9D0" w:rsidRPr="003C58CA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9D0" w:rsidRPr="003C58CA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Матеріальні витрати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D09D0" w:rsidRPr="00AE1AB7" w:rsidRDefault="00AE1AB7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E1A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49,25</w:t>
            </w:r>
          </w:p>
        </w:tc>
      </w:tr>
      <w:tr w:rsidR="004D09D0" w:rsidRPr="00CA4270" w:rsidTr="00951044">
        <w:trPr>
          <w:gridAfter w:val="1"/>
          <w:wAfter w:w="2772" w:type="dxa"/>
          <w:trHeight w:val="118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9D0" w:rsidRPr="003C58CA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9D0" w:rsidRPr="003C58CA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Накладні </w:t>
            </w:r>
            <w:r w:rsidRPr="00AE1A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витрати  </w:t>
            </w:r>
            <w:r w:rsidR="00AE1AB7" w:rsidRPr="00AE1A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37,31</w:t>
            </w:r>
            <w:r w:rsidRPr="00AE1A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D09D0" w:rsidRPr="00AE1AB7" w:rsidRDefault="00AE1AB7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E1A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20,41</w:t>
            </w:r>
          </w:p>
        </w:tc>
      </w:tr>
      <w:tr w:rsidR="004D09D0" w:rsidRPr="00CA4270" w:rsidTr="00D1552B">
        <w:trPr>
          <w:gridAfter w:val="1"/>
          <w:wAfter w:w="2772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9D0" w:rsidRPr="003C58CA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9D0" w:rsidRPr="003C58CA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Собівартість послуги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D09D0" w:rsidRPr="00AE1AB7" w:rsidRDefault="00AE1AB7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E1A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136,39</w:t>
            </w:r>
          </w:p>
        </w:tc>
      </w:tr>
      <w:tr w:rsidR="004D09D0" w:rsidRPr="00CA4270" w:rsidTr="00D1552B">
        <w:trPr>
          <w:gridAfter w:val="1"/>
          <w:wAfter w:w="2772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9D0" w:rsidRPr="003C58CA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9D0" w:rsidRPr="003C58CA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Рентабельність 20%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D09D0" w:rsidRPr="00AE1AB7" w:rsidRDefault="00AE1AB7" w:rsidP="004A0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E1A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27,28</w:t>
            </w:r>
          </w:p>
        </w:tc>
      </w:tr>
      <w:tr w:rsidR="004D09D0" w:rsidRPr="00CA4270" w:rsidTr="00D1552B">
        <w:trPr>
          <w:gridAfter w:val="1"/>
          <w:wAfter w:w="2772" w:type="dxa"/>
          <w:trHeight w:val="7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9D0" w:rsidRPr="003C58CA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9D0" w:rsidRPr="00AE1AB7" w:rsidRDefault="004D09D0" w:rsidP="004A0B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1A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D09D0" w:rsidRPr="00AE1AB7" w:rsidRDefault="00AE1AB7" w:rsidP="004A0B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E1AB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163,67</w:t>
            </w:r>
          </w:p>
        </w:tc>
      </w:tr>
    </w:tbl>
    <w:p w:rsidR="004D09D0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9D0" w:rsidRPr="003C58CA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3C58CA">
        <w:rPr>
          <w:rFonts w:ascii="Times New Roman" w:hAnsi="Times New Roman"/>
          <w:sz w:val="28"/>
          <w:szCs w:val="28"/>
        </w:rPr>
        <w:t xml:space="preserve">сновою для визначення ціни послуги є розрахунок витрат, пов’язаних з безпосереднім наданням цих послуг. Базовими складовими собівартості медичних послуг </w:t>
      </w:r>
      <w:r w:rsidR="00DC6389">
        <w:rPr>
          <w:rFonts w:ascii="Times New Roman" w:hAnsi="Times New Roman"/>
          <w:sz w:val="28"/>
          <w:szCs w:val="28"/>
          <w:lang w:val="uk-UA"/>
        </w:rPr>
        <w:t>бюро</w:t>
      </w:r>
      <w:r w:rsidRPr="003C58CA">
        <w:rPr>
          <w:rFonts w:ascii="Times New Roman" w:hAnsi="Times New Roman"/>
          <w:sz w:val="28"/>
          <w:szCs w:val="28"/>
        </w:rPr>
        <w:t xml:space="preserve"> є: заробітна плата медичного персоналу, нарахування на </w:t>
      </w:r>
      <w:r>
        <w:rPr>
          <w:rFonts w:ascii="Times New Roman" w:hAnsi="Times New Roman"/>
          <w:sz w:val="28"/>
          <w:szCs w:val="28"/>
          <w:lang w:val="uk-UA"/>
        </w:rPr>
        <w:t>оплату праці</w:t>
      </w:r>
      <w:r w:rsidRPr="003C58CA">
        <w:rPr>
          <w:rFonts w:ascii="Times New Roman" w:hAnsi="Times New Roman"/>
          <w:sz w:val="28"/>
          <w:szCs w:val="28"/>
        </w:rPr>
        <w:t>, витрати на матеріали, комунальні послуги.</w:t>
      </w:r>
    </w:p>
    <w:p w:rsidR="004D09D0" w:rsidRPr="003C58CA" w:rsidRDefault="004D09D0" w:rsidP="004A0BB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C58CA">
        <w:rPr>
          <w:bCs/>
          <w:sz w:val="28"/>
          <w:szCs w:val="28"/>
          <w:lang w:val="uk-UA"/>
        </w:rPr>
        <w:t>Основна заробітна плата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sz w:val="28"/>
          <w:szCs w:val="28"/>
          <w:lang w:val="uk-UA"/>
        </w:rPr>
        <w:t xml:space="preserve">розрахована згідно </w:t>
      </w:r>
      <w:r w:rsidRPr="003C58CA">
        <w:rPr>
          <w:sz w:val="28"/>
          <w:szCs w:val="28"/>
          <w:lang w:val="uk-UA" w:eastAsia="uk-UA"/>
        </w:rPr>
        <w:t>Постанови КМ</w:t>
      </w:r>
      <w:r w:rsidR="00951044">
        <w:rPr>
          <w:sz w:val="28"/>
          <w:szCs w:val="28"/>
          <w:lang w:val="uk-UA" w:eastAsia="uk-UA"/>
        </w:rPr>
        <w:t>У від  30.08.2002 р № 1298 «Про</w:t>
      </w:r>
      <w:r w:rsidRPr="003C58CA">
        <w:rPr>
          <w:sz w:val="28"/>
          <w:szCs w:val="28"/>
          <w:lang w:val="uk-UA" w:eastAsia="uk-UA"/>
        </w:rPr>
        <w:t xml:space="preserve"> оплату праці працівників на основі Єдиної тарифної</w:t>
      </w:r>
      <w:r w:rsidR="00951044">
        <w:rPr>
          <w:sz w:val="28"/>
          <w:szCs w:val="28"/>
          <w:lang w:val="uk-UA" w:eastAsia="uk-UA"/>
        </w:rPr>
        <w:t xml:space="preserve"> сітки розрядів і коефіцієнтів </w:t>
      </w:r>
      <w:r w:rsidRPr="003C58CA">
        <w:rPr>
          <w:sz w:val="28"/>
          <w:szCs w:val="28"/>
          <w:lang w:val="uk-UA" w:eastAsia="uk-UA"/>
        </w:rPr>
        <w:t>з оплати праці  працівників установ, закладів  та о</w:t>
      </w:r>
      <w:r w:rsidR="00951044">
        <w:rPr>
          <w:sz w:val="28"/>
          <w:szCs w:val="28"/>
          <w:lang w:val="uk-UA" w:eastAsia="uk-UA"/>
        </w:rPr>
        <w:t>рганізацій окремих</w:t>
      </w:r>
      <w:r w:rsidRPr="003C58CA">
        <w:rPr>
          <w:sz w:val="28"/>
          <w:szCs w:val="28"/>
          <w:lang w:val="uk-UA" w:eastAsia="uk-UA"/>
        </w:rPr>
        <w:t xml:space="preserve"> галузей бюджетної сфери» (із змінами),</w:t>
      </w:r>
      <w:r w:rsidRPr="003C58CA">
        <w:rPr>
          <w:sz w:val="28"/>
          <w:szCs w:val="28"/>
          <w:lang w:val="uk-UA"/>
        </w:rPr>
        <w:t xml:space="preserve">згідно наказу Міністерства праці та соціальної політики України та Міністерства охорони здоров’я України від 05 жовтня 2005 року № 308/519 «Про упорядкування умов оплати праці працівників закладів охорони здоров’я та установ соціального захисту населення» (із змінами і доповненнями). </w:t>
      </w:r>
      <w:r w:rsidRPr="003C58CA">
        <w:rPr>
          <w:sz w:val="28"/>
          <w:szCs w:val="28"/>
        </w:rPr>
        <w:t xml:space="preserve">При розрахунках використані норми часу, визначені нормативними документами Міністерства охорони здоров’я України, а </w:t>
      </w:r>
      <w:r w:rsidRPr="00F66E0C">
        <w:rPr>
          <w:sz w:val="28"/>
          <w:szCs w:val="28"/>
        </w:rPr>
        <w:t>також норма тривалості робочого часу на 201</w:t>
      </w:r>
      <w:r w:rsidRPr="00F66E0C">
        <w:rPr>
          <w:sz w:val="28"/>
          <w:szCs w:val="28"/>
          <w:lang w:val="uk-UA"/>
        </w:rPr>
        <w:t>9</w:t>
      </w:r>
      <w:r w:rsidRPr="003C58CA">
        <w:rPr>
          <w:sz w:val="28"/>
          <w:szCs w:val="28"/>
        </w:rPr>
        <w:t>рік, розрахована Міністерством праці та соціальної політики України.</w:t>
      </w:r>
    </w:p>
    <w:p w:rsidR="004D09D0" w:rsidRPr="003C58CA" w:rsidRDefault="004D09D0" w:rsidP="004A0B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8CA">
        <w:rPr>
          <w:bCs/>
          <w:sz w:val="28"/>
          <w:szCs w:val="28"/>
        </w:rPr>
        <w:t xml:space="preserve">Нарахування на </w:t>
      </w:r>
      <w:r>
        <w:rPr>
          <w:bCs/>
          <w:sz w:val="28"/>
          <w:szCs w:val="28"/>
          <w:lang w:val="uk-UA"/>
        </w:rPr>
        <w:t>оплату праці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sz w:val="28"/>
          <w:szCs w:val="28"/>
        </w:rPr>
        <w:t>становить –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bCs/>
          <w:sz w:val="28"/>
          <w:szCs w:val="28"/>
        </w:rPr>
        <w:t>22 %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sz w:val="28"/>
          <w:szCs w:val="28"/>
        </w:rPr>
        <w:t>згідно ч.5 ст.8. Закону України «Про збір та облік єдиного внеску на загальнообов’язкове державне соціальне страхування».</w:t>
      </w:r>
    </w:p>
    <w:p w:rsidR="004D09D0" w:rsidRPr="003C58CA" w:rsidRDefault="004D09D0" w:rsidP="004A0B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8CA">
        <w:rPr>
          <w:bCs/>
          <w:sz w:val="28"/>
          <w:szCs w:val="28"/>
        </w:rPr>
        <w:t>Відсоток накладних витрат</w:t>
      </w:r>
      <w:r w:rsidRPr="003C58CA">
        <w:rPr>
          <w:rStyle w:val="apple-converted-space"/>
          <w:bCs/>
          <w:sz w:val="28"/>
          <w:szCs w:val="28"/>
        </w:rPr>
        <w:t> </w:t>
      </w:r>
      <w:r w:rsidRPr="003C58CA">
        <w:rPr>
          <w:sz w:val="28"/>
          <w:szCs w:val="28"/>
        </w:rPr>
        <w:t>розрахований на основі фактичних витрат закладу за</w:t>
      </w:r>
      <w:r w:rsidRPr="006804B4">
        <w:rPr>
          <w:sz w:val="28"/>
          <w:szCs w:val="28"/>
        </w:rPr>
        <w:t xml:space="preserve"> 201</w:t>
      </w:r>
      <w:r w:rsidR="00F66E0C">
        <w:rPr>
          <w:sz w:val="28"/>
          <w:szCs w:val="28"/>
          <w:lang w:val="uk-UA"/>
        </w:rPr>
        <w:t>9</w:t>
      </w:r>
      <w:r w:rsidRPr="003C58CA">
        <w:rPr>
          <w:sz w:val="28"/>
          <w:szCs w:val="28"/>
        </w:rPr>
        <w:t xml:space="preserve">рік пропорційно до заробітної плати основних медичних працівників і </w:t>
      </w:r>
      <w:r w:rsidRPr="00F66E0C">
        <w:rPr>
          <w:sz w:val="28"/>
          <w:szCs w:val="28"/>
        </w:rPr>
        <w:t>становить –</w:t>
      </w:r>
      <w:r w:rsidRPr="00F66E0C">
        <w:rPr>
          <w:rStyle w:val="apple-converted-space"/>
          <w:sz w:val="28"/>
          <w:szCs w:val="28"/>
        </w:rPr>
        <w:t> </w:t>
      </w:r>
      <w:r w:rsidR="00F66E0C" w:rsidRPr="00F66E0C">
        <w:rPr>
          <w:rStyle w:val="apple-converted-space"/>
          <w:sz w:val="28"/>
          <w:szCs w:val="28"/>
          <w:lang w:val="uk-UA"/>
        </w:rPr>
        <w:t>37,31</w:t>
      </w:r>
      <w:r w:rsidRPr="00F66E0C">
        <w:rPr>
          <w:bCs/>
          <w:sz w:val="28"/>
          <w:szCs w:val="28"/>
        </w:rPr>
        <w:t xml:space="preserve"> %.</w:t>
      </w:r>
    </w:p>
    <w:p w:rsidR="004D09D0" w:rsidRPr="003C58CA" w:rsidRDefault="004D09D0" w:rsidP="004A0B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8CA">
        <w:rPr>
          <w:sz w:val="28"/>
          <w:szCs w:val="28"/>
        </w:rPr>
        <w:lastRenderedPageBreak/>
        <w:t>Затвердження тарифів надасть можливість для здійснення державного контролю за правильністю формування і застосування зазначених тарифів, а також можливість населенню отримувати медичні послуги за економічно</w:t>
      </w:r>
      <w:r w:rsidRPr="003C58CA">
        <w:rPr>
          <w:sz w:val="28"/>
          <w:szCs w:val="28"/>
          <w:lang w:val="uk-UA"/>
        </w:rPr>
        <w:t xml:space="preserve"> -</w:t>
      </w:r>
      <w:r w:rsidRPr="003C58CA">
        <w:rPr>
          <w:sz w:val="28"/>
          <w:szCs w:val="28"/>
        </w:rPr>
        <w:t xml:space="preserve"> обґрунтованими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sz w:val="28"/>
          <w:szCs w:val="28"/>
        </w:rPr>
        <w:t>тарифами.</w:t>
      </w:r>
    </w:p>
    <w:p w:rsidR="004D09D0" w:rsidRPr="003C58CA" w:rsidRDefault="004D09D0" w:rsidP="004A0B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8CA">
        <w:rPr>
          <w:sz w:val="28"/>
          <w:szCs w:val="28"/>
        </w:rPr>
        <w:t xml:space="preserve">Введення розпорядженням регульованих тарифів на медичні послуги забезпечить можливість користуватись ними широким верствам населення. Для задоволення споживачів медичних послуг </w:t>
      </w:r>
      <w:r w:rsidR="00DC6389">
        <w:rPr>
          <w:sz w:val="28"/>
          <w:szCs w:val="28"/>
          <w:lang w:val="uk-UA"/>
        </w:rPr>
        <w:t>комунальне некомерційне</w:t>
      </w:r>
      <w:r w:rsidR="00DC6389" w:rsidRPr="00DC6389">
        <w:rPr>
          <w:sz w:val="28"/>
          <w:szCs w:val="28"/>
          <w:lang w:val="uk-UA"/>
        </w:rPr>
        <w:t xml:space="preserve"> підприємство«Вінницьке обласне патологоанатомічне бюро Вінницької обласної Ради»</w:t>
      </w:r>
      <w:r w:rsidRPr="003C58CA">
        <w:rPr>
          <w:sz w:val="28"/>
          <w:szCs w:val="28"/>
        </w:rPr>
        <w:t>буде розширювати кількість та підвищувати якість своїх послуг.</w:t>
      </w:r>
    </w:p>
    <w:p w:rsidR="004D09D0" w:rsidRPr="003C58CA" w:rsidRDefault="006364AA" w:rsidP="004A0BB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364AA">
        <w:rPr>
          <w:sz w:val="28"/>
          <w:szCs w:val="28"/>
        </w:rPr>
        <w:t>Платні медичні послуги дають можливість скоротити бюджетне фінансування, тобто зменшити</w:t>
      </w:r>
      <w:r w:rsidR="00F66E0C">
        <w:rPr>
          <w:sz w:val="28"/>
          <w:szCs w:val="28"/>
        </w:rPr>
        <w:t xml:space="preserve"> навантаження на бюджет бюро.</w:t>
      </w:r>
    </w:p>
    <w:p w:rsidR="00F66E0C" w:rsidRDefault="006364AA" w:rsidP="004A0BB5">
      <w:pPr>
        <w:pStyle w:val="a3"/>
        <w:spacing w:before="0" w:beforeAutospacing="0" w:after="0" w:afterAutospacing="0"/>
        <w:ind w:firstLine="708"/>
        <w:jc w:val="both"/>
        <w:rPr>
          <w:rFonts w:eastAsia="Times New Roman"/>
          <w:sz w:val="28"/>
          <w:szCs w:val="28"/>
          <w:lang w:val="uk-UA" w:eastAsia="en-US"/>
        </w:rPr>
      </w:pPr>
      <w:r w:rsidRPr="006364AA">
        <w:rPr>
          <w:rFonts w:eastAsia="Times New Roman"/>
          <w:sz w:val="28"/>
          <w:szCs w:val="28"/>
          <w:lang w:val="uk-UA" w:eastAsia="en-US"/>
        </w:rPr>
        <w:t>При здійсненні розрахунків використані наступні нормативно-правові акти: Наказ МОЗ України «Про розвиток та удосконалення патологоанатомічної служби в Україні» від 12.05.1992 р. № 81; тимчасові методичні рекомендації «Організація роботи закладів і підрозділів патологоанатомічної служби України»; тимчасові методичні рекомендації «Загальні правила проведення патологоанатомічних розтинів померлих і прижиттєвих патоморфологічних досліджень операційного і біопсійного матеріалів».</w:t>
      </w:r>
    </w:p>
    <w:p w:rsidR="004D09D0" w:rsidRPr="006364AA" w:rsidRDefault="004D09D0" w:rsidP="004A0BB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C58CA">
        <w:rPr>
          <w:sz w:val="28"/>
          <w:szCs w:val="28"/>
          <w:lang w:val="uk-UA"/>
        </w:rPr>
        <w:t>П</w:t>
      </w:r>
      <w:r w:rsidRPr="006364AA">
        <w:rPr>
          <w:sz w:val="28"/>
          <w:szCs w:val="28"/>
          <w:lang w:val="uk-UA"/>
        </w:rPr>
        <w:t xml:space="preserve">рийняття регуляторного акта </w:t>
      </w:r>
      <w:r w:rsidRPr="003C58CA">
        <w:rPr>
          <w:sz w:val="28"/>
          <w:szCs w:val="28"/>
          <w:lang w:val="uk-UA"/>
        </w:rPr>
        <w:t>допоможе у</w:t>
      </w:r>
      <w:r w:rsidRPr="006364AA">
        <w:rPr>
          <w:sz w:val="28"/>
          <w:szCs w:val="28"/>
          <w:lang w:val="uk-UA"/>
        </w:rPr>
        <w:t xml:space="preserve"> вирішенн</w:t>
      </w:r>
      <w:r w:rsidRPr="003C58CA">
        <w:rPr>
          <w:sz w:val="28"/>
          <w:szCs w:val="28"/>
          <w:lang w:val="uk-UA"/>
        </w:rPr>
        <w:t xml:space="preserve">і </w:t>
      </w:r>
      <w:r w:rsidRPr="006364AA">
        <w:rPr>
          <w:sz w:val="28"/>
          <w:szCs w:val="28"/>
          <w:lang w:val="uk-UA"/>
        </w:rPr>
        <w:t>проблем, які дозволять задовольнити попит споживачів в отриманні якісних послуг за обґрунтованими згідно з чинним законодавством тарифами.</w:t>
      </w:r>
    </w:p>
    <w:p w:rsidR="006364AA" w:rsidRPr="006364AA" w:rsidRDefault="00D82A58" w:rsidP="004A0B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Надалі бюро </w:t>
      </w:r>
      <w:r w:rsidR="005C25B8">
        <w:rPr>
          <w:rFonts w:ascii="Times New Roman" w:hAnsi="Times New Roman"/>
          <w:sz w:val="28"/>
          <w:szCs w:val="28"/>
          <w:lang w:val="uk-UA"/>
        </w:rPr>
        <w:t xml:space="preserve"> планує поступово закупити: </w:t>
      </w:r>
      <w:r w:rsidR="006364AA" w:rsidRPr="006364AA">
        <w:rPr>
          <w:rFonts w:ascii="Times New Roman" w:hAnsi="Times New Roman"/>
          <w:sz w:val="28"/>
          <w:szCs w:val="28"/>
          <w:lang w:val="uk-UA"/>
        </w:rPr>
        <w:t xml:space="preserve"> станцію по виготовленню па</w:t>
      </w:r>
      <w:r w:rsidR="005C25B8">
        <w:rPr>
          <w:rFonts w:ascii="Times New Roman" w:hAnsi="Times New Roman"/>
          <w:sz w:val="28"/>
          <w:szCs w:val="28"/>
          <w:lang w:val="uk-UA"/>
        </w:rPr>
        <w:t xml:space="preserve">рафінових блоків – </w:t>
      </w:r>
      <w:r w:rsidR="00266AC6">
        <w:rPr>
          <w:rFonts w:ascii="Times New Roman" w:hAnsi="Times New Roman"/>
          <w:sz w:val="28"/>
          <w:szCs w:val="28"/>
          <w:lang w:val="uk-UA"/>
        </w:rPr>
        <w:t xml:space="preserve">1шт. на суму </w:t>
      </w:r>
      <w:r w:rsidR="005C25B8">
        <w:rPr>
          <w:rFonts w:ascii="Times New Roman" w:hAnsi="Times New Roman"/>
          <w:sz w:val="28"/>
          <w:szCs w:val="28"/>
          <w:lang w:val="uk-UA"/>
        </w:rPr>
        <w:t>350,0тис.грн,</w:t>
      </w:r>
      <w:r w:rsidR="00266AC6">
        <w:rPr>
          <w:rFonts w:ascii="Times New Roman" w:hAnsi="Times New Roman"/>
          <w:sz w:val="28"/>
          <w:szCs w:val="28"/>
          <w:lang w:val="uk-UA"/>
        </w:rPr>
        <w:t xml:space="preserve"> гістологічний процесор-1шт. на суму  700,0тис.грн, мікроскопи  -7 шт. на суму 105,0тис.грн, мікротоми- 12шт. на суму 540,0тис.грн, комп’ютер персональний або ноутбук – 12шт. на суму 192,0тис.грн, пральну машину -2шт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266AC6">
        <w:rPr>
          <w:rFonts w:ascii="Times New Roman" w:hAnsi="Times New Roman"/>
          <w:sz w:val="28"/>
          <w:szCs w:val="28"/>
          <w:lang w:val="uk-UA"/>
        </w:rPr>
        <w:t xml:space="preserve"> на суму  19,6тис.грн, столи секційні – 2шт. на суму </w:t>
      </w:r>
      <w:r>
        <w:rPr>
          <w:rFonts w:ascii="Times New Roman" w:hAnsi="Times New Roman"/>
          <w:sz w:val="28"/>
          <w:szCs w:val="28"/>
          <w:lang w:val="uk-UA"/>
        </w:rPr>
        <w:t>500,0тис.грн, холодильну камеру для зберігання тіл померлих-  1шт. на суму 132,0тис.грн, автомобіль службовий легковий – 1шт. на суму 403тис.грн, автомобіль спеціалізований вантажний – 1шт. на суму 700,0 тис.грн. А також встановити пандуси  для інвалідних колясок – 3шт. на суму 34,2тис.грн.</w:t>
      </w:r>
    </w:p>
    <w:p w:rsidR="006364AA" w:rsidRDefault="00D82A58" w:rsidP="004A0B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Усі заплановані закупівлі</w:t>
      </w:r>
      <w:r w:rsidR="006364AA" w:rsidRPr="006364AA">
        <w:rPr>
          <w:rFonts w:ascii="Times New Roman" w:hAnsi="Times New Roman"/>
          <w:sz w:val="28"/>
          <w:szCs w:val="28"/>
          <w:lang w:val="uk-UA"/>
        </w:rPr>
        <w:t xml:space="preserve"> можуть бути реалізовані тільки при достатній кількості коштів. Тому планова рентабельність платної медичної послуги  становить 20%. Після покриття витрат, пов’язаних з наданням цих послуг, кошти будуть направлятися на придбання та удосконалення матеріально – технічної бази закладу, на підвищення якості медичних послуг.</w:t>
      </w:r>
    </w:p>
    <w:p w:rsidR="004D09D0" w:rsidRPr="003C58CA" w:rsidRDefault="004D09D0" w:rsidP="004A0B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Відповідно до вимог регуляторної політики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="00951044">
        <w:rPr>
          <w:rFonts w:ascii="Times New Roman" w:hAnsi="Times New Roman"/>
          <w:sz w:val="28"/>
          <w:szCs w:val="28"/>
          <w:lang w:val="uk-UA"/>
        </w:rPr>
        <w:t>кт розпорядження Г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олови </w:t>
      </w:r>
      <w:r w:rsidR="006364AA">
        <w:rPr>
          <w:rFonts w:ascii="Times New Roman" w:hAnsi="Times New Roman"/>
          <w:sz w:val="28"/>
          <w:szCs w:val="28"/>
          <w:lang w:val="uk-UA"/>
        </w:rPr>
        <w:t xml:space="preserve">Вінницької </w:t>
      </w:r>
      <w:r w:rsidRPr="003C58CA">
        <w:rPr>
          <w:rFonts w:ascii="Times New Roman" w:hAnsi="Times New Roman"/>
          <w:sz w:val="28"/>
          <w:szCs w:val="28"/>
          <w:lang w:val="uk-UA"/>
        </w:rPr>
        <w:t>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облдержадміністрації. Враховуючи, що встановлення тарифів здійснюється шл</w:t>
      </w:r>
      <w:r w:rsidR="006364AA">
        <w:rPr>
          <w:rFonts w:ascii="Times New Roman" w:hAnsi="Times New Roman"/>
          <w:sz w:val="28"/>
          <w:szCs w:val="28"/>
          <w:lang w:val="uk-UA"/>
        </w:rPr>
        <w:t>яхом публічного обговорення,</w:t>
      </w:r>
      <w:r w:rsidR="00D126C2" w:rsidRPr="00D126C2">
        <w:rPr>
          <w:rFonts w:ascii="Times New Roman" w:hAnsi="Times New Roman"/>
          <w:sz w:val="28"/>
          <w:szCs w:val="28"/>
          <w:lang w:val="uk-UA"/>
        </w:rPr>
        <w:t>то тарифи б</w:t>
      </w:r>
      <w:r w:rsidR="00951044">
        <w:rPr>
          <w:rFonts w:ascii="Times New Roman" w:hAnsi="Times New Roman"/>
          <w:sz w:val="28"/>
          <w:szCs w:val="28"/>
          <w:lang w:val="uk-UA"/>
        </w:rPr>
        <w:t>удуть затвердженні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з урахуванням інтересів усіх зацікавлених сторін.</w:t>
      </w:r>
      <w:r w:rsidRPr="003C58CA">
        <w:rPr>
          <w:rFonts w:ascii="Times New Roman" w:hAnsi="Times New Roman"/>
          <w:sz w:val="28"/>
          <w:szCs w:val="28"/>
          <w:lang w:val="uk-UA"/>
        </w:rPr>
        <w:br/>
      </w:r>
      <w:r w:rsidRPr="003C58CA">
        <w:rPr>
          <w:rFonts w:ascii="Times New Roman" w:hAnsi="Times New Roman"/>
          <w:sz w:val="28"/>
          <w:szCs w:val="28"/>
        </w:rPr>
        <w:lastRenderedPageBreak/>
        <w:t>Контроль за дотримання встановлених тарифів на платні медичні послуги може здійснюватись як державними органами, на які покладено ці функції, так і громадськими організаціями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21363" w:rsidRDefault="00D21363" w:rsidP="004A0B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09D0" w:rsidRDefault="004D09D0" w:rsidP="004A0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lang w:val="uk-UA"/>
        </w:rPr>
        <w:t>6</w:t>
      </w:r>
      <w:r w:rsidRPr="003C58CA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 w:rsidRPr="003C58CA">
        <w:rPr>
          <w:rFonts w:ascii="Times New Roman" w:hAnsi="Times New Roman"/>
          <w:b/>
          <w:sz w:val="28"/>
          <w:szCs w:val="28"/>
          <w:lang w:val="uk-UA"/>
        </w:rPr>
        <w:t xml:space="preserve"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повинніпроваджувати </w:t>
      </w:r>
      <w:r w:rsidRPr="003C58CA">
        <w:rPr>
          <w:rFonts w:ascii="Times New Roman" w:hAnsi="Times New Roman"/>
          <w:b/>
          <w:sz w:val="28"/>
          <w:szCs w:val="28"/>
          <w:lang w:val="uk-UA"/>
        </w:rPr>
        <w:br/>
        <w:t>або виконувати ці вимоги</w:t>
      </w:r>
    </w:p>
    <w:p w:rsidR="004D09D0" w:rsidRPr="003C58CA" w:rsidRDefault="004D09D0" w:rsidP="004A0B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03919">
        <w:rPr>
          <w:rFonts w:ascii="Times New Roman" w:hAnsi="Times New Roman"/>
          <w:b/>
          <w:sz w:val="28"/>
          <w:szCs w:val="28"/>
          <w:lang w:val="uk-UA"/>
        </w:rPr>
        <w:t>ТЕСТ</w:t>
      </w:r>
    </w:p>
    <w:p w:rsidR="004D09D0" w:rsidRPr="003C58CA" w:rsidRDefault="004D09D0" w:rsidP="004A0BB5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val="uk-UA"/>
        </w:rPr>
      </w:pPr>
      <w:r w:rsidRPr="003C58CA">
        <w:rPr>
          <w:b/>
          <w:sz w:val="28"/>
          <w:szCs w:val="28"/>
          <w:lang w:val="uk-UA"/>
        </w:rPr>
        <w:t>малого підприємництва (М-Тест)</w:t>
      </w:r>
    </w:p>
    <w:p w:rsidR="004D09D0" w:rsidRPr="006804B4" w:rsidRDefault="006E7D9F" w:rsidP="004A0BB5">
      <w:pPr>
        <w:pStyle w:val="2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1.</w:t>
      </w:r>
      <w:r w:rsidR="004D09D0" w:rsidRPr="003C58CA">
        <w:rPr>
          <w:sz w:val="28"/>
          <w:szCs w:val="28"/>
        </w:rPr>
        <w:t>Консул</w:t>
      </w:r>
      <w:r w:rsidR="00951044">
        <w:rPr>
          <w:sz w:val="28"/>
          <w:szCs w:val="28"/>
        </w:rPr>
        <w:t>ьтації з представниками</w:t>
      </w:r>
      <w:r w:rsidR="004D09D0">
        <w:rPr>
          <w:sz w:val="28"/>
          <w:szCs w:val="28"/>
        </w:rPr>
        <w:t xml:space="preserve"> </w:t>
      </w:r>
      <w:r w:rsidR="004D09D0" w:rsidRPr="003C58CA">
        <w:rPr>
          <w:sz w:val="28"/>
          <w:szCs w:val="28"/>
        </w:rPr>
        <w:t>малого</w:t>
      </w:r>
      <w:r w:rsidR="00951044">
        <w:rPr>
          <w:sz w:val="28"/>
          <w:szCs w:val="28"/>
          <w:lang w:val="uk-UA"/>
        </w:rPr>
        <w:t xml:space="preserve"> та мікро</w:t>
      </w:r>
      <w:r w:rsidR="004D09D0" w:rsidRPr="003C58CA">
        <w:rPr>
          <w:sz w:val="28"/>
          <w:szCs w:val="28"/>
        </w:rPr>
        <w:t xml:space="preserve"> підприємництва  щодо оцінки  впливу  регулювання.</w:t>
      </w:r>
    </w:p>
    <w:p w:rsidR="004D09D0" w:rsidRPr="003C58CA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8CA">
        <w:rPr>
          <w:rFonts w:ascii="Times New Roman" w:hAnsi="Times New Roman"/>
          <w:sz w:val="28"/>
          <w:szCs w:val="28"/>
        </w:rPr>
        <w:t xml:space="preserve">       Консультації щодо визначення впливу запропонованого регулювання на суб’єкти малого</w:t>
      </w:r>
      <w:r>
        <w:rPr>
          <w:rFonts w:ascii="Times New Roman" w:hAnsi="Times New Roman"/>
          <w:sz w:val="28"/>
          <w:szCs w:val="28"/>
          <w:lang w:val="uk-UA"/>
        </w:rPr>
        <w:t xml:space="preserve"> та мікро </w:t>
      </w:r>
      <w:r w:rsidRPr="003C58CA">
        <w:rPr>
          <w:rFonts w:ascii="Times New Roman" w:hAnsi="Times New Roman"/>
          <w:sz w:val="28"/>
          <w:szCs w:val="28"/>
        </w:rPr>
        <w:t>підп</w:t>
      </w:r>
      <w:r w:rsidR="00951044">
        <w:rPr>
          <w:rFonts w:ascii="Times New Roman" w:hAnsi="Times New Roman"/>
          <w:sz w:val="28"/>
          <w:szCs w:val="28"/>
        </w:rPr>
        <w:t>риємництва</w:t>
      </w:r>
      <w:r w:rsidRPr="003C58CA">
        <w:rPr>
          <w:rFonts w:ascii="Times New Roman" w:hAnsi="Times New Roman"/>
          <w:sz w:val="28"/>
          <w:szCs w:val="28"/>
        </w:rPr>
        <w:t xml:space="preserve"> та визначення детального переліку процедур, виконання яких необхідно для здійснення регулювання, пр</w:t>
      </w:r>
      <w:r>
        <w:rPr>
          <w:rFonts w:ascii="Times New Roman" w:hAnsi="Times New Roman"/>
          <w:sz w:val="28"/>
          <w:szCs w:val="28"/>
        </w:rPr>
        <w:t xml:space="preserve">оведені розробником у </w:t>
      </w:r>
      <w:r w:rsidRPr="006368C3">
        <w:rPr>
          <w:rFonts w:ascii="Times New Roman" w:hAnsi="Times New Roman"/>
          <w:sz w:val="28"/>
          <w:szCs w:val="28"/>
        </w:rPr>
        <w:t xml:space="preserve">період з </w:t>
      </w:r>
      <w:r w:rsidRPr="006368C3">
        <w:rPr>
          <w:rFonts w:ascii="Times New Roman" w:hAnsi="Times New Roman"/>
          <w:sz w:val="28"/>
          <w:szCs w:val="28"/>
          <w:lang w:val="uk-UA"/>
        </w:rPr>
        <w:t>01</w:t>
      </w:r>
      <w:r w:rsidRPr="006368C3">
        <w:rPr>
          <w:rFonts w:ascii="Times New Roman" w:hAnsi="Times New Roman"/>
          <w:sz w:val="28"/>
          <w:szCs w:val="28"/>
        </w:rPr>
        <w:t>.</w:t>
      </w:r>
      <w:r w:rsidR="00E97F48" w:rsidRPr="006368C3">
        <w:rPr>
          <w:rFonts w:ascii="Times New Roman" w:hAnsi="Times New Roman"/>
          <w:sz w:val="28"/>
          <w:szCs w:val="28"/>
          <w:lang w:val="uk-UA"/>
        </w:rPr>
        <w:t>01</w:t>
      </w:r>
      <w:r w:rsidR="00D82A58" w:rsidRPr="006368C3">
        <w:rPr>
          <w:rFonts w:ascii="Times New Roman" w:hAnsi="Times New Roman"/>
          <w:sz w:val="28"/>
          <w:szCs w:val="28"/>
        </w:rPr>
        <w:t>.2021</w:t>
      </w:r>
      <w:r w:rsidRPr="006368C3">
        <w:rPr>
          <w:rFonts w:ascii="Times New Roman" w:hAnsi="Times New Roman"/>
          <w:sz w:val="28"/>
          <w:szCs w:val="28"/>
        </w:rPr>
        <w:t xml:space="preserve">р. по </w:t>
      </w:r>
      <w:r w:rsidR="006368C3" w:rsidRPr="006368C3">
        <w:rPr>
          <w:rFonts w:ascii="Times New Roman" w:hAnsi="Times New Roman"/>
          <w:sz w:val="28"/>
          <w:szCs w:val="28"/>
          <w:lang w:val="uk-UA"/>
        </w:rPr>
        <w:t>31.01</w:t>
      </w:r>
      <w:r w:rsidR="006368C3">
        <w:rPr>
          <w:rFonts w:ascii="Times New Roman" w:hAnsi="Times New Roman"/>
          <w:sz w:val="28"/>
          <w:szCs w:val="28"/>
        </w:rPr>
        <w:t>.2021</w:t>
      </w:r>
      <w:r w:rsidRPr="006368C3">
        <w:rPr>
          <w:rFonts w:ascii="Times New Roman" w:hAnsi="Times New Roman"/>
          <w:sz w:val="28"/>
          <w:szCs w:val="28"/>
        </w:rPr>
        <w:t>р.</w:t>
      </w:r>
    </w:p>
    <w:tbl>
      <w:tblPr>
        <w:tblW w:w="0" w:type="auto"/>
        <w:tblLayout w:type="fixed"/>
        <w:tblLook w:val="00A0"/>
      </w:tblPr>
      <w:tblGrid>
        <w:gridCol w:w="729"/>
        <w:gridCol w:w="4482"/>
        <w:gridCol w:w="1560"/>
        <w:gridCol w:w="2800"/>
      </w:tblGrid>
      <w:tr w:rsidR="004D09D0" w:rsidRPr="00CA4270" w:rsidTr="00951044">
        <w:trPr>
          <w:trHeight w:val="258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CA4270" w:rsidRDefault="00683A5A" w:rsidP="004A0BB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4D09D0" w:rsidRPr="00951044" w:rsidRDefault="004D09D0" w:rsidP="004A0BB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951044" w:rsidRDefault="004D09D0" w:rsidP="004A0BB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104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Види консультацій (публічні консультації прямі (круглі столи,наради,робочі зустрічі тощо),інтернет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-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</w:t>
            </w:r>
            <w:r w:rsidRPr="0095104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онсультації  прямі(інтернет – форуми,</w:t>
            </w:r>
            <w:r w:rsidR="0095104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5104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соціальні мережі тощо),</w:t>
            </w:r>
            <w:r w:rsidR="00817F9D" w:rsidRPr="0095104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запити (</w:t>
            </w:r>
            <w:r w:rsidRPr="0095104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підприємців, </w:t>
            </w:r>
            <w:r w:rsidRPr="0095104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експертів,науковців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10624B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учасників  консультацій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Основні  результати консультацій(опис)</w:t>
            </w:r>
          </w:p>
        </w:tc>
      </w:tr>
      <w:tr w:rsidR="004D09D0" w:rsidRPr="00CA4270" w:rsidTr="00951044">
        <w:trPr>
          <w:trHeight w:val="349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7E" w:rsidRPr="00E97F48" w:rsidRDefault="00EA0D7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F48">
              <w:rPr>
                <w:rFonts w:ascii="Times New Roman" w:hAnsi="Times New Roman"/>
                <w:sz w:val="28"/>
                <w:szCs w:val="28"/>
              </w:rPr>
              <w:t>ПМП Медичний центр «Пульс»</w:t>
            </w:r>
          </w:p>
          <w:p w:rsidR="00EA0D7E" w:rsidRDefault="00EA0D7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«Фармоза»</w:t>
            </w:r>
          </w:p>
          <w:p w:rsidR="00EA0D7E" w:rsidRDefault="00EA0D7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«Омеда»</w:t>
            </w:r>
          </w:p>
          <w:p w:rsidR="00EA0D7E" w:rsidRDefault="00EA0D7E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«Пріор»</w:t>
            </w:r>
          </w:p>
          <w:p w:rsidR="00BD77A6" w:rsidRPr="00E97F48" w:rsidRDefault="00BD77A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F48">
              <w:rPr>
                <w:rFonts w:ascii="Times New Roman" w:hAnsi="Times New Roman"/>
                <w:sz w:val="28"/>
                <w:szCs w:val="28"/>
              </w:rPr>
              <w:t>ТОВ «Салютем»</w:t>
            </w:r>
          </w:p>
          <w:p w:rsidR="00BD77A6" w:rsidRDefault="00BD77A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«Центр В»</w:t>
            </w:r>
          </w:p>
          <w:p w:rsidR="00BD77A6" w:rsidRDefault="00BD77A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«Лазерхаус»</w:t>
            </w:r>
          </w:p>
          <w:p w:rsidR="00BD77A6" w:rsidRPr="00E97F48" w:rsidRDefault="00BD77A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F48">
              <w:rPr>
                <w:rFonts w:ascii="Times New Roman" w:hAnsi="Times New Roman"/>
                <w:sz w:val="28"/>
                <w:szCs w:val="28"/>
              </w:rPr>
              <w:t>ТОВ «ЦПХ Еталон»</w:t>
            </w:r>
          </w:p>
          <w:p w:rsidR="00BD77A6" w:rsidRDefault="00BD77A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«Статус»</w:t>
            </w:r>
          </w:p>
          <w:p w:rsidR="00BD77A6" w:rsidRPr="00E97F48" w:rsidRDefault="00BD77A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F48">
              <w:rPr>
                <w:rFonts w:ascii="Times New Roman" w:hAnsi="Times New Roman"/>
                <w:sz w:val="28"/>
                <w:szCs w:val="28"/>
              </w:rPr>
              <w:t>ТОВ «Подільський центр зору»</w:t>
            </w:r>
          </w:p>
          <w:p w:rsidR="00BD77A6" w:rsidRDefault="00BD77A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«Товмед»</w:t>
            </w:r>
          </w:p>
          <w:p w:rsidR="00BD77A6" w:rsidRDefault="00BD77A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F48">
              <w:rPr>
                <w:rFonts w:ascii="Times New Roman" w:hAnsi="Times New Roman"/>
                <w:sz w:val="28"/>
                <w:szCs w:val="28"/>
              </w:rPr>
              <w:t>Офтальмологічна клініка проф. Сергієнка</w:t>
            </w:r>
          </w:p>
          <w:p w:rsidR="004D09D0" w:rsidRDefault="00BD77A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 Віоламед-10</w:t>
            </w:r>
          </w:p>
          <w:p w:rsidR="00BD77A6" w:rsidRPr="00BD77A6" w:rsidRDefault="00BD77A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 w:rsidRPr="00BD77A6">
              <w:rPr>
                <w:rFonts w:ascii="Times New Roman" w:hAnsi="Times New Roman"/>
                <w:sz w:val="28"/>
                <w:szCs w:val="28"/>
              </w:rPr>
              <w:t xml:space="preserve"> "Оксфорд Медікал Вінниця"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19570C" w:rsidRDefault="00BD77A6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Надана інформація  про вартість  та якість проведення послуг</w:t>
            </w:r>
          </w:p>
        </w:tc>
      </w:tr>
      <w:tr w:rsidR="004D09D0" w:rsidRPr="00CA4270" w:rsidTr="00951044">
        <w:trPr>
          <w:trHeight w:val="69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2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48" w:rsidRPr="00E97F48" w:rsidRDefault="00E97F48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7F48">
              <w:rPr>
                <w:rFonts w:ascii="Times New Roman" w:hAnsi="Times New Roman"/>
                <w:sz w:val="28"/>
                <w:szCs w:val="28"/>
                <w:lang w:val="uk-UA"/>
              </w:rPr>
              <w:t>Телефонні розмови :</w:t>
            </w:r>
          </w:p>
          <w:p w:rsidR="00E97F48" w:rsidRPr="00E97F48" w:rsidRDefault="00BD77A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ФОП Чигрин</w:t>
            </w:r>
          </w:p>
          <w:p w:rsidR="00E97F48" w:rsidRPr="00E97F48" w:rsidRDefault="00BD77A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ФОП</w:t>
            </w:r>
            <w:r w:rsidR="00E97F48" w:rsidRPr="00E97F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Чупринко</w:t>
            </w:r>
          </w:p>
          <w:p w:rsidR="00E97F48" w:rsidRPr="00E97F48" w:rsidRDefault="00BD77A6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ПП Коцюра</w:t>
            </w:r>
          </w:p>
          <w:p w:rsidR="004D09D0" w:rsidRPr="0035608F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10624B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D09D0" w:rsidRPr="00041796" w:rsidRDefault="00BD77A6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Уточнення інформації  щодо витрат суб’єктів  господарювання на виконання вимог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регулювання</w:t>
            </w:r>
          </w:p>
        </w:tc>
      </w:tr>
    </w:tbl>
    <w:p w:rsidR="004D09D0" w:rsidRPr="003C58CA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9D0" w:rsidRPr="003C58CA" w:rsidRDefault="00501AAC" w:rsidP="004A0BB5">
      <w:pPr>
        <w:pStyle w:val="2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4D09D0" w:rsidRPr="003C58CA">
        <w:rPr>
          <w:sz w:val="28"/>
          <w:szCs w:val="28"/>
        </w:rPr>
        <w:t>Вимірювання впливу регулювання на суб’єкти малого</w:t>
      </w:r>
      <w:r w:rsidR="004D09D0">
        <w:rPr>
          <w:sz w:val="28"/>
          <w:szCs w:val="28"/>
          <w:lang w:val="uk-UA"/>
        </w:rPr>
        <w:t xml:space="preserve"> та мікро</w:t>
      </w:r>
      <w:r w:rsidR="004D09D0" w:rsidRPr="003C58CA">
        <w:rPr>
          <w:sz w:val="28"/>
          <w:szCs w:val="28"/>
        </w:rPr>
        <w:t xml:space="preserve"> підприємництв</w:t>
      </w:r>
      <w:r w:rsidR="00951044">
        <w:rPr>
          <w:sz w:val="28"/>
          <w:szCs w:val="28"/>
        </w:rPr>
        <w:t>а</w:t>
      </w:r>
      <w:r w:rsidR="004D09D0" w:rsidRPr="003C58CA">
        <w:rPr>
          <w:sz w:val="28"/>
          <w:szCs w:val="28"/>
        </w:rPr>
        <w:t>:</w:t>
      </w:r>
    </w:p>
    <w:p w:rsidR="004D09D0" w:rsidRPr="00783BFA" w:rsidRDefault="004D09D0" w:rsidP="004A0BB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BFA">
        <w:rPr>
          <w:rFonts w:ascii="Times New Roman" w:hAnsi="Times New Roman"/>
          <w:sz w:val="28"/>
          <w:szCs w:val="28"/>
        </w:rPr>
        <w:t>Кількість</w:t>
      </w:r>
      <w:r w:rsidR="009510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3BFA">
        <w:rPr>
          <w:rFonts w:ascii="Times New Roman" w:hAnsi="Times New Roman"/>
          <w:sz w:val="28"/>
          <w:szCs w:val="28"/>
        </w:rPr>
        <w:t>суб’єктів</w:t>
      </w:r>
      <w:r w:rsidR="009510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044">
        <w:rPr>
          <w:rFonts w:ascii="Times New Roman" w:hAnsi="Times New Roman"/>
          <w:sz w:val="28"/>
          <w:szCs w:val="28"/>
        </w:rPr>
        <w:t>малого</w:t>
      </w:r>
      <w:r w:rsidRPr="00783BFA">
        <w:rPr>
          <w:rFonts w:ascii="Times New Roman" w:hAnsi="Times New Roman"/>
          <w:sz w:val="28"/>
          <w:szCs w:val="28"/>
          <w:lang w:val="uk-UA"/>
        </w:rPr>
        <w:t xml:space="preserve"> та мікро </w:t>
      </w:r>
      <w:r w:rsidRPr="00783BFA">
        <w:rPr>
          <w:rFonts w:ascii="Times New Roman" w:hAnsi="Times New Roman"/>
          <w:sz w:val="28"/>
          <w:szCs w:val="28"/>
        </w:rPr>
        <w:t xml:space="preserve">підприємництва становить </w:t>
      </w:r>
      <w:r w:rsidR="00817F9D">
        <w:rPr>
          <w:rFonts w:ascii="Times New Roman" w:hAnsi="Times New Roman"/>
          <w:sz w:val="28"/>
          <w:szCs w:val="28"/>
          <w:lang w:val="uk-UA"/>
        </w:rPr>
        <w:t>17</w:t>
      </w:r>
      <w:r w:rsidRPr="00783BFA">
        <w:rPr>
          <w:rFonts w:ascii="Times New Roman" w:hAnsi="Times New Roman"/>
          <w:sz w:val="28"/>
          <w:szCs w:val="28"/>
        </w:rPr>
        <w:t>одиниць.</w:t>
      </w:r>
    </w:p>
    <w:p w:rsidR="004D09D0" w:rsidRDefault="004D09D0" w:rsidP="004A0BB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783BFA">
        <w:rPr>
          <w:rFonts w:ascii="Times New Roman" w:hAnsi="Times New Roman"/>
          <w:sz w:val="28"/>
          <w:szCs w:val="28"/>
        </w:rPr>
        <w:t>Питома вага суб’єктів малого</w:t>
      </w:r>
      <w:r w:rsidRPr="00783BFA">
        <w:rPr>
          <w:rFonts w:ascii="Times New Roman" w:hAnsi="Times New Roman"/>
          <w:sz w:val="28"/>
          <w:szCs w:val="28"/>
          <w:lang w:val="uk-UA"/>
        </w:rPr>
        <w:t xml:space="preserve"> та мікро</w:t>
      </w:r>
      <w:r w:rsidRPr="00783BFA">
        <w:rPr>
          <w:rFonts w:ascii="Times New Roman" w:hAnsi="Times New Roman"/>
          <w:sz w:val="28"/>
          <w:szCs w:val="28"/>
        </w:rPr>
        <w:t xml:space="preserve"> підприємництва у загальній кількості суб’єктів господарювання, на яких  проблема має вплив становить</w:t>
      </w:r>
      <w:r w:rsidR="009510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420E" w:rsidRPr="00501AAC">
        <w:rPr>
          <w:rFonts w:ascii="Times New Roman" w:hAnsi="Times New Roman"/>
          <w:sz w:val="28"/>
          <w:szCs w:val="28"/>
          <w:lang w:val="uk-UA"/>
        </w:rPr>
        <w:t>29,82</w:t>
      </w:r>
      <w:r w:rsidRPr="00501AAC">
        <w:rPr>
          <w:rFonts w:ascii="Times New Roman" w:hAnsi="Times New Roman"/>
          <w:sz w:val="28"/>
          <w:szCs w:val="28"/>
        </w:rPr>
        <w:t>%</w:t>
      </w:r>
      <w:r w:rsidR="00951044">
        <w:rPr>
          <w:rFonts w:ascii="Times New Roman" w:hAnsi="Times New Roman"/>
          <w:sz w:val="28"/>
          <w:szCs w:val="28"/>
        </w:rPr>
        <w:t xml:space="preserve"> (</w:t>
      </w:r>
      <w:r w:rsidRPr="00783BFA">
        <w:rPr>
          <w:rFonts w:ascii="Times New Roman" w:hAnsi="Times New Roman"/>
          <w:sz w:val="28"/>
          <w:szCs w:val="28"/>
        </w:rPr>
        <w:t>відповідно до таблиці «Оцінка впливу на сферу інтересів суб’єктів господарювання</w:t>
      </w:r>
      <w:r w:rsidRPr="00783BFA">
        <w:rPr>
          <w:rFonts w:ascii="Times New Roman" w:hAnsi="Times New Roman"/>
          <w:sz w:val="28"/>
          <w:szCs w:val="28"/>
          <w:lang w:val="uk-UA"/>
        </w:rPr>
        <w:t>»</w:t>
      </w:r>
      <w:r w:rsidRPr="00783BFA">
        <w:rPr>
          <w:rFonts w:ascii="Times New Roman" w:hAnsi="Times New Roman"/>
          <w:sz w:val="28"/>
          <w:szCs w:val="28"/>
        </w:rPr>
        <w:t xml:space="preserve"> додатку 1</w:t>
      </w:r>
      <w:r w:rsidRPr="00783BFA">
        <w:rPr>
          <w:rFonts w:ascii="Times New Roman" w:hAnsi="Times New Roman"/>
          <w:sz w:val="28"/>
          <w:szCs w:val="28"/>
          <w:lang w:val="uk-UA"/>
        </w:rPr>
        <w:t>)</w:t>
      </w:r>
    </w:p>
    <w:p w:rsidR="00FB7EC8" w:rsidRPr="00FB7EC8" w:rsidRDefault="00FB7EC8" w:rsidP="004A0BB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9D0" w:rsidRPr="003C58CA" w:rsidRDefault="004D09D0" w:rsidP="004A0BB5">
      <w:pPr>
        <w:pStyle w:val="20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Pr="003C58CA">
        <w:rPr>
          <w:sz w:val="28"/>
          <w:szCs w:val="28"/>
        </w:rPr>
        <w:t>Розрахунок витрат суб’єктів  малого</w:t>
      </w:r>
      <w:r>
        <w:rPr>
          <w:sz w:val="28"/>
          <w:szCs w:val="28"/>
          <w:lang w:val="uk-UA"/>
        </w:rPr>
        <w:t xml:space="preserve"> та мікро</w:t>
      </w:r>
      <w:r w:rsidR="00951044">
        <w:rPr>
          <w:sz w:val="28"/>
          <w:szCs w:val="28"/>
        </w:rPr>
        <w:t xml:space="preserve"> підприємництва </w:t>
      </w:r>
      <w:r w:rsidRPr="003C58CA">
        <w:rPr>
          <w:sz w:val="28"/>
          <w:szCs w:val="28"/>
        </w:rPr>
        <w:t>на виконання вимог регулювання:</w:t>
      </w:r>
    </w:p>
    <w:tbl>
      <w:tblPr>
        <w:tblpPr w:leftFromText="180" w:rightFromText="180" w:vertAnchor="text" w:tblpY="1"/>
        <w:tblOverlap w:val="never"/>
        <w:tblW w:w="9605" w:type="dxa"/>
        <w:tblLayout w:type="fixed"/>
        <w:tblLook w:val="00A0"/>
      </w:tblPr>
      <w:tblGrid>
        <w:gridCol w:w="671"/>
        <w:gridCol w:w="3971"/>
        <w:gridCol w:w="144"/>
        <w:gridCol w:w="1559"/>
        <w:gridCol w:w="142"/>
        <w:gridCol w:w="1559"/>
        <w:gridCol w:w="1523"/>
        <w:gridCol w:w="36"/>
      </w:tblGrid>
      <w:tr w:rsidR="003346B5" w:rsidRPr="00CA4270" w:rsidTr="003346B5">
        <w:trPr>
          <w:gridAfter w:val="1"/>
          <w:wAfter w:w="36" w:type="dxa"/>
          <w:trHeight w:val="29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951044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Найменування  оцінки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У перший рік</w:t>
            </w:r>
          </w:p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(стартовий рік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впровадження  регулювання </w:t>
            </w:r>
            <w:r w:rsidRPr="00641F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641F28">
              <w:rPr>
                <w:rFonts w:ascii="Times New Roman" w:hAnsi="Times New Roman"/>
                <w:sz w:val="28"/>
                <w:szCs w:val="28"/>
              </w:rPr>
              <w:t>р),</w:t>
            </w:r>
          </w:p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9D698C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Періодичні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(наступний рік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),грн.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BD77A6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Витрати за п</w:t>
            </w:r>
            <w:r w:rsidRPr="00BD77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ять  років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грн.</w:t>
            </w:r>
          </w:p>
        </w:tc>
      </w:tr>
      <w:tr w:rsidR="003346B5" w:rsidRPr="00CA4270" w:rsidTr="003346B5">
        <w:trPr>
          <w:gridAfter w:val="1"/>
          <w:wAfter w:w="36" w:type="dxa"/>
          <w:trHeight w:val="691"/>
        </w:trPr>
        <w:tc>
          <w:tcPr>
            <w:tcW w:w="9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Оцінка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«прямих» витратсуб’єктів малого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мікро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підприємництва  на  виконання вимог регулювання</w:t>
            </w:r>
          </w:p>
        </w:tc>
      </w:tr>
      <w:tr w:rsidR="003346B5" w:rsidRPr="00CA4270" w:rsidTr="003346B5">
        <w:trPr>
          <w:trHeight w:val="10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Придбання необхідного  обладнання(пристроїв, машин, механізмів)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46B5" w:rsidRPr="00CA4270" w:rsidTr="003346B5">
        <w:trPr>
          <w:trHeight w:val="9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7E2F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Процедури повірки та / або постановки навідповідний облік у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визначеному органі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46B5" w:rsidRPr="00CA4270" w:rsidTr="003346B5">
        <w:trPr>
          <w:trHeight w:val="95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Процедури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експлуатації обладнання (експлуатаційні  витрати – витратні матеріали 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46B5" w:rsidRPr="00CA4270" w:rsidTr="003346B5">
        <w:trPr>
          <w:trHeight w:val="106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Процедури обслуговування  обладнання (технічне обслуговування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46B5" w:rsidRPr="00CA4270" w:rsidTr="003346B5">
        <w:trPr>
          <w:trHeight w:val="128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Інші процедури:</w:t>
            </w:r>
          </w:p>
          <w:p w:rsidR="003346B5" w:rsidRPr="00CA7E2F" w:rsidRDefault="003346B5" w:rsidP="00951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Витрати на оплату послуг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акладу посуб’єктах малого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господарювання,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т.ч.</w:t>
            </w:r>
            <w:r w:rsidRPr="00CA7E2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6B5" w:rsidRPr="00CA4270" w:rsidTr="003346B5">
        <w:trPr>
          <w:trHeight w:val="2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66A61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61">
              <w:rPr>
                <w:rFonts w:ascii="Times New Roman" w:hAnsi="Times New Roman"/>
                <w:sz w:val="28"/>
                <w:szCs w:val="28"/>
              </w:rPr>
              <w:t>ПМП Медичний центр «Пульс»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4256,78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951044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</w:rPr>
              <w:t>4256,78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21283,90</w:t>
            </w:r>
          </w:p>
        </w:tc>
      </w:tr>
      <w:tr w:rsidR="003346B5" w:rsidRPr="00CA4270" w:rsidTr="003346B5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66A61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61">
              <w:rPr>
                <w:rFonts w:ascii="Times New Roman" w:hAnsi="Times New Roman"/>
                <w:sz w:val="28"/>
                <w:szCs w:val="28"/>
                <w:lang w:val="uk-UA"/>
              </w:rPr>
              <w:t>ТОВ «Фармоза»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10111,15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</w:rPr>
              <w:t>10111,15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50555,75</w:t>
            </w:r>
          </w:p>
        </w:tc>
      </w:tr>
      <w:tr w:rsidR="003346B5" w:rsidRPr="00CA4270" w:rsidTr="003346B5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66A61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61">
              <w:rPr>
                <w:rFonts w:ascii="Times New Roman" w:hAnsi="Times New Roman"/>
                <w:sz w:val="28"/>
                <w:szCs w:val="28"/>
                <w:lang w:val="uk-UA"/>
              </w:rPr>
              <w:t>ТОВ «Омеда»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6311,41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</w:rPr>
              <w:t>6311,41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31557,05</w:t>
            </w:r>
          </w:p>
        </w:tc>
      </w:tr>
      <w:tr w:rsidR="003346B5" w:rsidRPr="00CA4270" w:rsidTr="003346B5">
        <w:trPr>
          <w:trHeight w:val="75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66A61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61">
              <w:rPr>
                <w:rFonts w:ascii="Times New Roman" w:hAnsi="Times New Roman"/>
                <w:sz w:val="28"/>
                <w:szCs w:val="28"/>
                <w:lang w:val="uk-UA"/>
              </w:rPr>
              <w:t>ТОВ «Пріор»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1664,17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</w:rPr>
              <w:t>1664,17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8320,85</w:t>
            </w:r>
          </w:p>
        </w:tc>
      </w:tr>
      <w:tr w:rsidR="003346B5" w:rsidRPr="00CA4270" w:rsidTr="003346B5">
        <w:trPr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66A61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61">
              <w:rPr>
                <w:rFonts w:ascii="Times New Roman" w:hAnsi="Times New Roman"/>
                <w:sz w:val="28"/>
                <w:szCs w:val="28"/>
              </w:rPr>
              <w:t>ТОВ «Салютем»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163,67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</w:rPr>
              <w:t>163,67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818,35</w:t>
            </w:r>
          </w:p>
        </w:tc>
      </w:tr>
      <w:tr w:rsidR="003346B5" w:rsidRPr="00CA4270" w:rsidTr="003346B5">
        <w:trPr>
          <w:trHeight w:val="3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66A61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61">
              <w:rPr>
                <w:rFonts w:ascii="Times New Roman" w:hAnsi="Times New Roman"/>
                <w:sz w:val="28"/>
                <w:szCs w:val="28"/>
                <w:lang w:val="uk-UA"/>
              </w:rPr>
              <w:t>ТОВ «Центр 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21134,38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</w:rPr>
              <w:t>21134,38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105671,90</w:t>
            </w:r>
          </w:p>
        </w:tc>
      </w:tr>
      <w:tr w:rsidR="003346B5" w:rsidRPr="00CA4270" w:rsidTr="003346B5">
        <w:trPr>
          <w:trHeight w:val="3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66A61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61">
              <w:rPr>
                <w:rFonts w:ascii="Times New Roman" w:hAnsi="Times New Roman"/>
                <w:sz w:val="28"/>
                <w:szCs w:val="28"/>
                <w:lang w:val="uk-UA"/>
              </w:rPr>
              <w:t>ТОВ «Лазерхаус»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163,67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</w:rPr>
              <w:t>163,67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818,35</w:t>
            </w:r>
          </w:p>
        </w:tc>
      </w:tr>
      <w:tr w:rsidR="003346B5" w:rsidRPr="00CA4270" w:rsidTr="003346B5">
        <w:trPr>
          <w:trHeight w:val="32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66A61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61">
              <w:rPr>
                <w:rFonts w:ascii="Times New Roman" w:hAnsi="Times New Roman"/>
                <w:sz w:val="28"/>
                <w:szCs w:val="28"/>
              </w:rPr>
              <w:t>ТОВ «ЦПХ Еталон»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5347,32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</w:rPr>
              <w:t>5347,32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26736,60</w:t>
            </w:r>
          </w:p>
        </w:tc>
      </w:tr>
      <w:tr w:rsidR="003346B5" w:rsidRPr="00CA4270" w:rsidTr="003346B5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66A61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61">
              <w:rPr>
                <w:rFonts w:ascii="Times New Roman" w:hAnsi="Times New Roman"/>
                <w:sz w:val="28"/>
                <w:szCs w:val="28"/>
                <w:lang w:val="uk-UA"/>
              </w:rPr>
              <w:t>ТОВ «Статус»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163,67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</w:rPr>
              <w:t>163,67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818,35</w:t>
            </w:r>
          </w:p>
        </w:tc>
      </w:tr>
      <w:tr w:rsidR="003346B5" w:rsidRPr="00CA4270" w:rsidTr="003346B5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424712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66A61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61">
              <w:rPr>
                <w:rFonts w:ascii="Times New Roman" w:hAnsi="Times New Roman"/>
                <w:sz w:val="28"/>
                <w:szCs w:val="28"/>
              </w:rPr>
              <w:t>ТОВ «Подільський центр зору»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163,67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</w:rPr>
              <w:t>163,67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818,35</w:t>
            </w:r>
          </w:p>
        </w:tc>
      </w:tr>
      <w:tr w:rsidR="003346B5" w:rsidRPr="00CA4270" w:rsidTr="003346B5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424712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66A61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61">
              <w:rPr>
                <w:rFonts w:ascii="Times New Roman" w:hAnsi="Times New Roman"/>
                <w:sz w:val="28"/>
                <w:szCs w:val="28"/>
                <w:lang w:val="uk-UA"/>
              </w:rPr>
              <w:t>ТОВ «Товмед»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163,67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</w:rPr>
              <w:t>163,67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818,35</w:t>
            </w:r>
          </w:p>
        </w:tc>
      </w:tr>
      <w:tr w:rsidR="003346B5" w:rsidRPr="00195AAA" w:rsidTr="003346B5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424712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Офтал</w:t>
            </w:r>
            <w:r w:rsidRPr="00195A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C66A61">
              <w:rPr>
                <w:rFonts w:ascii="Times New Roman" w:hAnsi="Times New Roman"/>
                <w:sz w:val="28"/>
                <w:szCs w:val="28"/>
              </w:rPr>
              <w:t>клінікапроф</w:t>
            </w:r>
            <w:r w:rsidRPr="00195A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C66A61">
              <w:rPr>
                <w:rFonts w:ascii="Times New Roman" w:hAnsi="Times New Roman"/>
                <w:sz w:val="28"/>
                <w:szCs w:val="28"/>
              </w:rPr>
              <w:t>Сергієнка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5AAA">
              <w:rPr>
                <w:rFonts w:ascii="Times New Roman" w:hAnsi="Times New Roman"/>
                <w:sz w:val="28"/>
                <w:szCs w:val="28"/>
                <w:lang w:val="en-US"/>
              </w:rPr>
              <w:t>163,67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163,67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5AAA">
              <w:rPr>
                <w:rFonts w:ascii="Times New Roman" w:hAnsi="Times New Roman"/>
                <w:sz w:val="28"/>
                <w:szCs w:val="28"/>
                <w:lang w:val="en-US"/>
              </w:rPr>
              <w:t>818,35</w:t>
            </w:r>
          </w:p>
        </w:tc>
      </w:tr>
      <w:tr w:rsidR="003346B5" w:rsidRPr="00195AAA" w:rsidTr="003346B5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424712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A61">
              <w:rPr>
                <w:rFonts w:ascii="Times New Roman" w:hAnsi="Times New Roman"/>
                <w:sz w:val="28"/>
                <w:szCs w:val="28"/>
              </w:rPr>
              <w:t>ТОВВіоламед</w:t>
            </w:r>
            <w:r w:rsidRPr="00195AAA">
              <w:rPr>
                <w:rFonts w:ascii="Times New Roman" w:hAnsi="Times New Roman"/>
                <w:sz w:val="28"/>
                <w:szCs w:val="28"/>
                <w:lang w:val="en-US"/>
              </w:rPr>
              <w:t>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5AAA">
              <w:rPr>
                <w:rFonts w:ascii="Times New Roman" w:hAnsi="Times New Roman"/>
                <w:sz w:val="28"/>
                <w:szCs w:val="28"/>
                <w:lang w:val="en-US"/>
              </w:rPr>
              <w:t>30925,51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30925,51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5AAA">
              <w:rPr>
                <w:rFonts w:ascii="Times New Roman" w:hAnsi="Times New Roman"/>
                <w:sz w:val="28"/>
                <w:szCs w:val="28"/>
                <w:lang w:val="en-US"/>
              </w:rPr>
              <w:t>154627,55</w:t>
            </w:r>
          </w:p>
        </w:tc>
      </w:tr>
      <w:tr w:rsidR="003346B5" w:rsidRPr="00CA4270" w:rsidTr="003346B5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424712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rPr>
                <w:lang w:val="en-US"/>
              </w:rPr>
            </w:pPr>
            <w:r w:rsidRPr="00C66A61">
              <w:rPr>
                <w:rFonts w:ascii="Times New Roman" w:hAnsi="Times New Roman"/>
                <w:sz w:val="28"/>
                <w:szCs w:val="28"/>
              </w:rPr>
              <w:t>М</w:t>
            </w:r>
            <w:r w:rsidRPr="00C66A61"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 w:rsidRPr="00195AAA">
              <w:rPr>
                <w:rFonts w:ascii="Times New Roman" w:hAnsi="Times New Roman"/>
                <w:sz w:val="28"/>
                <w:szCs w:val="28"/>
                <w:lang w:val="en-US"/>
              </w:rPr>
              <w:t>"</w:t>
            </w:r>
            <w:r w:rsidRPr="00C66A61">
              <w:rPr>
                <w:rFonts w:ascii="Times New Roman" w:hAnsi="Times New Roman"/>
                <w:sz w:val="28"/>
                <w:szCs w:val="28"/>
              </w:rPr>
              <w:t>ОксфордМедікалВінниця</w:t>
            </w:r>
            <w:r w:rsidRPr="00195AAA">
              <w:rPr>
                <w:rFonts w:ascii="Times New Roman" w:hAnsi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5AAA">
              <w:rPr>
                <w:rFonts w:ascii="Times New Roman" w:hAnsi="Times New Roman"/>
                <w:sz w:val="28"/>
                <w:szCs w:val="28"/>
                <w:lang w:val="en-US"/>
              </w:rPr>
              <w:t>15208,50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15208,50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95AAA">
              <w:rPr>
                <w:rFonts w:ascii="Times New Roman" w:hAnsi="Times New Roman"/>
                <w:sz w:val="28"/>
                <w:szCs w:val="28"/>
              </w:rPr>
              <w:t>6042,50</w:t>
            </w:r>
          </w:p>
        </w:tc>
      </w:tr>
      <w:tr w:rsidR="003346B5" w:rsidRPr="00CA4270" w:rsidTr="003346B5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424712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E40FAB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FAB">
              <w:rPr>
                <w:rFonts w:ascii="Times New Roman" w:hAnsi="Times New Roman"/>
                <w:sz w:val="28"/>
                <w:szCs w:val="28"/>
                <w:lang w:val="uk-UA"/>
              </w:rPr>
              <w:t>ФОП Чигрин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1336,83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</w:rPr>
              <w:t>1336,83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6684,15</w:t>
            </w:r>
          </w:p>
        </w:tc>
      </w:tr>
      <w:tr w:rsidR="003346B5" w:rsidRPr="00CA4270" w:rsidTr="003346B5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424712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E40FAB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FAB">
              <w:rPr>
                <w:rFonts w:ascii="Times New Roman" w:hAnsi="Times New Roman"/>
                <w:sz w:val="28"/>
                <w:szCs w:val="28"/>
                <w:lang w:val="uk-UA"/>
              </w:rPr>
              <w:t>ФОП Чупринко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4096,36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</w:rPr>
              <w:t>4096,36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20481,80</w:t>
            </w:r>
          </w:p>
        </w:tc>
      </w:tr>
      <w:tr w:rsidR="003346B5" w:rsidRPr="00CA4270" w:rsidTr="003346B5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424712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E40FAB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FAB">
              <w:rPr>
                <w:rFonts w:ascii="Times New Roman" w:hAnsi="Times New Roman"/>
                <w:sz w:val="28"/>
                <w:szCs w:val="28"/>
                <w:lang w:val="uk-UA"/>
              </w:rPr>
              <w:t>ПП Коцюра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7491,07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color w:val="000000"/>
                <w:sz w:val="28"/>
                <w:szCs w:val="28"/>
              </w:rPr>
              <w:t>7491,07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AA">
              <w:rPr>
                <w:rFonts w:ascii="Times New Roman" w:hAnsi="Times New Roman"/>
                <w:sz w:val="28"/>
                <w:szCs w:val="28"/>
              </w:rPr>
              <w:t>37455,35</w:t>
            </w:r>
          </w:p>
        </w:tc>
      </w:tr>
      <w:tr w:rsidR="003346B5" w:rsidRPr="00CA4270" w:rsidTr="003346B5">
        <w:trPr>
          <w:trHeight w:val="12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5" w:rsidRPr="00FE4C01" w:rsidRDefault="003346B5" w:rsidP="00951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B2">
              <w:rPr>
                <w:rFonts w:ascii="Times New Roman" w:hAnsi="Times New Roman"/>
                <w:sz w:val="28"/>
                <w:szCs w:val="28"/>
              </w:rPr>
              <w:t>Разом на одного суб’єктагосподарювання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BC61B2">
              <w:rPr>
                <w:rFonts w:ascii="Times New Roman" w:hAnsi="Times New Roman"/>
                <w:sz w:val="28"/>
                <w:szCs w:val="28"/>
              </w:rPr>
              <w:t>середньому , грн(сумарядків   1+2…..+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):17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6403,85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6403,85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32019,25</w:t>
            </w:r>
          </w:p>
        </w:tc>
      </w:tr>
      <w:tr w:rsidR="003346B5" w:rsidRPr="00CA4270" w:rsidTr="003346B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суб’єктів малого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мікро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підприємництва, щ</w:t>
            </w:r>
            <w:r>
              <w:rPr>
                <w:rFonts w:ascii="Times New Roman" w:hAnsi="Times New Roman"/>
                <w:sz w:val="28"/>
                <w:szCs w:val="28"/>
              </w:rPr>
              <w:t>о мають виконати вимоги регулю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вання, 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AAA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AAA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AAA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3346B5" w:rsidRPr="00CA4270" w:rsidTr="003346B5">
        <w:trPr>
          <w:trHeight w:val="70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Сумарно</w:t>
            </w:r>
            <w:r w:rsidRPr="00BB3E4B">
              <w:rPr>
                <w:rFonts w:ascii="Times New Roman" w:hAnsi="Times New Roman"/>
                <w:sz w:val="28"/>
                <w:szCs w:val="28"/>
              </w:rPr>
              <w:t>,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</w:p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( рядок 6 х рядок 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A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108865,45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A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108865,45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195AAA" w:rsidRDefault="003346B5" w:rsidP="009510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A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544327,25</w:t>
            </w:r>
          </w:p>
        </w:tc>
      </w:tr>
      <w:tr w:rsidR="003346B5" w:rsidRPr="00CA4270" w:rsidTr="003346B5">
        <w:trPr>
          <w:trHeight w:val="807"/>
        </w:trPr>
        <w:tc>
          <w:tcPr>
            <w:tcW w:w="96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Оцінка вартості адмін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істративних процедур суб’єктів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малого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мікро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підприємництв</w:t>
            </w:r>
            <w:r>
              <w:rPr>
                <w:rFonts w:ascii="Times New Roman" w:hAnsi="Times New Roman"/>
                <w:sz w:val="28"/>
                <w:szCs w:val="28"/>
              </w:rPr>
              <w:t>а щодо виконання регулювання та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звітування</w:t>
            </w:r>
          </w:p>
        </w:tc>
      </w:tr>
      <w:tr w:rsidR="003346B5" w:rsidRPr="00CA4270" w:rsidTr="003346B5">
        <w:trPr>
          <w:trHeight w:val="3266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5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35D">
              <w:rPr>
                <w:rFonts w:ascii="Times New Roman" w:hAnsi="Times New Roman"/>
                <w:sz w:val="28"/>
                <w:szCs w:val="28"/>
              </w:rPr>
              <w:t>Процедура отримання первинної інф</w:t>
            </w:r>
            <w:r>
              <w:rPr>
                <w:rFonts w:ascii="Times New Roman" w:hAnsi="Times New Roman"/>
                <w:sz w:val="28"/>
                <w:szCs w:val="28"/>
              </w:rPr>
              <w:t>ормації про вимоги регулювання:</w:t>
            </w:r>
          </w:p>
          <w:p w:rsidR="003346B5" w:rsidRPr="00951044" w:rsidRDefault="003346B5" w:rsidP="00951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6000,00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A2035D">
              <w:rPr>
                <w:rFonts w:ascii="Times New Roman" w:hAnsi="Times New Roman"/>
                <w:sz w:val="28"/>
                <w:szCs w:val="28"/>
              </w:rPr>
              <w:t>1</w:t>
            </w:r>
            <w:r w:rsidRPr="00A2035D">
              <w:rPr>
                <w:rFonts w:ascii="Times New Roman" w:hAnsi="Times New Roman"/>
                <w:sz w:val="28"/>
                <w:szCs w:val="28"/>
                <w:lang w:val="uk-UA"/>
              </w:rPr>
              <w:t>66,1</w:t>
            </w:r>
            <w:r w:rsidRPr="00A2035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60хв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хв</w:t>
            </w:r>
            <w:r w:rsidRPr="00A2035D">
              <w:rPr>
                <w:rFonts w:ascii="Times New Roman" w:hAnsi="Times New Roman"/>
                <w:sz w:val="28"/>
                <w:szCs w:val="28"/>
              </w:rPr>
              <w:t>.=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36,12</w:t>
            </w:r>
            <w:r>
              <w:rPr>
                <w:rFonts w:ascii="Times New Roman" w:hAnsi="Times New Roman"/>
                <w:sz w:val="28"/>
                <w:szCs w:val="28"/>
              </w:rPr>
              <w:t>грн,</w:t>
            </w:r>
            <w:r w:rsidRPr="00A2035D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6000,00 -</w:t>
            </w:r>
            <w:r w:rsidRPr="00A203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 мінімальна заробітна плата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A2035D">
              <w:rPr>
                <w:rFonts w:ascii="Times New Roman" w:hAnsi="Times New Roman"/>
                <w:sz w:val="28"/>
                <w:szCs w:val="28"/>
              </w:rPr>
              <w:t>166,1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 - </w:t>
            </w:r>
            <w:r w:rsidRPr="00A2035D">
              <w:rPr>
                <w:rFonts w:ascii="Times New Roman" w:hAnsi="Times New Roman"/>
                <w:sz w:val="28"/>
                <w:szCs w:val="28"/>
              </w:rPr>
              <w:t xml:space="preserve">  норма тривалості робочого часу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60,00хв.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2035D">
              <w:rPr>
                <w:rFonts w:ascii="Times New Roman" w:hAnsi="Times New Roman"/>
                <w:sz w:val="28"/>
                <w:szCs w:val="28"/>
              </w:rPr>
              <w:t xml:space="preserve"> витрати часу на отримання інформації про тарифи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A2035D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36,12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36,12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951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180,60</w:t>
            </w:r>
          </w:p>
        </w:tc>
      </w:tr>
      <w:tr w:rsidR="003346B5" w:rsidRPr="00CA4270" w:rsidTr="003346B5">
        <w:trPr>
          <w:trHeight w:val="98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5" w:rsidRPr="00CA4270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Процедури організації вико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нання вимог регулювання</w:t>
            </w:r>
          </w:p>
          <w:p w:rsidR="003346B5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6000,00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2228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66,1</w:t>
            </w:r>
            <w:r w:rsidRPr="00222284">
              <w:rPr>
                <w:rFonts w:ascii="Times New Roman" w:hAnsi="Times New Roman"/>
                <w:sz w:val="28"/>
                <w:szCs w:val="28"/>
              </w:rPr>
              <w:t>:</w:t>
            </w:r>
            <w:r w:rsidRPr="0022228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0хв.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х40</w:t>
            </w:r>
            <w:r>
              <w:rPr>
                <w:rFonts w:ascii="Times New Roman" w:hAnsi="Times New Roman"/>
                <w:sz w:val="28"/>
                <w:szCs w:val="28"/>
              </w:rPr>
              <w:t>хв.=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24,08</w:t>
            </w:r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3346B5" w:rsidRPr="00CA4270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6000,00грн-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мінімальна заробітна плата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66,1год -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норма тривалості робочого 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часу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40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хв.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витрати часу на отримання інформації  про виконання послуги та здійснення оплати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120,40</w:t>
            </w:r>
          </w:p>
        </w:tc>
      </w:tr>
      <w:tr w:rsidR="003346B5" w:rsidRPr="00CA4270" w:rsidTr="003346B5"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5" w:rsidRPr="00CA4270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офіційного звітування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3346B5" w:rsidRPr="00CA4270" w:rsidTr="003346B5">
        <w:trPr>
          <w:trHeight w:val="6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5" w:rsidRPr="00CA4270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Процедури щодо забезпечення процесу перевірок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3346B5" w:rsidRPr="00CA4270" w:rsidTr="003346B5">
        <w:trPr>
          <w:trHeight w:val="1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5" w:rsidRPr="00CA4270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Інші процедури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3346B5" w:rsidRPr="00CA4270" w:rsidTr="003346B5">
        <w:trPr>
          <w:trHeight w:val="6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5" w:rsidRPr="00CA4270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  <w:r w:rsidRPr="00CA4270">
              <w:rPr>
                <w:rFonts w:ascii="Times New Roman" w:hAnsi="Times New Roman"/>
                <w:b/>
                <w:sz w:val="28"/>
                <w:szCs w:val="28"/>
              </w:rPr>
              <w:t>, грн.</w:t>
            </w:r>
          </w:p>
          <w:p w:rsidR="003346B5" w:rsidRPr="00CA4270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(сума рядків 9+10+11+12+13)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301,00</w:t>
            </w:r>
          </w:p>
        </w:tc>
      </w:tr>
      <w:tr w:rsidR="003346B5" w:rsidRPr="00CA4270" w:rsidTr="003346B5">
        <w:trPr>
          <w:trHeight w:val="1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суб’єктів малого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мікро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підприємництва, </w:t>
            </w:r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мають виконати вимоги регулювання,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одиниць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4D5991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4D5991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4D5991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3346B5" w:rsidRPr="00CA4270" w:rsidTr="003346B5">
        <w:trPr>
          <w:trHeight w:val="47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CA4270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Сумарно, грн.</w:t>
            </w:r>
          </w:p>
          <w:p w:rsidR="003346B5" w:rsidRPr="00FB7EC8" w:rsidRDefault="003346B5" w:rsidP="00716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(рядок 14 х рядок 15)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4D5991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4D5991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1023,40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4D5991" w:rsidRDefault="003346B5" w:rsidP="00716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5117,00</w:t>
            </w:r>
          </w:p>
        </w:tc>
      </w:tr>
    </w:tbl>
    <w:p w:rsidR="00FB7EC8" w:rsidRDefault="00FB7EC8" w:rsidP="00716A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9D0" w:rsidRPr="003C58CA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Бюджетні витрати н</w:t>
      </w:r>
      <w:r w:rsidR="003346B5">
        <w:rPr>
          <w:rFonts w:ascii="Times New Roman" w:hAnsi="Times New Roman"/>
          <w:sz w:val="28"/>
          <w:szCs w:val="28"/>
          <w:lang w:val="uk-UA"/>
        </w:rPr>
        <w:t>а адміністрування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регулювання </w:t>
      </w:r>
      <w:r w:rsidRPr="003C58CA">
        <w:rPr>
          <w:rFonts w:ascii="Times New Roman" w:hAnsi="Times New Roman"/>
          <w:sz w:val="28"/>
          <w:szCs w:val="28"/>
          <w:lang w:val="uk-UA"/>
        </w:rPr>
        <w:t>суб’єктів малого підприємництва, що виникають на виконання вимог ре</w:t>
      </w:r>
      <w:r w:rsidR="003346B5">
        <w:rPr>
          <w:rFonts w:ascii="Times New Roman" w:hAnsi="Times New Roman"/>
          <w:sz w:val="28"/>
          <w:szCs w:val="28"/>
          <w:lang w:val="uk-UA"/>
        </w:rPr>
        <w:t xml:space="preserve">гулювання </w:t>
      </w:r>
      <w:r w:rsidRPr="003C58CA">
        <w:rPr>
          <w:rFonts w:ascii="Times New Roman" w:hAnsi="Times New Roman"/>
          <w:sz w:val="28"/>
          <w:szCs w:val="28"/>
          <w:lang w:val="uk-UA"/>
        </w:rPr>
        <w:t>відсутні.</w:t>
      </w:r>
    </w:p>
    <w:p w:rsidR="004D09D0" w:rsidRPr="00FB7EC8" w:rsidRDefault="004D09D0" w:rsidP="004A0BB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4.</w:t>
      </w:r>
      <w:r w:rsidR="00324572">
        <w:rPr>
          <w:rFonts w:ascii="Times New Roman" w:hAnsi="Times New Roman"/>
          <w:sz w:val="28"/>
          <w:szCs w:val="28"/>
        </w:rPr>
        <w:t xml:space="preserve">Розрахунок сумарних витрат суб’єктів </w:t>
      </w:r>
      <w:r w:rsidRPr="003C58CA">
        <w:rPr>
          <w:rFonts w:ascii="Times New Roman" w:hAnsi="Times New Roman"/>
          <w:sz w:val="28"/>
          <w:szCs w:val="28"/>
        </w:rPr>
        <w:t xml:space="preserve">малого підприємництва, що виникають </w:t>
      </w:r>
      <w:r w:rsidR="00324572">
        <w:rPr>
          <w:rFonts w:ascii="Times New Roman" w:hAnsi="Times New Roman"/>
          <w:sz w:val="28"/>
          <w:szCs w:val="28"/>
        </w:rPr>
        <w:t>на виконання вимог</w:t>
      </w:r>
      <w:r w:rsidRPr="003C58CA">
        <w:rPr>
          <w:rFonts w:ascii="Times New Roman" w:hAnsi="Times New Roman"/>
          <w:sz w:val="28"/>
          <w:szCs w:val="28"/>
        </w:rPr>
        <w:t xml:space="preserve"> регулювання</w:t>
      </w:r>
    </w:p>
    <w:tbl>
      <w:tblPr>
        <w:tblW w:w="11131" w:type="dxa"/>
        <w:tblLook w:val="00A0"/>
      </w:tblPr>
      <w:tblGrid>
        <w:gridCol w:w="701"/>
        <w:gridCol w:w="4083"/>
        <w:gridCol w:w="2395"/>
        <w:gridCol w:w="2392"/>
        <w:gridCol w:w="1560"/>
      </w:tblGrid>
      <w:tr w:rsidR="004D09D0" w:rsidRPr="00CA4270" w:rsidTr="00312BFC">
        <w:trPr>
          <w:gridAfter w:val="1"/>
          <w:wAfter w:w="1560" w:type="dxa"/>
          <w:trHeight w:val="12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D09D0" w:rsidRPr="003346B5" w:rsidRDefault="004D09D0" w:rsidP="00334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Показник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D0" w:rsidRPr="00CA0644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Перший рік</w:t>
            </w:r>
            <w:r w:rsidR="003346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регулювання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(стартовий 20</w:t>
            </w:r>
            <w:r w:rsidR="003346B5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)</w:t>
            </w:r>
            <w:r w:rsidR="00CA0644">
              <w:rPr>
                <w:rFonts w:ascii="Times New Roman" w:hAnsi="Times New Roman"/>
                <w:sz w:val="28"/>
                <w:szCs w:val="28"/>
                <w:lang w:val="uk-UA"/>
              </w:rPr>
              <w:t>, грн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D0" w:rsidRPr="00CA0644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За п</w:t>
            </w:r>
            <w:r w:rsidRPr="00CA4270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ять років</w:t>
            </w:r>
            <w:r w:rsidR="00CA0644">
              <w:rPr>
                <w:rFonts w:ascii="Times New Roman" w:hAnsi="Times New Roman"/>
                <w:sz w:val="28"/>
                <w:szCs w:val="28"/>
                <w:lang w:val="uk-UA"/>
              </w:rPr>
              <w:t>, грн.</w:t>
            </w:r>
          </w:p>
        </w:tc>
      </w:tr>
      <w:tr w:rsidR="004D09D0" w:rsidRPr="002325CB" w:rsidTr="00312BFC">
        <w:trPr>
          <w:trHeight w:val="6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2325CB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571C7A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>Оцінка «прямих» витрат</w:t>
            </w:r>
            <w:r w:rsidR="003346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C7A">
              <w:rPr>
                <w:rFonts w:ascii="Times New Roman" w:hAnsi="Times New Roman"/>
                <w:sz w:val="28"/>
                <w:szCs w:val="28"/>
              </w:rPr>
              <w:t>суб’єктів</w:t>
            </w:r>
            <w:r w:rsidR="003346B5">
              <w:rPr>
                <w:rFonts w:ascii="Times New Roman" w:hAnsi="Times New Roman"/>
                <w:sz w:val="28"/>
                <w:szCs w:val="28"/>
              </w:rPr>
              <w:t xml:space="preserve"> малого та мікро підприємництва</w:t>
            </w:r>
            <w:r w:rsidRPr="00571C7A">
              <w:rPr>
                <w:rFonts w:ascii="Times New Roman" w:hAnsi="Times New Roman"/>
                <w:sz w:val="28"/>
                <w:szCs w:val="28"/>
              </w:rPr>
              <w:t xml:space="preserve"> на  виконання  вимог регулювання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472F34" w:rsidRDefault="00472F34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2F34">
              <w:rPr>
                <w:rFonts w:ascii="Times New Roman" w:hAnsi="Times New Roman"/>
                <w:sz w:val="28"/>
                <w:szCs w:val="28"/>
                <w:lang w:val="uk-UA"/>
              </w:rPr>
              <w:t>108865,45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472F34" w:rsidRDefault="00472F34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2F34">
              <w:rPr>
                <w:rFonts w:ascii="Times New Roman" w:hAnsi="Times New Roman"/>
                <w:sz w:val="28"/>
                <w:szCs w:val="28"/>
                <w:lang w:val="uk-UA"/>
              </w:rPr>
              <w:t>544327,25</w:t>
            </w:r>
          </w:p>
        </w:tc>
        <w:tc>
          <w:tcPr>
            <w:tcW w:w="1560" w:type="dxa"/>
          </w:tcPr>
          <w:p w:rsidR="004D09D0" w:rsidRPr="002325CB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4D09D0" w:rsidRPr="002325CB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09D0" w:rsidRPr="005441C8" w:rsidTr="003346B5">
        <w:trPr>
          <w:gridAfter w:val="1"/>
          <w:wAfter w:w="1560" w:type="dxa"/>
          <w:trHeight w:val="194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2325CB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571C7A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>Оцінка вартості адмін</w:t>
            </w:r>
            <w:r w:rsidR="003346B5">
              <w:rPr>
                <w:rFonts w:ascii="Times New Roman" w:hAnsi="Times New Roman"/>
                <w:sz w:val="28"/>
                <w:szCs w:val="28"/>
              </w:rPr>
              <w:t xml:space="preserve">істративних процедур суб’єктів </w:t>
            </w:r>
            <w:r w:rsidRPr="00571C7A">
              <w:rPr>
                <w:rFonts w:ascii="Times New Roman" w:hAnsi="Times New Roman"/>
                <w:sz w:val="28"/>
                <w:szCs w:val="28"/>
              </w:rPr>
              <w:t xml:space="preserve">малого </w:t>
            </w:r>
            <w:r w:rsidRPr="00571C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мікро </w:t>
            </w:r>
            <w:r w:rsidR="003346B5">
              <w:rPr>
                <w:rFonts w:ascii="Times New Roman" w:hAnsi="Times New Roman"/>
                <w:sz w:val="28"/>
                <w:szCs w:val="28"/>
              </w:rPr>
              <w:t>підприємництва щодо</w:t>
            </w:r>
            <w:r w:rsidR="003346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C7A">
              <w:rPr>
                <w:rFonts w:ascii="Times New Roman" w:hAnsi="Times New Roman"/>
                <w:sz w:val="28"/>
                <w:szCs w:val="28"/>
              </w:rPr>
              <w:t>виконання регулювання та  звітування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571C7A" w:rsidRDefault="00472F34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1023,40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571C7A" w:rsidRDefault="00472F34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5117,00</w:t>
            </w:r>
          </w:p>
        </w:tc>
      </w:tr>
      <w:tr w:rsidR="004D09D0" w:rsidRPr="002325CB" w:rsidTr="003346B5">
        <w:trPr>
          <w:gridAfter w:val="1"/>
          <w:wAfter w:w="1560" w:type="dxa"/>
          <w:trHeight w:val="12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2325CB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571C7A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>Сумарні витрати малого</w:t>
            </w:r>
            <w:r w:rsidRPr="00571C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мікро</w:t>
            </w:r>
            <w:r w:rsidRPr="00571C7A">
              <w:rPr>
                <w:rFonts w:ascii="Times New Roman" w:hAnsi="Times New Roman"/>
                <w:sz w:val="28"/>
                <w:szCs w:val="28"/>
              </w:rPr>
              <w:t xml:space="preserve"> підприємництва на виконання запланованого регулювання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571C7A" w:rsidRDefault="00472F34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109888,85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D0" w:rsidRPr="00571C7A" w:rsidRDefault="00472F34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549444,25</w:t>
            </w:r>
          </w:p>
        </w:tc>
      </w:tr>
      <w:tr w:rsidR="003346B5" w:rsidRPr="002325CB" w:rsidTr="003346B5">
        <w:trPr>
          <w:gridAfter w:val="1"/>
          <w:wAfter w:w="1560" w:type="dxa"/>
          <w:trHeight w:val="3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2325CB" w:rsidRDefault="003346B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571C7A" w:rsidRDefault="003346B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>Бюджетні витрати 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571C7A" w:rsidRDefault="003346B5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1C7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5" w:rsidRPr="00571C7A" w:rsidRDefault="003346B5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1C7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3346B5" w:rsidRPr="002325CB" w:rsidTr="00312BFC">
        <w:trPr>
          <w:gridAfter w:val="1"/>
          <w:wAfter w:w="1560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5" w:rsidRPr="002325CB" w:rsidRDefault="003346B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5" w:rsidRPr="00571C7A" w:rsidRDefault="003346B5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 xml:space="preserve"> адмініструваннярегулювання  суб’єктів малого підприємництва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5" w:rsidRPr="00571C7A" w:rsidRDefault="003346B5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5" w:rsidRPr="00571C7A" w:rsidRDefault="003346B5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2F34" w:rsidRPr="002325CB" w:rsidTr="003346B5">
        <w:trPr>
          <w:gridAfter w:val="1"/>
          <w:wAfter w:w="1560" w:type="dxa"/>
          <w:trHeight w:val="6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34" w:rsidRPr="002325CB" w:rsidRDefault="00472F34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34" w:rsidRPr="00571C7A" w:rsidRDefault="00472F34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>Сумарні витрати на виконання</w:t>
            </w:r>
          </w:p>
          <w:p w:rsidR="00472F34" w:rsidRPr="00571C7A" w:rsidRDefault="00472F34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 xml:space="preserve"> запланованого регулювання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34" w:rsidRPr="00571C7A" w:rsidRDefault="00472F34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109888,85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34" w:rsidRPr="00571C7A" w:rsidRDefault="00472F34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549444,25</w:t>
            </w:r>
          </w:p>
        </w:tc>
      </w:tr>
    </w:tbl>
    <w:p w:rsidR="00FB7EC8" w:rsidRDefault="00FB7EC8" w:rsidP="004A0BB5">
      <w:pPr>
        <w:pStyle w:val="20"/>
        <w:ind w:left="360"/>
        <w:jc w:val="both"/>
        <w:rPr>
          <w:sz w:val="28"/>
          <w:szCs w:val="28"/>
          <w:lang w:val="uk-UA"/>
        </w:rPr>
      </w:pPr>
    </w:p>
    <w:p w:rsidR="004D09D0" w:rsidRPr="002325CB" w:rsidRDefault="004D09D0" w:rsidP="004A0BB5">
      <w:pPr>
        <w:pStyle w:val="20"/>
        <w:ind w:left="360"/>
        <w:jc w:val="both"/>
        <w:rPr>
          <w:sz w:val="28"/>
          <w:szCs w:val="28"/>
          <w:lang w:val="uk-UA"/>
        </w:rPr>
      </w:pPr>
      <w:r w:rsidRPr="002325CB"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Розроблення кори</w:t>
      </w:r>
      <w:r w:rsidRPr="002325CB">
        <w:rPr>
          <w:sz w:val="28"/>
          <w:szCs w:val="28"/>
          <w:lang w:val="uk-UA"/>
        </w:rPr>
        <w:t>гуючи</w:t>
      </w:r>
      <w:r>
        <w:rPr>
          <w:sz w:val="28"/>
          <w:szCs w:val="28"/>
          <w:lang w:val="uk-UA"/>
        </w:rPr>
        <w:t>х</w:t>
      </w:r>
      <w:r w:rsidR="003346B5">
        <w:rPr>
          <w:sz w:val="28"/>
          <w:szCs w:val="28"/>
          <w:lang w:val="uk-UA"/>
        </w:rPr>
        <w:t xml:space="preserve"> </w:t>
      </w:r>
      <w:r w:rsidR="00F95C3F">
        <w:rPr>
          <w:sz w:val="28"/>
          <w:szCs w:val="28"/>
          <w:lang w:val="uk-UA"/>
        </w:rPr>
        <w:t>(пом’якшувальних</w:t>
      </w:r>
      <w:r w:rsidR="003346B5">
        <w:rPr>
          <w:sz w:val="28"/>
          <w:szCs w:val="28"/>
          <w:lang w:val="uk-UA"/>
        </w:rPr>
        <w:t>) заходів</w:t>
      </w:r>
      <w:r w:rsidRPr="002325CB">
        <w:rPr>
          <w:sz w:val="28"/>
          <w:szCs w:val="28"/>
          <w:lang w:val="uk-UA"/>
        </w:rPr>
        <w:t xml:space="preserve"> для малого </w:t>
      </w:r>
      <w:r>
        <w:rPr>
          <w:sz w:val="28"/>
          <w:szCs w:val="28"/>
          <w:lang w:val="uk-UA"/>
        </w:rPr>
        <w:t xml:space="preserve">та мікро </w:t>
      </w:r>
      <w:r w:rsidRPr="002325CB">
        <w:rPr>
          <w:sz w:val="28"/>
          <w:szCs w:val="28"/>
          <w:lang w:val="uk-UA"/>
        </w:rPr>
        <w:t>підприємництва щодо запропонованого регулювання не</w:t>
      </w:r>
      <w:r w:rsidR="003346B5">
        <w:rPr>
          <w:sz w:val="28"/>
          <w:szCs w:val="28"/>
          <w:lang w:val="uk-UA"/>
        </w:rPr>
        <w:t xml:space="preserve">має потреби, тому що прийняття даного </w:t>
      </w:r>
      <w:r w:rsidRPr="002325CB">
        <w:rPr>
          <w:sz w:val="28"/>
          <w:szCs w:val="28"/>
          <w:lang w:val="uk-UA"/>
        </w:rPr>
        <w:t>регуляторного акту враховує  інтереси зацікавлених осіб: держави, суб’є</w:t>
      </w:r>
      <w:r w:rsidR="007B7333">
        <w:rPr>
          <w:sz w:val="28"/>
          <w:szCs w:val="28"/>
          <w:lang w:val="uk-UA"/>
        </w:rPr>
        <w:t>ктів господарювання  середнього та</w:t>
      </w:r>
      <w:r w:rsidRPr="002325CB">
        <w:rPr>
          <w:sz w:val="28"/>
          <w:szCs w:val="28"/>
          <w:lang w:val="uk-UA"/>
        </w:rPr>
        <w:t xml:space="preserve"> малого</w:t>
      </w:r>
      <w:r w:rsidR="007B7333">
        <w:rPr>
          <w:sz w:val="28"/>
          <w:szCs w:val="28"/>
          <w:lang w:val="uk-UA"/>
        </w:rPr>
        <w:t xml:space="preserve"> бізнесу, </w:t>
      </w:r>
      <w:r w:rsidR="00F95C3F">
        <w:rPr>
          <w:sz w:val="28"/>
          <w:szCs w:val="28"/>
          <w:lang w:val="uk-UA"/>
        </w:rPr>
        <w:t>бюро</w:t>
      </w:r>
      <w:r w:rsidR="007B7333">
        <w:rPr>
          <w:sz w:val="28"/>
          <w:szCs w:val="28"/>
          <w:lang w:val="uk-UA"/>
        </w:rPr>
        <w:t xml:space="preserve">, як суб’єкта </w:t>
      </w:r>
      <w:r w:rsidR="003346B5">
        <w:rPr>
          <w:sz w:val="28"/>
          <w:szCs w:val="28"/>
          <w:lang w:val="uk-UA"/>
        </w:rPr>
        <w:t xml:space="preserve">господарювання, та населення і передбачає затвердження </w:t>
      </w:r>
      <w:r w:rsidRPr="002325CB">
        <w:rPr>
          <w:sz w:val="28"/>
          <w:szCs w:val="28"/>
          <w:lang w:val="uk-UA"/>
        </w:rPr>
        <w:t xml:space="preserve">економічно обґрунтованих тарифів на послуги, які надає </w:t>
      </w:r>
      <w:r w:rsidR="00F95C3F">
        <w:rPr>
          <w:sz w:val="28"/>
          <w:szCs w:val="28"/>
          <w:lang w:val="uk-UA"/>
        </w:rPr>
        <w:t>комунальне некомерційне підприємство</w:t>
      </w:r>
      <w:r>
        <w:rPr>
          <w:sz w:val="28"/>
          <w:szCs w:val="28"/>
          <w:lang w:val="uk-UA"/>
        </w:rPr>
        <w:t xml:space="preserve"> «</w:t>
      </w:r>
      <w:r w:rsidR="00F95C3F">
        <w:rPr>
          <w:sz w:val="28"/>
          <w:szCs w:val="28"/>
          <w:lang w:val="uk-UA"/>
        </w:rPr>
        <w:t>Вінницьке обласне патологоанатомічне бюро Вінницької обласної Ради</w:t>
      </w:r>
      <w:r w:rsidRPr="002325CB">
        <w:rPr>
          <w:bCs/>
          <w:sz w:val="28"/>
          <w:szCs w:val="28"/>
          <w:lang w:val="uk-UA"/>
        </w:rPr>
        <w:t xml:space="preserve">» </w:t>
      </w:r>
      <w:r w:rsidRPr="002325CB">
        <w:rPr>
          <w:sz w:val="28"/>
          <w:szCs w:val="28"/>
          <w:lang w:val="uk-UA"/>
        </w:rPr>
        <w:t xml:space="preserve">для суб’єктів господарювання незалежно від форми власності та населенню, що </w:t>
      </w:r>
      <w:r w:rsidR="00FE4C01">
        <w:rPr>
          <w:sz w:val="28"/>
          <w:szCs w:val="28"/>
          <w:lang w:val="uk-UA"/>
        </w:rPr>
        <w:t>відповідає потребам у вирішенні</w:t>
      </w:r>
      <w:r w:rsidRPr="002325CB">
        <w:rPr>
          <w:sz w:val="28"/>
          <w:szCs w:val="28"/>
          <w:lang w:val="uk-UA"/>
        </w:rPr>
        <w:t xml:space="preserve"> проблем:</w:t>
      </w:r>
    </w:p>
    <w:p w:rsidR="004D09D0" w:rsidRPr="002325CB" w:rsidRDefault="004D09D0" w:rsidP="004A0BB5">
      <w:pPr>
        <w:pStyle w:val="20"/>
        <w:numPr>
          <w:ilvl w:val="0"/>
          <w:numId w:val="2"/>
        </w:numPr>
        <w:jc w:val="both"/>
        <w:rPr>
          <w:sz w:val="28"/>
          <w:szCs w:val="28"/>
        </w:rPr>
      </w:pPr>
      <w:r w:rsidRPr="002325CB">
        <w:rPr>
          <w:sz w:val="28"/>
          <w:szCs w:val="28"/>
        </w:rPr>
        <w:t>надання якісних медичних послуг  за економічно обгрунтованими тарифами;</w:t>
      </w:r>
    </w:p>
    <w:p w:rsidR="004D09D0" w:rsidRPr="002325CB" w:rsidRDefault="004D09D0" w:rsidP="004A0BB5">
      <w:pPr>
        <w:pStyle w:val="20"/>
        <w:numPr>
          <w:ilvl w:val="0"/>
          <w:numId w:val="2"/>
        </w:numPr>
        <w:jc w:val="both"/>
        <w:rPr>
          <w:sz w:val="28"/>
          <w:szCs w:val="28"/>
        </w:rPr>
      </w:pPr>
      <w:r w:rsidRPr="002325CB">
        <w:rPr>
          <w:sz w:val="28"/>
          <w:szCs w:val="28"/>
        </w:rPr>
        <w:t xml:space="preserve">залучення альтернативних та  дозволених законодавством джерел фінансування </w:t>
      </w:r>
      <w:r w:rsidR="00F95C3F">
        <w:rPr>
          <w:sz w:val="28"/>
          <w:szCs w:val="28"/>
          <w:lang w:val="uk-UA"/>
        </w:rPr>
        <w:t>бюро</w:t>
      </w:r>
      <w:r w:rsidRPr="002325CB">
        <w:rPr>
          <w:sz w:val="28"/>
          <w:szCs w:val="28"/>
        </w:rPr>
        <w:t>;</w:t>
      </w:r>
    </w:p>
    <w:p w:rsidR="004D09D0" w:rsidRPr="002325CB" w:rsidRDefault="004D09D0" w:rsidP="004A0BB5">
      <w:pPr>
        <w:pStyle w:val="20"/>
        <w:numPr>
          <w:ilvl w:val="0"/>
          <w:numId w:val="2"/>
        </w:numPr>
        <w:jc w:val="both"/>
        <w:rPr>
          <w:sz w:val="28"/>
          <w:szCs w:val="28"/>
        </w:rPr>
      </w:pPr>
      <w:r w:rsidRPr="002325CB">
        <w:rPr>
          <w:sz w:val="28"/>
          <w:szCs w:val="28"/>
        </w:rPr>
        <w:t>використання повноважень обласної державної адміністрації щод</w:t>
      </w:r>
      <w:r w:rsidR="003346B5">
        <w:rPr>
          <w:sz w:val="28"/>
          <w:szCs w:val="28"/>
        </w:rPr>
        <w:t>о недопущення необгрунтованого</w:t>
      </w:r>
      <w:r w:rsidRPr="002325CB">
        <w:rPr>
          <w:sz w:val="28"/>
          <w:szCs w:val="28"/>
        </w:rPr>
        <w:t xml:space="preserve"> зростання вартості медичних посл</w:t>
      </w:r>
      <w:r>
        <w:rPr>
          <w:sz w:val="28"/>
          <w:szCs w:val="28"/>
        </w:rPr>
        <w:t>уг, відповідно до постанови КМУ від 25.12.1996 р.</w:t>
      </w:r>
      <w:r w:rsidRPr="002325CB">
        <w:rPr>
          <w:sz w:val="28"/>
          <w:szCs w:val="28"/>
        </w:rPr>
        <w:t xml:space="preserve"> № 1548.</w:t>
      </w:r>
    </w:p>
    <w:p w:rsidR="004D09D0" w:rsidRPr="002325CB" w:rsidRDefault="004D09D0" w:rsidP="004A0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25CB">
        <w:rPr>
          <w:rFonts w:ascii="Times New Roman" w:hAnsi="Times New Roman"/>
          <w:sz w:val="28"/>
          <w:szCs w:val="28"/>
        </w:rPr>
        <w:t>Результати оцінки очікуваних вигод та витрат, які понесуть зацікавлені сторони при виконанні вимог</w:t>
      </w:r>
      <w:r w:rsidRPr="002325CB">
        <w:rPr>
          <w:rFonts w:ascii="Times New Roman" w:hAnsi="Times New Roman"/>
          <w:sz w:val="28"/>
          <w:szCs w:val="28"/>
          <w:lang w:val="uk-UA"/>
        </w:rPr>
        <w:t xml:space="preserve">регуляторного акту, наведеного у таблиці: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80"/>
        <w:gridCol w:w="3780"/>
        <w:gridCol w:w="3120"/>
      </w:tblGrid>
      <w:tr w:rsidR="004D09D0" w:rsidRPr="002325CB" w:rsidTr="00312BFC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2325CB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Сфера впливу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2325CB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Вигоди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2325CB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Витрати</w:t>
            </w:r>
          </w:p>
        </w:tc>
      </w:tr>
      <w:tr w:rsidR="004D09D0" w:rsidRPr="002325CB" w:rsidTr="00312BFC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2325CB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Інтереси держави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4E7ECA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реалізації механізмів державного цінового регулювання;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зменшення навантаження на місцевий бюджет за рахунок часткового фінансування видатків </w:t>
            </w:r>
            <w:r w:rsidR="000C5856" w:rsidRPr="000C5856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«Вінницьке обласне патологоанатомічне бюро Вінницької обласної Ради»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рахунок коштів, отриманих як оплата наданих послуг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зміцнення довіри до влади за рахунок прозорості дій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2325CB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витрати, пов’язані з офіційним оприлюдненням регуляторного акта</w:t>
            </w:r>
          </w:p>
        </w:tc>
      </w:tr>
      <w:tr w:rsidR="004D09D0" w:rsidRPr="002325CB" w:rsidTr="00312BFC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2325CB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Інтереси суб’єкта господарювання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472F34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 xml:space="preserve">отримання додаткового </w:t>
            </w:r>
            <w:r w:rsidR="000C58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джерела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доходупідприємства, </w:t>
            </w:r>
            <w:r w:rsidRPr="002325CB">
              <w:rPr>
                <w:rFonts w:ascii="Times New Roman" w:hAnsi="Times New Roman"/>
                <w:sz w:val="28"/>
                <w:szCs w:val="28"/>
              </w:rPr>
              <w:t xml:space="preserve"> покращення результатів фінансово-гос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подарської діяльності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підприємства,</w:t>
            </w:r>
            <w:r w:rsidRPr="002325CB">
              <w:rPr>
                <w:rFonts w:ascii="Times New Roman" w:hAnsi="Times New Roman"/>
                <w:sz w:val="28"/>
                <w:szCs w:val="28"/>
              </w:rPr>
              <w:t xml:space="preserve"> застосування беззбиткових </w:t>
            </w:r>
            <w:r w:rsidRPr="002325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тарифів на послуги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2325CB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відсутність можливості швидко змінювати рівень тарифів на платні послуги у разі зростання рівня складових, що утворюють собівартість </w:t>
            </w:r>
            <w:r w:rsidRPr="002325CB">
              <w:rPr>
                <w:rFonts w:ascii="Times New Roman" w:hAnsi="Times New Roman"/>
                <w:sz w:val="28"/>
                <w:szCs w:val="28"/>
              </w:rPr>
              <w:lastRenderedPageBreak/>
              <w:t>послуги</w:t>
            </w:r>
          </w:p>
        </w:tc>
      </w:tr>
      <w:tr w:rsidR="004D09D0" w:rsidRPr="00CA4270" w:rsidTr="00312BFC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Інтереси громадян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прозорість, забезпечення стабільного економічно обгрунтованого рівня тарифів на платні ме</w:t>
            </w:r>
            <w:r>
              <w:rPr>
                <w:rFonts w:ascii="Times New Roman" w:hAnsi="Times New Roman"/>
                <w:sz w:val="28"/>
                <w:szCs w:val="28"/>
              </w:rPr>
              <w:t>дичні послуги;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підви</w:t>
            </w:r>
            <w:r>
              <w:rPr>
                <w:rFonts w:ascii="Times New Roman" w:hAnsi="Times New Roman"/>
                <w:sz w:val="28"/>
                <w:szCs w:val="28"/>
              </w:rPr>
              <w:t>щення якості медичних послуг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можливіст</w:t>
            </w:r>
            <w:r>
              <w:rPr>
                <w:rFonts w:ascii="Times New Roman" w:hAnsi="Times New Roman"/>
                <w:sz w:val="28"/>
                <w:szCs w:val="28"/>
              </w:rPr>
              <w:t>ь впливу на прийняттярішення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захист громадян від необгрунтованого зростання тарифів на платні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09D0" w:rsidRPr="00CA4270" w:rsidRDefault="004D09D0" w:rsidP="004A0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збільшення витрат на медичні послуги</w:t>
            </w:r>
          </w:p>
        </w:tc>
      </w:tr>
    </w:tbl>
    <w:p w:rsidR="00B411C8" w:rsidRDefault="00B411C8" w:rsidP="004A0BB5">
      <w:pPr>
        <w:pStyle w:val="1"/>
        <w:ind w:left="60"/>
        <w:rPr>
          <w:sz w:val="28"/>
          <w:szCs w:val="28"/>
        </w:rPr>
      </w:pPr>
    </w:p>
    <w:p w:rsidR="004D09D0" w:rsidRDefault="004D09D0" w:rsidP="004A0BB5">
      <w:pPr>
        <w:pStyle w:val="1"/>
        <w:ind w:left="60"/>
        <w:rPr>
          <w:sz w:val="28"/>
          <w:szCs w:val="28"/>
        </w:rPr>
      </w:pPr>
      <w:bookmarkStart w:id="1" w:name="_GoBack"/>
      <w:bookmarkEnd w:id="1"/>
      <w:r w:rsidRPr="003C58CA">
        <w:rPr>
          <w:sz w:val="28"/>
          <w:szCs w:val="28"/>
        </w:rPr>
        <w:t>Таким чином, виконання вимог зазначеного регуляторного акта матиме в загальному позитивний соціально-економічний ефект і буде вигідним для усіх з</w:t>
      </w:r>
      <w:r>
        <w:rPr>
          <w:sz w:val="28"/>
          <w:szCs w:val="28"/>
        </w:rPr>
        <w:t>ацікавлених сторін.</w:t>
      </w:r>
    </w:p>
    <w:p w:rsidR="002A1F57" w:rsidRDefault="004D09D0" w:rsidP="004A0BB5">
      <w:pPr>
        <w:pStyle w:val="1"/>
        <w:ind w:left="60"/>
        <w:jc w:val="center"/>
        <w:rPr>
          <w:b/>
          <w:bCs/>
          <w:sz w:val="28"/>
          <w:szCs w:val="28"/>
        </w:rPr>
      </w:pPr>
      <w:r w:rsidRPr="003C58CA">
        <w:rPr>
          <w:sz w:val="28"/>
          <w:szCs w:val="28"/>
        </w:rPr>
        <w:br/>
      </w:r>
      <w:r w:rsidRPr="003C58CA">
        <w:rPr>
          <w:b/>
          <w:bCs/>
          <w:sz w:val="28"/>
          <w:szCs w:val="28"/>
        </w:rPr>
        <w:t>7. Обґрунтування строку дії регуляторного акта</w:t>
      </w:r>
    </w:p>
    <w:p w:rsidR="004D09D0" w:rsidRDefault="004D09D0" w:rsidP="003346B5">
      <w:pPr>
        <w:pStyle w:val="1"/>
        <w:rPr>
          <w:sz w:val="28"/>
          <w:szCs w:val="28"/>
        </w:rPr>
      </w:pPr>
      <w:r w:rsidRPr="003C58CA">
        <w:rPr>
          <w:sz w:val="28"/>
          <w:szCs w:val="28"/>
        </w:rPr>
        <w:t>Строк дії цього регуляторного акта необмежений конкретним терміном.</w:t>
      </w:r>
      <w:r w:rsidRPr="003C58CA">
        <w:rPr>
          <w:sz w:val="28"/>
          <w:szCs w:val="28"/>
        </w:rPr>
        <w:br/>
        <w:t>На скорочення строку чинності регуляторного акта можуть вплинути:</w:t>
      </w:r>
      <w:r w:rsidRPr="003C58CA">
        <w:rPr>
          <w:sz w:val="28"/>
          <w:szCs w:val="28"/>
        </w:rPr>
        <w:br/>
        <w:t>-реформи у галузі охорони здоров’я;</w:t>
      </w:r>
      <w:r w:rsidRPr="003C58CA">
        <w:rPr>
          <w:sz w:val="28"/>
          <w:szCs w:val="28"/>
        </w:rPr>
        <w:br/>
        <w:t>-значне підвищення заробітної плати;</w:t>
      </w:r>
      <w:r w:rsidRPr="003C58CA">
        <w:rPr>
          <w:sz w:val="28"/>
          <w:szCs w:val="28"/>
        </w:rPr>
        <w:br/>
        <w:t>-зростання тарифів на енергоносії ;</w:t>
      </w:r>
      <w:r w:rsidRPr="003C58CA">
        <w:rPr>
          <w:sz w:val="28"/>
          <w:szCs w:val="28"/>
        </w:rPr>
        <w:br/>
        <w:t xml:space="preserve">-ріст закупівельних цін на медикаменти </w:t>
      </w:r>
      <w:r w:rsidR="000F6734">
        <w:rPr>
          <w:sz w:val="28"/>
          <w:szCs w:val="28"/>
        </w:rPr>
        <w:t xml:space="preserve">, вироби медичного призначення та </w:t>
      </w:r>
      <w:r w:rsidRPr="003C58CA">
        <w:rPr>
          <w:sz w:val="28"/>
          <w:szCs w:val="28"/>
        </w:rPr>
        <w:t>медични</w:t>
      </w:r>
      <w:r>
        <w:rPr>
          <w:sz w:val="28"/>
          <w:szCs w:val="28"/>
        </w:rPr>
        <w:t>й інструментарій.</w:t>
      </w:r>
    </w:p>
    <w:p w:rsidR="000F6734" w:rsidRDefault="004D09D0" w:rsidP="004A0BB5">
      <w:pPr>
        <w:pStyle w:val="1"/>
        <w:ind w:left="60"/>
        <w:jc w:val="center"/>
        <w:rPr>
          <w:b/>
          <w:bCs/>
          <w:sz w:val="28"/>
          <w:szCs w:val="28"/>
        </w:rPr>
      </w:pPr>
      <w:r w:rsidRPr="003C58CA">
        <w:rPr>
          <w:sz w:val="28"/>
          <w:szCs w:val="28"/>
        </w:rPr>
        <w:br/>
      </w:r>
      <w:r w:rsidRPr="003C58CA">
        <w:rPr>
          <w:b/>
          <w:bCs/>
          <w:sz w:val="28"/>
          <w:szCs w:val="28"/>
        </w:rPr>
        <w:t>8. Визначення показників результативності дії регуляторного акту</w:t>
      </w:r>
    </w:p>
    <w:p w:rsidR="004D09D0" w:rsidRPr="000F6734" w:rsidRDefault="003346B5" w:rsidP="004A0BB5">
      <w:pPr>
        <w:pStyle w:val="1"/>
        <w:ind w:left="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4D09D0" w:rsidRPr="003C58CA">
        <w:rPr>
          <w:sz w:val="28"/>
          <w:szCs w:val="28"/>
        </w:rPr>
        <w:t>Основними показниками дії регуляторного акту є:</w:t>
      </w:r>
    </w:p>
    <w:p w:rsidR="004D09D0" w:rsidRDefault="004D09D0" w:rsidP="003346B5">
      <w:pPr>
        <w:pStyle w:val="1"/>
        <w:rPr>
          <w:sz w:val="28"/>
          <w:szCs w:val="28"/>
        </w:rPr>
      </w:pPr>
      <w:r w:rsidRPr="004E7ECA">
        <w:rPr>
          <w:sz w:val="28"/>
          <w:szCs w:val="28"/>
        </w:rPr>
        <w:t xml:space="preserve">стабільне функціонування  та достатнє фінансування </w:t>
      </w:r>
      <w:r w:rsidR="000C5856">
        <w:rPr>
          <w:sz w:val="28"/>
          <w:szCs w:val="28"/>
        </w:rPr>
        <w:t>бюро</w:t>
      </w:r>
      <w:r w:rsidRPr="004E7ECA">
        <w:rPr>
          <w:sz w:val="28"/>
          <w:szCs w:val="28"/>
        </w:rPr>
        <w:t xml:space="preserve"> для забезпечення населення якісними послугам за економічно обґрунтованими  тарифами;</w:t>
      </w:r>
    </w:p>
    <w:p w:rsidR="004D09D0" w:rsidRPr="004E7ECA" w:rsidRDefault="003346B5" w:rsidP="003346B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09D0" w:rsidRPr="004E7ECA">
        <w:rPr>
          <w:sz w:val="28"/>
          <w:szCs w:val="28"/>
        </w:rPr>
        <w:t>Кількісними показниками результативності акту також є:</w:t>
      </w:r>
    </w:p>
    <w:p w:rsidR="004D09D0" w:rsidRPr="003346B5" w:rsidRDefault="004D09D0" w:rsidP="003346B5">
      <w:pPr>
        <w:pStyle w:val="2"/>
        <w:jc w:val="both"/>
        <w:rPr>
          <w:sz w:val="28"/>
          <w:szCs w:val="28"/>
          <w:lang w:val="ru-RU"/>
        </w:rPr>
      </w:pPr>
      <w:r w:rsidRPr="004E7ECA">
        <w:rPr>
          <w:sz w:val="28"/>
          <w:szCs w:val="28"/>
        </w:rPr>
        <w:t xml:space="preserve">- сума надходжень до спеціального фонду бюджету </w:t>
      </w:r>
      <w:r w:rsidR="000C5856">
        <w:rPr>
          <w:sz w:val="28"/>
          <w:szCs w:val="28"/>
        </w:rPr>
        <w:t>бюро</w:t>
      </w:r>
      <w:r w:rsidRPr="004E7ECA">
        <w:rPr>
          <w:sz w:val="28"/>
          <w:szCs w:val="28"/>
        </w:rPr>
        <w:t xml:space="preserve"> у  вигляді</w:t>
      </w:r>
      <w:r w:rsidR="003346B5">
        <w:rPr>
          <w:sz w:val="28"/>
          <w:szCs w:val="28"/>
        </w:rPr>
        <w:t xml:space="preserve"> плати за надані </w:t>
      </w:r>
      <w:r w:rsidRPr="002325CB">
        <w:rPr>
          <w:sz w:val="28"/>
          <w:szCs w:val="28"/>
        </w:rPr>
        <w:t>п</w:t>
      </w:r>
      <w:r w:rsidR="000C5856">
        <w:rPr>
          <w:sz w:val="28"/>
          <w:szCs w:val="28"/>
        </w:rPr>
        <w:t xml:space="preserve">ослуги наводяться в таблиці: </w:t>
      </w:r>
      <w:r w:rsidRPr="002325CB">
        <w:rPr>
          <w:sz w:val="28"/>
          <w:szCs w:val="28"/>
        </w:rPr>
        <w:t>(</w:t>
      </w:r>
      <w:r>
        <w:rPr>
          <w:sz w:val="28"/>
          <w:szCs w:val="28"/>
        </w:rPr>
        <w:t>довідково-</w:t>
      </w:r>
      <w:r w:rsidRPr="002325CB">
        <w:rPr>
          <w:sz w:val="28"/>
          <w:szCs w:val="28"/>
        </w:rPr>
        <w:t>відповідно б</w:t>
      </w:r>
      <w:r w:rsidR="003346B5">
        <w:rPr>
          <w:sz w:val="28"/>
          <w:szCs w:val="28"/>
        </w:rPr>
        <w:t>ухгалтерського звіту на рахунок</w:t>
      </w:r>
      <w:r w:rsidRPr="002325CB">
        <w:rPr>
          <w:sz w:val="28"/>
          <w:szCs w:val="28"/>
        </w:rPr>
        <w:t xml:space="preserve"> спе</w:t>
      </w:r>
      <w:r>
        <w:rPr>
          <w:sz w:val="28"/>
          <w:szCs w:val="28"/>
        </w:rPr>
        <w:t xml:space="preserve">ціального фонду </w:t>
      </w:r>
      <w:r w:rsidRPr="002528A3">
        <w:rPr>
          <w:sz w:val="28"/>
          <w:szCs w:val="28"/>
        </w:rPr>
        <w:t xml:space="preserve">за </w:t>
      </w:r>
      <w:r w:rsidR="000C5856" w:rsidRPr="002528A3">
        <w:rPr>
          <w:sz w:val="28"/>
          <w:szCs w:val="28"/>
        </w:rPr>
        <w:t>2020</w:t>
      </w:r>
      <w:r w:rsidRPr="002528A3">
        <w:rPr>
          <w:sz w:val="28"/>
          <w:szCs w:val="28"/>
        </w:rPr>
        <w:t xml:space="preserve"> р</w:t>
      </w:r>
      <w:r w:rsidR="000C5856" w:rsidRPr="002528A3">
        <w:rPr>
          <w:sz w:val="28"/>
          <w:szCs w:val="28"/>
        </w:rPr>
        <w:t>ік</w:t>
      </w:r>
      <w:r>
        <w:rPr>
          <w:sz w:val="28"/>
          <w:szCs w:val="28"/>
        </w:rPr>
        <w:t xml:space="preserve"> за надані послуги надійшло </w:t>
      </w:r>
      <w:r w:rsidR="008F7540">
        <w:rPr>
          <w:sz w:val="28"/>
          <w:szCs w:val="28"/>
          <w:lang w:val="ru-RU"/>
        </w:rPr>
        <w:t>3263,9</w:t>
      </w:r>
      <w:r w:rsidRPr="002528A3">
        <w:rPr>
          <w:sz w:val="28"/>
          <w:szCs w:val="28"/>
          <w:lang w:val="ru-RU"/>
        </w:rPr>
        <w:t>тис.</w:t>
      </w:r>
      <w:r w:rsidRPr="002528A3">
        <w:rPr>
          <w:sz w:val="28"/>
          <w:szCs w:val="28"/>
        </w:rPr>
        <w:t>грн.)</w:t>
      </w:r>
      <w:r w:rsidRPr="00442239">
        <w:rPr>
          <w:sz w:val="28"/>
          <w:szCs w:val="28"/>
          <w:lang w:val="ru-RU"/>
        </w:rPr>
        <w:t>;</w:t>
      </w:r>
    </w:p>
    <w:tbl>
      <w:tblPr>
        <w:tblW w:w="4944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5921"/>
        <w:gridCol w:w="1361"/>
        <w:gridCol w:w="2182"/>
      </w:tblGrid>
      <w:tr w:rsidR="004D09D0" w:rsidRPr="00442239" w:rsidTr="00312BFC">
        <w:trPr>
          <w:trHeight w:val="1422"/>
        </w:trPr>
        <w:tc>
          <w:tcPr>
            <w:tcW w:w="5923" w:type="dxa"/>
          </w:tcPr>
          <w:p w:rsidR="00CE411E" w:rsidRDefault="00CE411E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CE411E" w:rsidRDefault="00CE411E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4D09D0" w:rsidRPr="00442239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1359" w:type="dxa"/>
          </w:tcPr>
          <w:p w:rsidR="004D09D0" w:rsidRPr="00442239" w:rsidRDefault="00455688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20</w:t>
            </w:r>
            <w:r w:rsidR="00D56C6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рік</w:t>
            </w:r>
            <w:r w:rsidR="004D09D0"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факт</w:t>
            </w:r>
            <w:r w:rsidR="00CE41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ично</w:t>
            </w:r>
          </w:p>
        </w:tc>
        <w:tc>
          <w:tcPr>
            <w:tcW w:w="2182" w:type="dxa"/>
          </w:tcPr>
          <w:p w:rsidR="004D09D0" w:rsidRPr="00442239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</w:t>
            </w:r>
            <w:r w:rsidR="00D56C6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рогнозні  значення на  2021</w:t>
            </w: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</w:t>
            </w:r>
            <w:r w:rsidR="00D56C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ік та </w:t>
            </w: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 наступні роки</w:t>
            </w:r>
          </w:p>
        </w:tc>
      </w:tr>
      <w:tr w:rsidR="004D09D0" w:rsidRPr="00442239" w:rsidTr="00312BFC">
        <w:trPr>
          <w:trHeight w:val="319"/>
        </w:trPr>
        <w:tc>
          <w:tcPr>
            <w:tcW w:w="5923" w:type="dxa"/>
          </w:tcPr>
          <w:p w:rsidR="004D09D0" w:rsidRPr="00442239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Надходження до спеціального фонду,  тис. грн.</w:t>
            </w:r>
          </w:p>
        </w:tc>
        <w:tc>
          <w:tcPr>
            <w:tcW w:w="1359" w:type="dxa"/>
          </w:tcPr>
          <w:p w:rsidR="004D09D0" w:rsidRPr="00442239" w:rsidRDefault="002528A3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3288,7</w:t>
            </w:r>
          </w:p>
        </w:tc>
        <w:tc>
          <w:tcPr>
            <w:tcW w:w="2182" w:type="dxa"/>
          </w:tcPr>
          <w:p w:rsidR="004D09D0" w:rsidRPr="00442239" w:rsidRDefault="002528A3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4004,71</w:t>
            </w:r>
          </w:p>
        </w:tc>
      </w:tr>
      <w:tr w:rsidR="004D09D0" w:rsidRPr="00442239" w:rsidTr="00312BFC">
        <w:trPr>
          <w:trHeight w:val="616"/>
        </w:trPr>
        <w:tc>
          <w:tcPr>
            <w:tcW w:w="5923" w:type="dxa"/>
          </w:tcPr>
          <w:p w:rsidR="004D09D0" w:rsidRPr="00442239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Надходження до спеціального фонду підприємства від надання  даного виду платних послуг ,  тис. грн.</w:t>
            </w:r>
          </w:p>
        </w:tc>
        <w:tc>
          <w:tcPr>
            <w:tcW w:w="1359" w:type="dxa"/>
          </w:tcPr>
          <w:p w:rsidR="004D09D0" w:rsidRPr="00442239" w:rsidRDefault="002528A3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3263,9</w:t>
            </w:r>
          </w:p>
        </w:tc>
        <w:tc>
          <w:tcPr>
            <w:tcW w:w="2182" w:type="dxa"/>
          </w:tcPr>
          <w:p w:rsidR="004D09D0" w:rsidRPr="00442239" w:rsidRDefault="002528A3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3983,61</w:t>
            </w:r>
          </w:p>
        </w:tc>
      </w:tr>
      <w:tr w:rsidR="004D09D0" w:rsidRPr="00442239" w:rsidTr="00312BFC">
        <w:trPr>
          <w:trHeight w:val="616"/>
        </w:trPr>
        <w:tc>
          <w:tcPr>
            <w:tcW w:w="5923" w:type="dxa"/>
          </w:tcPr>
          <w:p w:rsidR="004D09D0" w:rsidRPr="00442239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Кількість  осіб, які отримали медичні послуги,  чол.</w:t>
            </w:r>
          </w:p>
        </w:tc>
        <w:tc>
          <w:tcPr>
            <w:tcW w:w="1359" w:type="dxa"/>
          </w:tcPr>
          <w:p w:rsidR="004D09D0" w:rsidRPr="00333B3A" w:rsidRDefault="00ED148B" w:rsidP="004A0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ED148B">
              <w:rPr>
                <w:rFonts w:ascii="Times New Roman" w:hAnsi="Times New Roman"/>
                <w:sz w:val="28"/>
                <w:szCs w:val="28"/>
                <w:lang w:val="uk-UA"/>
              </w:rPr>
              <w:t>12332</w:t>
            </w:r>
          </w:p>
        </w:tc>
        <w:tc>
          <w:tcPr>
            <w:tcW w:w="2182" w:type="dxa"/>
          </w:tcPr>
          <w:p w:rsidR="004D09D0" w:rsidRPr="00442239" w:rsidRDefault="00333B3A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12826</w:t>
            </w:r>
          </w:p>
        </w:tc>
      </w:tr>
      <w:tr w:rsidR="004D09D0" w:rsidRPr="00442239" w:rsidTr="00312BFC">
        <w:trPr>
          <w:trHeight w:val="639"/>
        </w:trPr>
        <w:tc>
          <w:tcPr>
            <w:tcW w:w="5923" w:type="dxa"/>
          </w:tcPr>
          <w:p w:rsidR="004D09D0" w:rsidRPr="00442239" w:rsidRDefault="004D09D0" w:rsidP="004A0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Кількість  суб’єктів  господарювання, що от</w:t>
            </w:r>
            <w:r w:rsidR="0094085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римали медичні послуги, один. </w:t>
            </w: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 т.ч</w:t>
            </w:r>
          </w:p>
        </w:tc>
        <w:tc>
          <w:tcPr>
            <w:tcW w:w="1359" w:type="dxa"/>
          </w:tcPr>
          <w:p w:rsidR="004D09D0" w:rsidRPr="00442239" w:rsidRDefault="00B70A26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57</w:t>
            </w:r>
          </w:p>
        </w:tc>
        <w:tc>
          <w:tcPr>
            <w:tcW w:w="2182" w:type="dxa"/>
          </w:tcPr>
          <w:p w:rsidR="004D09D0" w:rsidRPr="00442239" w:rsidRDefault="00B70A26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57</w:t>
            </w:r>
          </w:p>
        </w:tc>
      </w:tr>
      <w:tr w:rsidR="004D09D0" w:rsidRPr="00442239" w:rsidTr="003346B5">
        <w:trPr>
          <w:trHeight w:val="603"/>
        </w:trPr>
        <w:tc>
          <w:tcPr>
            <w:tcW w:w="5923" w:type="dxa"/>
          </w:tcPr>
          <w:p w:rsidR="004D09D0" w:rsidRPr="00442239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Великі</w:t>
            </w:r>
          </w:p>
          <w:p w:rsidR="004D09D0" w:rsidRPr="00442239" w:rsidRDefault="00F71EA4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(більше </w:t>
            </w:r>
            <w:r w:rsidR="004D09D0"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250 працюючих)</w:t>
            </w:r>
          </w:p>
        </w:tc>
        <w:tc>
          <w:tcPr>
            <w:tcW w:w="1359" w:type="dxa"/>
          </w:tcPr>
          <w:p w:rsidR="004D09D0" w:rsidRPr="00442239" w:rsidRDefault="00D56C6A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2182" w:type="dxa"/>
          </w:tcPr>
          <w:p w:rsidR="004D09D0" w:rsidRPr="00442239" w:rsidRDefault="00D56C6A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13</w:t>
            </w:r>
          </w:p>
        </w:tc>
      </w:tr>
      <w:tr w:rsidR="004D09D0" w:rsidRPr="00442239" w:rsidTr="00312BFC">
        <w:trPr>
          <w:trHeight w:val="570"/>
        </w:trPr>
        <w:tc>
          <w:tcPr>
            <w:tcW w:w="5923" w:type="dxa"/>
          </w:tcPr>
          <w:p w:rsidR="004D09D0" w:rsidRPr="00442239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Середні</w:t>
            </w:r>
          </w:p>
          <w:p w:rsidR="004D09D0" w:rsidRPr="00442239" w:rsidRDefault="002B3807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</w:t>
            </w:r>
            <w:r w:rsidR="004D09D0"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 50 до 250 працюючих)</w:t>
            </w:r>
          </w:p>
        </w:tc>
        <w:tc>
          <w:tcPr>
            <w:tcW w:w="1359" w:type="dxa"/>
          </w:tcPr>
          <w:p w:rsidR="004D09D0" w:rsidRPr="00442239" w:rsidRDefault="00D56C6A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2182" w:type="dxa"/>
          </w:tcPr>
          <w:p w:rsidR="004D09D0" w:rsidRPr="00442239" w:rsidRDefault="00D56C6A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27</w:t>
            </w:r>
          </w:p>
        </w:tc>
      </w:tr>
      <w:tr w:rsidR="004D09D0" w:rsidRPr="00442239" w:rsidTr="00312BFC">
        <w:trPr>
          <w:trHeight w:val="570"/>
        </w:trPr>
        <w:tc>
          <w:tcPr>
            <w:tcW w:w="5923" w:type="dxa"/>
          </w:tcPr>
          <w:p w:rsidR="004D09D0" w:rsidRPr="00442239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Малі</w:t>
            </w:r>
          </w:p>
          <w:p w:rsidR="004D09D0" w:rsidRPr="00442239" w:rsidRDefault="002B3807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</w:t>
            </w:r>
            <w:r w:rsidR="004D09D0"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 50 працюючих)</w:t>
            </w:r>
          </w:p>
        </w:tc>
        <w:tc>
          <w:tcPr>
            <w:tcW w:w="1359" w:type="dxa"/>
          </w:tcPr>
          <w:p w:rsidR="004D09D0" w:rsidRPr="00442239" w:rsidRDefault="00D56C6A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2182" w:type="dxa"/>
          </w:tcPr>
          <w:p w:rsidR="004D09D0" w:rsidRPr="00442239" w:rsidRDefault="00D56C6A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14</w:t>
            </w:r>
          </w:p>
        </w:tc>
      </w:tr>
      <w:tr w:rsidR="004D09D0" w:rsidRPr="00442239" w:rsidTr="00312BFC">
        <w:trPr>
          <w:trHeight w:val="593"/>
        </w:trPr>
        <w:tc>
          <w:tcPr>
            <w:tcW w:w="5923" w:type="dxa"/>
          </w:tcPr>
          <w:p w:rsidR="004D09D0" w:rsidRPr="00442239" w:rsidRDefault="004D09D0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Мікро</w:t>
            </w:r>
          </w:p>
          <w:p w:rsidR="004D09D0" w:rsidRPr="00442239" w:rsidRDefault="000C60E3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(не більше</w:t>
            </w:r>
            <w:r w:rsidR="004D09D0"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10 працюючих)</w:t>
            </w:r>
          </w:p>
        </w:tc>
        <w:tc>
          <w:tcPr>
            <w:tcW w:w="1359" w:type="dxa"/>
          </w:tcPr>
          <w:p w:rsidR="004D09D0" w:rsidRPr="00442239" w:rsidRDefault="00D56C6A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182" w:type="dxa"/>
          </w:tcPr>
          <w:p w:rsidR="004D09D0" w:rsidRPr="00442239" w:rsidRDefault="00D56C6A" w:rsidP="004A0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</w:tbl>
    <w:p w:rsidR="004D09D0" w:rsidRPr="00442239" w:rsidRDefault="004D09D0" w:rsidP="004A0BB5">
      <w:pPr>
        <w:pStyle w:val="2"/>
        <w:jc w:val="both"/>
        <w:rPr>
          <w:sz w:val="28"/>
          <w:szCs w:val="28"/>
          <w:lang w:val="ru-RU"/>
        </w:rPr>
      </w:pPr>
    </w:p>
    <w:p w:rsidR="00382403" w:rsidRPr="002A1F57" w:rsidRDefault="004D09D0" w:rsidP="004A0BB5">
      <w:pPr>
        <w:pStyle w:val="2"/>
        <w:jc w:val="both"/>
        <w:rPr>
          <w:sz w:val="28"/>
          <w:szCs w:val="28"/>
        </w:rPr>
      </w:pPr>
      <w:r w:rsidRPr="00442239">
        <w:rPr>
          <w:sz w:val="28"/>
          <w:szCs w:val="28"/>
          <w:lang w:val="ru-RU"/>
        </w:rPr>
        <w:t xml:space="preserve">- </w:t>
      </w:r>
      <w:r w:rsidRPr="002A1F57">
        <w:rPr>
          <w:sz w:val="28"/>
          <w:szCs w:val="28"/>
        </w:rPr>
        <w:t>розмір коштів і час, що витрачає суб’єкт господарювання, пов’язані з виконанням вимог акту (</w:t>
      </w:r>
      <w:r w:rsidR="00592078">
        <w:rPr>
          <w:sz w:val="28"/>
          <w:szCs w:val="28"/>
        </w:rPr>
        <w:t>2060486,03</w:t>
      </w:r>
      <w:r w:rsidRPr="00B70A26">
        <w:rPr>
          <w:sz w:val="28"/>
          <w:szCs w:val="28"/>
        </w:rPr>
        <w:t>грн</w:t>
      </w:r>
      <w:r w:rsidRPr="002A1F57">
        <w:rPr>
          <w:sz w:val="28"/>
          <w:szCs w:val="28"/>
        </w:rPr>
        <w:t xml:space="preserve"> на всі суб’єкти господарювання, що є споживачами послуг, на оди</w:t>
      </w:r>
      <w:r w:rsidR="000C2577">
        <w:rPr>
          <w:sz w:val="28"/>
          <w:szCs w:val="28"/>
        </w:rPr>
        <w:t>н</w:t>
      </w:r>
      <w:r w:rsidR="003346B5">
        <w:rPr>
          <w:sz w:val="28"/>
          <w:szCs w:val="28"/>
        </w:rPr>
        <w:t xml:space="preserve"> об’єкт  в середньому–</w:t>
      </w:r>
      <w:r w:rsidR="00592078">
        <w:rPr>
          <w:sz w:val="28"/>
          <w:szCs w:val="28"/>
        </w:rPr>
        <w:t>36148,88</w:t>
      </w:r>
      <w:r w:rsidR="000C2577">
        <w:rPr>
          <w:sz w:val="28"/>
          <w:szCs w:val="28"/>
        </w:rPr>
        <w:t>грн</w:t>
      </w:r>
      <w:r w:rsidRPr="002A1F57">
        <w:rPr>
          <w:sz w:val="28"/>
          <w:szCs w:val="28"/>
        </w:rPr>
        <w:t>;</w:t>
      </w:r>
      <w:r w:rsidR="000C2577">
        <w:rPr>
          <w:sz w:val="28"/>
          <w:szCs w:val="28"/>
        </w:rPr>
        <w:t>та 1год</w:t>
      </w:r>
      <w:r w:rsidR="009E03D8">
        <w:rPr>
          <w:sz w:val="28"/>
          <w:szCs w:val="28"/>
        </w:rPr>
        <w:t xml:space="preserve">        </w:t>
      </w:r>
      <w:r w:rsidR="000C2577">
        <w:rPr>
          <w:sz w:val="28"/>
          <w:szCs w:val="28"/>
        </w:rPr>
        <w:t>40</w:t>
      </w:r>
      <w:r w:rsidR="009E03D8">
        <w:rPr>
          <w:sz w:val="28"/>
          <w:szCs w:val="28"/>
        </w:rPr>
        <w:t xml:space="preserve"> </w:t>
      </w:r>
      <w:r w:rsidR="000C2577">
        <w:rPr>
          <w:sz w:val="28"/>
          <w:szCs w:val="28"/>
        </w:rPr>
        <w:t>хвилин</w:t>
      </w:r>
      <w:r w:rsidR="00B12628" w:rsidRPr="002A1F57">
        <w:rPr>
          <w:sz w:val="28"/>
          <w:szCs w:val="28"/>
        </w:rPr>
        <w:t xml:space="preserve"> на отримання первинної інформації та організацію виконання вимог регулювання)</w:t>
      </w:r>
      <w:r w:rsidR="00850455" w:rsidRPr="002A1F57">
        <w:rPr>
          <w:sz w:val="28"/>
          <w:szCs w:val="28"/>
        </w:rPr>
        <w:t>;</w:t>
      </w:r>
    </w:p>
    <w:p w:rsidR="00850455" w:rsidRPr="002A1F57" w:rsidRDefault="00850455" w:rsidP="004A0BB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A1F5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A1F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рівень поінформованості суб’єктів господарювання фізичних осіб з основних положень акта - </w:t>
      </w:r>
      <w:r w:rsidRPr="002A1F5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частини 5 статті 12 Закону України «Про засади державної регуляторної політики у сфері господарської діяльності» регуляторні акти, прийняті органами та посадовими особами місцевого самоврядування, офіційно оприлюднюються у разі відсутності друкованих засобів масової інформації відповідних рад у місцевих друкованих засобах масової інформації. Таким чином, рівень поінформованості суб’єктів господарювання, фізичних осіб з основних положень рішення визначається чисельністю осіб, які ознайомляться з ним. </w:t>
      </w:r>
      <w:r w:rsidRPr="002A1F57">
        <w:rPr>
          <w:rFonts w:ascii="Times New Roman" w:hAnsi="Times New Roman" w:cs="Times New Roman"/>
          <w:sz w:val="28"/>
          <w:szCs w:val="28"/>
        </w:rPr>
        <w:t>Даний регуляторний акт розміщено на офіційній  веб - сторінці Вінницької ОДА та в засобах масової інформації;</w:t>
      </w:r>
    </w:p>
    <w:p w:rsidR="004D09D0" w:rsidRPr="002A1F57" w:rsidRDefault="004D09D0" w:rsidP="004A0BB5">
      <w:pPr>
        <w:pStyle w:val="2"/>
        <w:jc w:val="both"/>
        <w:rPr>
          <w:sz w:val="28"/>
          <w:szCs w:val="28"/>
        </w:rPr>
      </w:pPr>
      <w:r w:rsidRPr="002A1F57">
        <w:rPr>
          <w:sz w:val="28"/>
          <w:szCs w:val="28"/>
        </w:rPr>
        <w:t xml:space="preserve"> кількість </w:t>
      </w:r>
      <w:r w:rsidR="000C60E3" w:rsidRPr="002A1F57">
        <w:rPr>
          <w:sz w:val="28"/>
          <w:szCs w:val="28"/>
        </w:rPr>
        <w:t xml:space="preserve">послуг, що будуть надаватися </w:t>
      </w:r>
      <w:r w:rsidR="002A1F57">
        <w:rPr>
          <w:sz w:val="28"/>
          <w:szCs w:val="28"/>
        </w:rPr>
        <w:t>(</w:t>
      </w:r>
      <w:r w:rsidRPr="002A1F57">
        <w:rPr>
          <w:sz w:val="28"/>
          <w:szCs w:val="28"/>
        </w:rPr>
        <w:t>може змінюва</w:t>
      </w:r>
      <w:r w:rsidR="00850455" w:rsidRPr="002A1F57">
        <w:rPr>
          <w:sz w:val="28"/>
          <w:szCs w:val="28"/>
        </w:rPr>
        <w:t>тись</w:t>
      </w:r>
      <w:r w:rsidRPr="002A1F57">
        <w:rPr>
          <w:sz w:val="28"/>
          <w:szCs w:val="28"/>
        </w:rPr>
        <w:t>);</w:t>
      </w:r>
    </w:p>
    <w:p w:rsidR="004D09D0" w:rsidRPr="002A1F57" w:rsidRDefault="004D09D0" w:rsidP="004A0BB5">
      <w:pPr>
        <w:pStyle w:val="2"/>
        <w:jc w:val="both"/>
        <w:rPr>
          <w:sz w:val="28"/>
          <w:szCs w:val="28"/>
        </w:rPr>
      </w:pPr>
      <w:r w:rsidRPr="002A1F57">
        <w:rPr>
          <w:sz w:val="28"/>
          <w:szCs w:val="28"/>
        </w:rPr>
        <w:t xml:space="preserve">- кількість скарг, що можуть надійти від суб’єктів господарювання, які  є </w:t>
      </w:r>
      <w:r w:rsidR="00007D05" w:rsidRPr="002A1F57">
        <w:rPr>
          <w:sz w:val="28"/>
          <w:szCs w:val="28"/>
        </w:rPr>
        <w:t xml:space="preserve">споживачами послуг, щодо рівня </w:t>
      </w:r>
      <w:r w:rsidR="002A1F57">
        <w:rPr>
          <w:sz w:val="28"/>
          <w:szCs w:val="28"/>
        </w:rPr>
        <w:t>якості отриманих послуг (</w:t>
      </w:r>
      <w:r w:rsidRPr="002A1F57">
        <w:rPr>
          <w:sz w:val="28"/>
          <w:szCs w:val="28"/>
        </w:rPr>
        <w:t>не прогнозується).</w:t>
      </w:r>
    </w:p>
    <w:p w:rsidR="004D09D0" w:rsidRDefault="004D09D0" w:rsidP="004A0BB5">
      <w:pPr>
        <w:pStyle w:val="2"/>
        <w:jc w:val="center"/>
        <w:rPr>
          <w:b/>
          <w:bCs/>
          <w:sz w:val="28"/>
          <w:szCs w:val="28"/>
        </w:rPr>
      </w:pPr>
      <w:r w:rsidRPr="00442239">
        <w:rPr>
          <w:b/>
          <w:color w:val="FF0000"/>
          <w:sz w:val="28"/>
          <w:szCs w:val="28"/>
        </w:rPr>
        <w:br/>
      </w:r>
      <w:r w:rsidRPr="00442239">
        <w:rPr>
          <w:b/>
          <w:bCs/>
          <w:sz w:val="28"/>
          <w:szCs w:val="28"/>
        </w:rPr>
        <w:t>9</w:t>
      </w:r>
      <w:r w:rsidR="002A1F57">
        <w:rPr>
          <w:b/>
          <w:bCs/>
          <w:sz w:val="28"/>
          <w:szCs w:val="28"/>
        </w:rPr>
        <w:t>.</w:t>
      </w:r>
      <w:r w:rsidRPr="00442239">
        <w:rPr>
          <w:b/>
          <w:bCs/>
          <w:sz w:val="28"/>
          <w:szCs w:val="28"/>
        </w:rPr>
        <w:t xml:space="preserve"> Визначення заходів, за допомогою яких здійснюватиметься відстеження результативності дії регуляторного акту</w:t>
      </w:r>
    </w:p>
    <w:p w:rsidR="002A1F57" w:rsidRPr="00442239" w:rsidRDefault="002A1F57" w:rsidP="004A0BB5">
      <w:pPr>
        <w:pStyle w:val="2"/>
        <w:jc w:val="both"/>
        <w:rPr>
          <w:b/>
          <w:sz w:val="28"/>
          <w:szCs w:val="28"/>
        </w:rPr>
      </w:pPr>
    </w:p>
    <w:p w:rsidR="00695305" w:rsidRDefault="003346B5" w:rsidP="003346B5">
      <w:pPr>
        <w:pStyle w:val="1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CF4F70">
        <w:rPr>
          <w:sz w:val="28"/>
          <w:szCs w:val="28"/>
        </w:rPr>
        <w:t>Відстеження</w:t>
      </w:r>
      <w:r w:rsidR="004D09D0" w:rsidRPr="00442239">
        <w:rPr>
          <w:sz w:val="28"/>
          <w:szCs w:val="28"/>
        </w:rPr>
        <w:t xml:space="preserve"> результативності регуляторного акту буде проводитися  шляхом аналізу статистичних та фінансових показників діяльності </w:t>
      </w:r>
      <w:r w:rsidR="002A1F57">
        <w:rPr>
          <w:sz w:val="28"/>
          <w:szCs w:val="28"/>
        </w:rPr>
        <w:t>комунального некомерційного підприємства</w:t>
      </w:r>
      <w:r w:rsidR="002A1F57" w:rsidRPr="000C5856">
        <w:rPr>
          <w:sz w:val="28"/>
          <w:szCs w:val="28"/>
        </w:rPr>
        <w:t xml:space="preserve"> «Вінницьке обласне патологоанатомічне бюро Вінницької обласної Ради»</w:t>
      </w:r>
      <w:r w:rsidR="000C60E3">
        <w:rPr>
          <w:sz w:val="28"/>
          <w:szCs w:val="28"/>
        </w:rPr>
        <w:t>, що будуть мати</w:t>
      </w:r>
      <w:r w:rsidR="004D09D0" w:rsidRPr="002325CB">
        <w:rPr>
          <w:sz w:val="28"/>
          <w:szCs w:val="28"/>
        </w:rPr>
        <w:t xml:space="preserve"> ві</w:t>
      </w:r>
      <w:r w:rsidR="000C60E3">
        <w:rPr>
          <w:sz w:val="28"/>
          <w:szCs w:val="28"/>
        </w:rPr>
        <w:t>дображення</w:t>
      </w:r>
      <w:r w:rsidR="004D09D0" w:rsidRPr="002325CB">
        <w:rPr>
          <w:sz w:val="28"/>
          <w:szCs w:val="28"/>
        </w:rPr>
        <w:t xml:space="preserve"> у відповід</w:t>
      </w:r>
      <w:r w:rsidR="004D09D0">
        <w:rPr>
          <w:sz w:val="28"/>
          <w:szCs w:val="28"/>
        </w:rPr>
        <w:t xml:space="preserve">них звітах про результативність </w:t>
      </w:r>
      <w:r w:rsidR="004D09D0" w:rsidRPr="002325CB">
        <w:rPr>
          <w:sz w:val="28"/>
          <w:szCs w:val="28"/>
        </w:rPr>
        <w:t>регуляторного акту.</w:t>
      </w:r>
    </w:p>
    <w:p w:rsidR="00382403" w:rsidRDefault="00695305" w:rsidP="004A0BB5">
      <w:pPr>
        <w:pStyle w:val="1"/>
        <w:ind w:firstLine="708"/>
        <w:jc w:val="both"/>
        <w:rPr>
          <w:sz w:val="28"/>
          <w:szCs w:val="28"/>
        </w:rPr>
      </w:pPr>
      <w:r w:rsidRPr="00695305">
        <w:rPr>
          <w:rStyle w:val="ac"/>
          <w:b w:val="0"/>
          <w:color w:val="000000"/>
          <w:sz w:val="28"/>
          <w:szCs w:val="28"/>
          <w:shd w:val="clear" w:color="auto" w:fill="FFFFFF"/>
        </w:rPr>
        <w:t>Базове відстеження результативності регуляторного акта здійснюється до дня набрання чинності</w:t>
      </w:r>
      <w:r>
        <w:rPr>
          <w:b/>
          <w:sz w:val="28"/>
          <w:szCs w:val="28"/>
        </w:rPr>
        <w:t>.</w:t>
      </w:r>
    </w:p>
    <w:p w:rsidR="00695305" w:rsidRDefault="002A1F57" w:rsidP="004A0BB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D09D0" w:rsidRPr="003C58CA">
        <w:rPr>
          <w:sz w:val="28"/>
          <w:szCs w:val="28"/>
        </w:rPr>
        <w:t>Повторне відстеження регуляторного акту буде здійснюватися через рік з дня набрання ним чинності, за резуль</w:t>
      </w:r>
      <w:r w:rsidR="00E60D60">
        <w:rPr>
          <w:sz w:val="28"/>
          <w:szCs w:val="28"/>
        </w:rPr>
        <w:t xml:space="preserve">татами якого можливо здійснити </w:t>
      </w:r>
      <w:r w:rsidR="004D09D0" w:rsidRPr="003C58CA">
        <w:rPr>
          <w:sz w:val="28"/>
          <w:szCs w:val="28"/>
        </w:rPr>
        <w:t xml:space="preserve">порівняння показників базового та повторного відстеження. </w:t>
      </w:r>
    </w:p>
    <w:p w:rsidR="000C60E3" w:rsidRDefault="004D09D0" w:rsidP="004A0BB5">
      <w:pPr>
        <w:pStyle w:val="1"/>
        <w:ind w:firstLine="708"/>
        <w:jc w:val="both"/>
        <w:rPr>
          <w:sz w:val="28"/>
          <w:szCs w:val="28"/>
        </w:rPr>
      </w:pPr>
      <w:r w:rsidRPr="003C58CA">
        <w:rPr>
          <w:sz w:val="28"/>
          <w:szCs w:val="28"/>
        </w:rPr>
        <w:t>У</w:t>
      </w:r>
      <w:r w:rsidR="000C60E3">
        <w:rPr>
          <w:sz w:val="28"/>
          <w:szCs w:val="28"/>
        </w:rPr>
        <w:t xml:space="preserve"> разі виявлення неврегульованих</w:t>
      </w:r>
      <w:r w:rsidRPr="003C58CA">
        <w:rPr>
          <w:sz w:val="28"/>
          <w:szCs w:val="28"/>
        </w:rPr>
        <w:t xml:space="preserve"> та проблемних питань вони будуть усунені  шляхом внесення відповідних змін. Періодичне відстеження планується проводити один раз на три роки з дня виконання заходів повторного відстеження результативності цього акту.</w:t>
      </w:r>
    </w:p>
    <w:p w:rsidR="003346B5" w:rsidRPr="00635828" w:rsidRDefault="003346B5" w:rsidP="003346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3346B5" w:rsidRPr="00EB30E9" w:rsidRDefault="003346B5" w:rsidP="003346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0E9">
        <w:rPr>
          <w:rFonts w:ascii="Times New Roman" w:hAnsi="Times New Roman"/>
          <w:b/>
          <w:sz w:val="28"/>
          <w:szCs w:val="28"/>
        </w:rPr>
        <w:t xml:space="preserve">Директор Департаменту охорони </w:t>
      </w:r>
    </w:p>
    <w:p w:rsidR="003346B5" w:rsidRDefault="003346B5" w:rsidP="003346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здоров’я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та реабілітації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Вінницької </w:t>
      </w:r>
    </w:p>
    <w:p w:rsidR="003346B5" w:rsidRPr="00EB30E9" w:rsidRDefault="003346B5" w:rsidP="003346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0E9">
        <w:rPr>
          <w:rFonts w:ascii="Times New Roman" w:hAnsi="Times New Roman"/>
          <w:b/>
          <w:sz w:val="28"/>
          <w:szCs w:val="28"/>
        </w:rPr>
        <w:t xml:space="preserve">обласної державної адміністрації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EB30E9">
        <w:rPr>
          <w:rFonts w:ascii="Times New Roman" w:hAnsi="Times New Roman"/>
          <w:b/>
          <w:sz w:val="28"/>
          <w:szCs w:val="28"/>
        </w:rPr>
        <w:t>Ольга ЗАДОРОЖНА</w:t>
      </w:r>
    </w:p>
    <w:p w:rsidR="003346B5" w:rsidRPr="00EB30E9" w:rsidRDefault="003346B5" w:rsidP="003346B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46B5" w:rsidRPr="009E5F6A" w:rsidRDefault="003346B5" w:rsidP="003346B5">
      <w:pPr>
        <w:spacing w:after="0" w:line="240" w:lineRule="auto"/>
        <w:rPr>
          <w:rFonts w:ascii="Times New Roman" w:hAnsi="Times New Roman"/>
        </w:rPr>
      </w:pPr>
    </w:p>
    <w:p w:rsidR="003346B5" w:rsidRDefault="003346B5" w:rsidP="003346B5"/>
    <w:p w:rsidR="003346B5" w:rsidRDefault="003346B5" w:rsidP="003346B5"/>
    <w:p w:rsidR="004D09D0" w:rsidRPr="000C60E3" w:rsidRDefault="004D09D0" w:rsidP="000C60E3">
      <w:pPr>
        <w:jc w:val="both"/>
        <w:rPr>
          <w:lang w:val="uk-UA"/>
        </w:rPr>
      </w:pPr>
    </w:p>
    <w:sectPr w:rsidR="004D09D0" w:rsidRPr="000C60E3" w:rsidSect="00312BF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704" w:rsidRDefault="00343704" w:rsidP="008109EB">
      <w:pPr>
        <w:spacing w:after="0" w:line="240" w:lineRule="auto"/>
      </w:pPr>
      <w:r>
        <w:separator/>
      </w:r>
    </w:p>
  </w:endnote>
  <w:endnote w:type="continuationSeparator" w:id="1">
    <w:p w:rsidR="00343704" w:rsidRDefault="00343704" w:rsidP="0081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V Bol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704" w:rsidRDefault="00343704" w:rsidP="008109EB">
      <w:pPr>
        <w:spacing w:after="0" w:line="240" w:lineRule="auto"/>
      </w:pPr>
      <w:r>
        <w:separator/>
      </w:r>
    </w:p>
  </w:footnote>
  <w:footnote w:type="continuationSeparator" w:id="1">
    <w:p w:rsidR="00343704" w:rsidRDefault="00343704" w:rsidP="0081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B5" w:rsidRPr="00DE3D2D" w:rsidRDefault="005629F5" w:rsidP="00312BFC">
    <w:pPr>
      <w:pStyle w:val="a4"/>
      <w:jc w:val="center"/>
      <w:rPr>
        <w:lang w:val="uk-UA"/>
      </w:rPr>
    </w:pPr>
    <w:fldSimple w:instr=" PAGE   \* MERGEFORMAT ">
      <w:r w:rsidR="00537790">
        <w:rPr>
          <w:noProof/>
        </w:rPr>
        <w:t>24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C0B"/>
    <w:multiLevelType w:val="hybridMultilevel"/>
    <w:tmpl w:val="C0C28B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4B43FB"/>
    <w:multiLevelType w:val="hybridMultilevel"/>
    <w:tmpl w:val="8EA852BE"/>
    <w:lvl w:ilvl="0" w:tplc="4FB2BC6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9D0"/>
    <w:rsid w:val="00007D05"/>
    <w:rsid w:val="000123A8"/>
    <w:rsid w:val="000128B0"/>
    <w:rsid w:val="00030962"/>
    <w:rsid w:val="0003112B"/>
    <w:rsid w:val="00053338"/>
    <w:rsid w:val="00054209"/>
    <w:rsid w:val="000632EB"/>
    <w:rsid w:val="000646B8"/>
    <w:rsid w:val="000841D9"/>
    <w:rsid w:val="00091497"/>
    <w:rsid w:val="000960E0"/>
    <w:rsid w:val="000B3889"/>
    <w:rsid w:val="000C2577"/>
    <w:rsid w:val="000C364D"/>
    <w:rsid w:val="000C5856"/>
    <w:rsid w:val="000C60E3"/>
    <w:rsid w:val="000C7BDF"/>
    <w:rsid w:val="000D4C17"/>
    <w:rsid w:val="000D6748"/>
    <w:rsid w:val="000E215E"/>
    <w:rsid w:val="000F36FA"/>
    <w:rsid w:val="000F6734"/>
    <w:rsid w:val="00106370"/>
    <w:rsid w:val="001155A5"/>
    <w:rsid w:val="0013299C"/>
    <w:rsid w:val="00140FAA"/>
    <w:rsid w:val="0015096E"/>
    <w:rsid w:val="00164693"/>
    <w:rsid w:val="001855CF"/>
    <w:rsid w:val="00190BBC"/>
    <w:rsid w:val="00195AAA"/>
    <w:rsid w:val="001A2C24"/>
    <w:rsid w:val="001B0E2C"/>
    <w:rsid w:val="001B3680"/>
    <w:rsid w:val="001C4FE7"/>
    <w:rsid w:val="001D00BF"/>
    <w:rsid w:val="001D2704"/>
    <w:rsid w:val="001F6F70"/>
    <w:rsid w:val="00202259"/>
    <w:rsid w:val="00207607"/>
    <w:rsid w:val="00223277"/>
    <w:rsid w:val="00223DA9"/>
    <w:rsid w:val="00245355"/>
    <w:rsid w:val="00250F5F"/>
    <w:rsid w:val="0025283F"/>
    <w:rsid w:val="002528A3"/>
    <w:rsid w:val="00254AE6"/>
    <w:rsid w:val="00266AC6"/>
    <w:rsid w:val="00290CF3"/>
    <w:rsid w:val="00295056"/>
    <w:rsid w:val="002A1F57"/>
    <w:rsid w:val="002B1094"/>
    <w:rsid w:val="002B353E"/>
    <w:rsid w:val="002B3807"/>
    <w:rsid w:val="002C2146"/>
    <w:rsid w:val="002D16C6"/>
    <w:rsid w:val="002D7D55"/>
    <w:rsid w:val="00312BFC"/>
    <w:rsid w:val="00324340"/>
    <w:rsid w:val="00324572"/>
    <w:rsid w:val="00333B3A"/>
    <w:rsid w:val="003346B5"/>
    <w:rsid w:val="00343704"/>
    <w:rsid w:val="00353FA0"/>
    <w:rsid w:val="0035608F"/>
    <w:rsid w:val="0036619C"/>
    <w:rsid w:val="00375C16"/>
    <w:rsid w:val="00382403"/>
    <w:rsid w:val="00386E39"/>
    <w:rsid w:val="00395839"/>
    <w:rsid w:val="003968B0"/>
    <w:rsid w:val="003A5A42"/>
    <w:rsid w:val="003B02D1"/>
    <w:rsid w:val="003E3007"/>
    <w:rsid w:val="003E702C"/>
    <w:rsid w:val="003F02BA"/>
    <w:rsid w:val="00400200"/>
    <w:rsid w:val="0041354D"/>
    <w:rsid w:val="00421708"/>
    <w:rsid w:val="00424712"/>
    <w:rsid w:val="00443CBC"/>
    <w:rsid w:val="00455688"/>
    <w:rsid w:val="004729EB"/>
    <w:rsid w:val="00472F34"/>
    <w:rsid w:val="00476159"/>
    <w:rsid w:val="00482692"/>
    <w:rsid w:val="004908CE"/>
    <w:rsid w:val="0049566E"/>
    <w:rsid w:val="004A0BB5"/>
    <w:rsid w:val="004A5B34"/>
    <w:rsid w:val="004C7E90"/>
    <w:rsid w:val="004D09D0"/>
    <w:rsid w:val="004D43F3"/>
    <w:rsid w:val="004F7756"/>
    <w:rsid w:val="00501AAC"/>
    <w:rsid w:val="00503444"/>
    <w:rsid w:val="005149BE"/>
    <w:rsid w:val="00537790"/>
    <w:rsid w:val="00554CE0"/>
    <w:rsid w:val="005629F5"/>
    <w:rsid w:val="00592078"/>
    <w:rsid w:val="005971B8"/>
    <w:rsid w:val="005B1940"/>
    <w:rsid w:val="005B6460"/>
    <w:rsid w:val="005C1C67"/>
    <w:rsid w:val="005C1DCB"/>
    <w:rsid w:val="005C2077"/>
    <w:rsid w:val="005C25B8"/>
    <w:rsid w:val="005C4C74"/>
    <w:rsid w:val="005D4BAC"/>
    <w:rsid w:val="005F3C97"/>
    <w:rsid w:val="005F4C7E"/>
    <w:rsid w:val="0062444D"/>
    <w:rsid w:val="00635828"/>
    <w:rsid w:val="006364AA"/>
    <w:rsid w:val="006368C3"/>
    <w:rsid w:val="00642CCE"/>
    <w:rsid w:val="00644E79"/>
    <w:rsid w:val="00654F5E"/>
    <w:rsid w:val="00671F50"/>
    <w:rsid w:val="00683A5A"/>
    <w:rsid w:val="00686F88"/>
    <w:rsid w:val="00693F3E"/>
    <w:rsid w:val="00695305"/>
    <w:rsid w:val="00697206"/>
    <w:rsid w:val="006B0008"/>
    <w:rsid w:val="006B2EE3"/>
    <w:rsid w:val="006C4595"/>
    <w:rsid w:val="006D1F38"/>
    <w:rsid w:val="006E6AE4"/>
    <w:rsid w:val="006E7D9F"/>
    <w:rsid w:val="006F1322"/>
    <w:rsid w:val="006F4913"/>
    <w:rsid w:val="006F7D13"/>
    <w:rsid w:val="00702189"/>
    <w:rsid w:val="0070397B"/>
    <w:rsid w:val="00713B8E"/>
    <w:rsid w:val="00716A7B"/>
    <w:rsid w:val="0072331B"/>
    <w:rsid w:val="00735196"/>
    <w:rsid w:val="00742451"/>
    <w:rsid w:val="00750BD7"/>
    <w:rsid w:val="007750DC"/>
    <w:rsid w:val="00797377"/>
    <w:rsid w:val="007A0698"/>
    <w:rsid w:val="007A2F49"/>
    <w:rsid w:val="007B7333"/>
    <w:rsid w:val="007C54F6"/>
    <w:rsid w:val="007D726B"/>
    <w:rsid w:val="00810749"/>
    <w:rsid w:val="008109EB"/>
    <w:rsid w:val="00817F9D"/>
    <w:rsid w:val="0084061B"/>
    <w:rsid w:val="008432FF"/>
    <w:rsid w:val="00846C14"/>
    <w:rsid w:val="00850455"/>
    <w:rsid w:val="00895EAD"/>
    <w:rsid w:val="008A2A44"/>
    <w:rsid w:val="008B274D"/>
    <w:rsid w:val="008E187B"/>
    <w:rsid w:val="008E427E"/>
    <w:rsid w:val="008F0161"/>
    <w:rsid w:val="008F7540"/>
    <w:rsid w:val="009310FA"/>
    <w:rsid w:val="00936080"/>
    <w:rsid w:val="0094085A"/>
    <w:rsid w:val="00951044"/>
    <w:rsid w:val="0095104B"/>
    <w:rsid w:val="009575DF"/>
    <w:rsid w:val="00967179"/>
    <w:rsid w:val="00976C6D"/>
    <w:rsid w:val="0099083C"/>
    <w:rsid w:val="009A2C49"/>
    <w:rsid w:val="009C5AC4"/>
    <w:rsid w:val="009C5F1C"/>
    <w:rsid w:val="009C6834"/>
    <w:rsid w:val="009E03D8"/>
    <w:rsid w:val="009E563A"/>
    <w:rsid w:val="009E6878"/>
    <w:rsid w:val="009F684D"/>
    <w:rsid w:val="00A135B2"/>
    <w:rsid w:val="00A2035D"/>
    <w:rsid w:val="00A20C80"/>
    <w:rsid w:val="00A20EDD"/>
    <w:rsid w:val="00A2361C"/>
    <w:rsid w:val="00A42CFA"/>
    <w:rsid w:val="00A46C90"/>
    <w:rsid w:val="00A5396C"/>
    <w:rsid w:val="00A60910"/>
    <w:rsid w:val="00A66F32"/>
    <w:rsid w:val="00A77255"/>
    <w:rsid w:val="00A926FF"/>
    <w:rsid w:val="00AA14CE"/>
    <w:rsid w:val="00AA1D03"/>
    <w:rsid w:val="00AA46E0"/>
    <w:rsid w:val="00AB760D"/>
    <w:rsid w:val="00AE1AB7"/>
    <w:rsid w:val="00AE253B"/>
    <w:rsid w:val="00AE774A"/>
    <w:rsid w:val="00AE77D9"/>
    <w:rsid w:val="00AF2E3B"/>
    <w:rsid w:val="00B02B29"/>
    <w:rsid w:val="00B056FE"/>
    <w:rsid w:val="00B10EC6"/>
    <w:rsid w:val="00B12628"/>
    <w:rsid w:val="00B16528"/>
    <w:rsid w:val="00B24EF3"/>
    <w:rsid w:val="00B411C8"/>
    <w:rsid w:val="00B45493"/>
    <w:rsid w:val="00B61AE5"/>
    <w:rsid w:val="00B62095"/>
    <w:rsid w:val="00B66A5E"/>
    <w:rsid w:val="00B70A26"/>
    <w:rsid w:val="00B84756"/>
    <w:rsid w:val="00BA4532"/>
    <w:rsid w:val="00BB3E4B"/>
    <w:rsid w:val="00BB65E5"/>
    <w:rsid w:val="00BC4054"/>
    <w:rsid w:val="00BC7579"/>
    <w:rsid w:val="00BD77A6"/>
    <w:rsid w:val="00BE7629"/>
    <w:rsid w:val="00BF09F9"/>
    <w:rsid w:val="00BF2CDE"/>
    <w:rsid w:val="00C138EE"/>
    <w:rsid w:val="00C342A8"/>
    <w:rsid w:val="00C345DB"/>
    <w:rsid w:val="00C35574"/>
    <w:rsid w:val="00C54347"/>
    <w:rsid w:val="00C56F58"/>
    <w:rsid w:val="00C7466C"/>
    <w:rsid w:val="00C770F5"/>
    <w:rsid w:val="00C97CA4"/>
    <w:rsid w:val="00CA0644"/>
    <w:rsid w:val="00CA7E2F"/>
    <w:rsid w:val="00CC0EE0"/>
    <w:rsid w:val="00CC10DD"/>
    <w:rsid w:val="00CD11AC"/>
    <w:rsid w:val="00CE411E"/>
    <w:rsid w:val="00CE5C72"/>
    <w:rsid w:val="00CF4F70"/>
    <w:rsid w:val="00D03D24"/>
    <w:rsid w:val="00D126C2"/>
    <w:rsid w:val="00D1552B"/>
    <w:rsid w:val="00D17D57"/>
    <w:rsid w:val="00D21363"/>
    <w:rsid w:val="00D21772"/>
    <w:rsid w:val="00D30051"/>
    <w:rsid w:val="00D351C8"/>
    <w:rsid w:val="00D407DD"/>
    <w:rsid w:val="00D45E91"/>
    <w:rsid w:val="00D47759"/>
    <w:rsid w:val="00D548EB"/>
    <w:rsid w:val="00D56C6A"/>
    <w:rsid w:val="00D71937"/>
    <w:rsid w:val="00D76B1A"/>
    <w:rsid w:val="00D82A58"/>
    <w:rsid w:val="00D94ADB"/>
    <w:rsid w:val="00DA3210"/>
    <w:rsid w:val="00DA78CF"/>
    <w:rsid w:val="00DA7CE6"/>
    <w:rsid w:val="00DB3406"/>
    <w:rsid w:val="00DC6389"/>
    <w:rsid w:val="00DF5296"/>
    <w:rsid w:val="00E14367"/>
    <w:rsid w:val="00E25A1D"/>
    <w:rsid w:val="00E5518B"/>
    <w:rsid w:val="00E60D60"/>
    <w:rsid w:val="00E816FD"/>
    <w:rsid w:val="00E822E1"/>
    <w:rsid w:val="00E86BE4"/>
    <w:rsid w:val="00E9467D"/>
    <w:rsid w:val="00E97F48"/>
    <w:rsid w:val="00EA0D7E"/>
    <w:rsid w:val="00EB28D2"/>
    <w:rsid w:val="00EC728E"/>
    <w:rsid w:val="00ED148B"/>
    <w:rsid w:val="00ED59A5"/>
    <w:rsid w:val="00EF50B7"/>
    <w:rsid w:val="00EF6702"/>
    <w:rsid w:val="00F204FA"/>
    <w:rsid w:val="00F311A2"/>
    <w:rsid w:val="00F5564F"/>
    <w:rsid w:val="00F66E0C"/>
    <w:rsid w:val="00F71EA4"/>
    <w:rsid w:val="00F94BC9"/>
    <w:rsid w:val="00F94FFC"/>
    <w:rsid w:val="00F95C3F"/>
    <w:rsid w:val="00FA6DCA"/>
    <w:rsid w:val="00FB420E"/>
    <w:rsid w:val="00FB56C4"/>
    <w:rsid w:val="00FB7EC8"/>
    <w:rsid w:val="00FE4C01"/>
    <w:rsid w:val="00FF0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D09D0"/>
    <w:rPr>
      <w:rFonts w:cs="Times New Roman"/>
    </w:rPr>
  </w:style>
  <w:style w:type="character" w:customStyle="1" w:styleId="rvts15">
    <w:name w:val="rvts15"/>
    <w:rsid w:val="004D09D0"/>
    <w:rPr>
      <w:rFonts w:cs="Times New Roman"/>
    </w:rPr>
  </w:style>
  <w:style w:type="paragraph" w:styleId="a3">
    <w:name w:val="Normal (Web)"/>
    <w:basedOn w:val="a"/>
    <w:uiPriority w:val="99"/>
    <w:rsid w:val="004D09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4D09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D09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">
    <w:name w:val="rvps14"/>
    <w:basedOn w:val="a"/>
    <w:rsid w:val="004D09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0">
    <w:name w:val="rvts0"/>
    <w:rsid w:val="004D09D0"/>
    <w:rPr>
      <w:rFonts w:cs="Times New Roman"/>
    </w:rPr>
  </w:style>
  <w:style w:type="paragraph" w:customStyle="1" w:styleId="Default">
    <w:name w:val="Default"/>
    <w:rsid w:val="004D0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1">
    <w:name w:val="Без интервала1"/>
    <w:rsid w:val="004D09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4D09D0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4D09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09D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4D09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D09D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D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9D0"/>
    <w:rPr>
      <w:rFonts w:ascii="Tahoma" w:eastAsia="Times New Roman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4D09D0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D09D0"/>
    <w:rPr>
      <w:rFonts w:eastAsiaTheme="minorEastAsia"/>
    </w:rPr>
  </w:style>
  <w:style w:type="paragraph" w:customStyle="1" w:styleId="2">
    <w:name w:val="Без интервала2"/>
    <w:rsid w:val="004D09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20">
    <w:name w:val="Абзац списка2"/>
    <w:basedOn w:val="a"/>
    <w:rsid w:val="004D09D0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695305"/>
    <w:rPr>
      <w:b/>
      <w:bCs/>
    </w:rPr>
  </w:style>
  <w:style w:type="character" w:styleId="ad">
    <w:name w:val="Emphasis"/>
    <w:basedOn w:val="a0"/>
    <w:uiPriority w:val="20"/>
    <w:qFormat/>
    <w:rsid w:val="009575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ECD1-947E-467F-8BA7-CD078ACD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6424</Words>
  <Characters>36621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35</cp:revision>
  <cp:lastPrinted>2021-02-08T13:21:00Z</cp:lastPrinted>
  <dcterms:created xsi:type="dcterms:W3CDTF">2021-02-08T12:38:00Z</dcterms:created>
  <dcterms:modified xsi:type="dcterms:W3CDTF">2021-02-08T14:13:00Z</dcterms:modified>
</cp:coreProperties>
</file>