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497C33" w:rsidRPr="003E3007" w:rsidTr="00B30C8F">
            <w:trPr>
              <w:trHeight w:val="14600"/>
              <w:jc w:val="center"/>
            </w:trPr>
            <w:tc>
              <w:tcPr>
                <w:tcW w:w="5000" w:type="pct"/>
                <w:tcBorders>
                  <w:bottom w:val="single" w:sz="4" w:space="0" w:color="4F81BD" w:themeColor="accent1"/>
                </w:tcBorders>
                <w:vAlign w:val="center"/>
              </w:tcPr>
              <w:p w:rsidR="00497C33" w:rsidRDefault="00497C33" w:rsidP="00B30C8F">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Департамент охорони здоров’я</w:t>
                </w:r>
                <w:r>
                  <w:rPr>
                    <w:rFonts w:ascii="Times New Roman" w:hAnsi="Times New Roman"/>
                    <w:b/>
                    <w:bCs/>
                    <w:sz w:val="28"/>
                    <w:szCs w:val="28"/>
                    <w:lang w:val="uk-UA"/>
                  </w:rPr>
                  <w:t xml:space="preserve"> та реабілітації</w:t>
                </w:r>
              </w:p>
              <w:p w:rsidR="00497C33" w:rsidRPr="000C79FF" w:rsidRDefault="00497C33" w:rsidP="00B30C8F">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 Вінницької облдержадміністрації</w:t>
                </w:r>
              </w:p>
              <w:p w:rsidR="00497C33" w:rsidRPr="000C79FF" w:rsidRDefault="00497C33" w:rsidP="00B30C8F">
                <w:pPr>
                  <w:spacing w:after="0"/>
                  <w:jc w:val="center"/>
                  <w:rPr>
                    <w:rFonts w:ascii="Times New Roman" w:hAnsi="Times New Roman"/>
                    <w:b/>
                    <w:bCs/>
                    <w:sz w:val="28"/>
                    <w:szCs w:val="28"/>
                    <w:lang w:val="uk-UA"/>
                  </w:rPr>
                </w:pPr>
              </w:p>
              <w:p w:rsidR="00497C33" w:rsidRPr="000C79FF" w:rsidRDefault="00497C33" w:rsidP="00B30C8F">
                <w:pPr>
                  <w:jc w:val="center"/>
                  <w:rPr>
                    <w:rFonts w:ascii="Times New Roman" w:hAnsi="Times New Roman"/>
                    <w:b/>
                    <w:bCs/>
                    <w:sz w:val="28"/>
                    <w:szCs w:val="28"/>
                    <w:lang w:val="uk-UA"/>
                  </w:rPr>
                </w:pPr>
              </w:p>
              <w:p w:rsidR="00497C33" w:rsidRPr="000C79FF" w:rsidRDefault="00497C33" w:rsidP="00B30C8F">
                <w:pPr>
                  <w:rPr>
                    <w:rFonts w:ascii="Times New Roman" w:hAnsi="Times New Roman"/>
                    <w:b/>
                    <w:bCs/>
                    <w:sz w:val="28"/>
                    <w:szCs w:val="28"/>
                    <w:lang w:val="uk-UA"/>
                  </w:rPr>
                </w:pPr>
              </w:p>
              <w:p w:rsidR="00497C33" w:rsidRPr="000C79FF" w:rsidRDefault="00497C33" w:rsidP="00B30C8F">
                <w:pPr>
                  <w:jc w:val="center"/>
                  <w:rPr>
                    <w:rFonts w:ascii="Times New Roman" w:hAnsi="Times New Roman"/>
                    <w:b/>
                    <w:bCs/>
                    <w:sz w:val="28"/>
                    <w:szCs w:val="28"/>
                    <w:lang w:val="uk-UA"/>
                  </w:rPr>
                </w:pPr>
              </w:p>
              <w:p w:rsidR="00497C33" w:rsidRPr="000C79FF" w:rsidRDefault="00497C33" w:rsidP="00B30C8F">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497C33" w:rsidRPr="000C79FF" w:rsidRDefault="00497C33" w:rsidP="00B30C8F">
                <w:pPr>
                  <w:jc w:val="center"/>
                  <w:rPr>
                    <w:rFonts w:ascii="Times New Roman" w:hAnsi="Times New Roman"/>
                    <w:b/>
                    <w:bCs/>
                    <w:sz w:val="28"/>
                    <w:szCs w:val="28"/>
                    <w:lang w:val="uk-UA"/>
                  </w:rPr>
                </w:pPr>
              </w:p>
              <w:p w:rsidR="00497C33" w:rsidRPr="000C79FF" w:rsidRDefault="00497C33" w:rsidP="00B30C8F">
                <w:pPr>
                  <w:jc w:val="center"/>
                  <w:rPr>
                    <w:rFonts w:ascii="Times New Roman" w:hAnsi="Times New Roman"/>
                    <w:b/>
                    <w:bCs/>
                    <w:sz w:val="28"/>
                    <w:szCs w:val="28"/>
                    <w:lang w:val="uk-UA"/>
                  </w:rPr>
                </w:pPr>
              </w:p>
              <w:p w:rsidR="00497C33" w:rsidRPr="000C79FF" w:rsidRDefault="00497C33" w:rsidP="00B30C8F">
                <w:pPr>
                  <w:jc w:val="center"/>
                  <w:rPr>
                    <w:rFonts w:ascii="Times New Roman" w:hAnsi="Times New Roman"/>
                    <w:b/>
                    <w:bCs/>
                    <w:sz w:val="28"/>
                    <w:szCs w:val="28"/>
                    <w:lang w:val="uk-UA"/>
                  </w:rPr>
                </w:pPr>
                <w:r w:rsidRPr="000C79FF">
                  <w:rPr>
                    <w:rFonts w:ascii="Times New Roman" w:hAnsi="Times New Roman"/>
                    <w:b/>
                    <w:bCs/>
                    <w:sz w:val="28"/>
                    <w:szCs w:val="28"/>
                    <w:lang w:val="uk-UA"/>
                  </w:rPr>
                  <w:t>ПРО</w:t>
                </w:r>
                <w:r>
                  <w:rPr>
                    <w:rFonts w:ascii="Times New Roman" w:hAnsi="Times New Roman"/>
                    <w:b/>
                    <w:bCs/>
                    <w:sz w:val="28"/>
                    <w:szCs w:val="28"/>
                    <w:lang w:val="uk-UA"/>
                  </w:rPr>
                  <w:t>Є</w:t>
                </w:r>
                <w:r w:rsidRPr="000C79FF">
                  <w:rPr>
                    <w:rFonts w:ascii="Times New Roman" w:hAnsi="Times New Roman"/>
                    <w:b/>
                    <w:bCs/>
                    <w:sz w:val="28"/>
                    <w:szCs w:val="28"/>
                    <w:lang w:val="uk-UA"/>
                  </w:rPr>
                  <w:t>КТУ</w:t>
                </w:r>
              </w:p>
              <w:p w:rsidR="00497C33" w:rsidRPr="00395839" w:rsidRDefault="00497C33" w:rsidP="00B30C8F">
                <w:pPr>
                  <w:spacing w:after="0" w:line="240" w:lineRule="auto"/>
                  <w:jc w:val="center"/>
                  <w:rPr>
                    <w:rFonts w:ascii="Times New Roman" w:hAnsi="Times New Roman"/>
                    <w:b/>
                    <w:sz w:val="28"/>
                    <w:szCs w:val="28"/>
                    <w:lang w:val="uk-UA"/>
                  </w:rPr>
                </w:pPr>
                <w:r w:rsidRPr="00395839">
                  <w:rPr>
                    <w:rFonts w:ascii="Times New Roman" w:hAnsi="Times New Roman"/>
                    <w:b/>
                    <w:sz w:val="28"/>
                    <w:szCs w:val="28"/>
                    <w:lang w:val="uk-UA"/>
                  </w:rPr>
                  <w:t>розпорядження голови Вінницької обласної державної адміністрації</w:t>
                </w:r>
              </w:p>
              <w:p w:rsidR="00497C33" w:rsidRPr="00FF1A89" w:rsidRDefault="00497C33" w:rsidP="00B30C8F">
                <w:pPr>
                  <w:spacing w:after="0" w:line="240" w:lineRule="auto"/>
                  <w:jc w:val="center"/>
                  <w:rPr>
                    <w:rFonts w:ascii="Times New Roman" w:hAnsi="Times New Roman"/>
                    <w:b/>
                    <w:bCs/>
                    <w:sz w:val="28"/>
                    <w:szCs w:val="28"/>
                    <w:lang w:val="uk-UA"/>
                  </w:rPr>
                </w:pPr>
                <w:r w:rsidRPr="00395839">
                  <w:rPr>
                    <w:rFonts w:ascii="Times New Roman" w:hAnsi="Times New Roman"/>
                    <w:b/>
                    <w:sz w:val="28"/>
                    <w:szCs w:val="28"/>
                    <w:lang w:val="uk-UA"/>
                  </w:rPr>
                  <w:t>«</w:t>
                </w:r>
                <w:r w:rsidRPr="00FF1A89">
                  <w:rPr>
                    <w:rFonts w:ascii="Times New Roman" w:hAnsi="Times New Roman"/>
                    <w:b/>
                    <w:sz w:val="28"/>
                    <w:szCs w:val="28"/>
                    <w:lang w:val="uk-UA"/>
                  </w:rPr>
                  <w:t>Про затвердження Тарифів на платні</w:t>
                </w:r>
                <w:r>
                  <w:rPr>
                    <w:rFonts w:ascii="Times New Roman" w:hAnsi="Times New Roman"/>
                    <w:b/>
                    <w:bCs/>
                    <w:sz w:val="28"/>
                    <w:szCs w:val="28"/>
                    <w:lang w:val="uk-UA"/>
                  </w:rPr>
                  <w:t xml:space="preserve"> </w:t>
                </w:r>
                <w:r w:rsidRPr="00FF1A89">
                  <w:rPr>
                    <w:rFonts w:ascii="Times New Roman" w:hAnsi="Times New Roman"/>
                    <w:b/>
                    <w:sz w:val="28"/>
                    <w:szCs w:val="28"/>
                    <w:lang w:val="uk-UA"/>
                  </w:rPr>
                  <w:t>послуги, що надаються комунальним</w:t>
                </w:r>
              </w:p>
              <w:p w:rsidR="00497C33" w:rsidRPr="00FF1A89" w:rsidRDefault="00497C33" w:rsidP="00B30C8F">
                <w:pPr>
                  <w:spacing w:after="0" w:line="240" w:lineRule="auto"/>
                  <w:jc w:val="center"/>
                  <w:rPr>
                    <w:rFonts w:ascii="Times New Roman" w:hAnsi="Times New Roman"/>
                    <w:b/>
                    <w:sz w:val="28"/>
                    <w:szCs w:val="28"/>
                    <w:lang w:val="uk-UA"/>
                  </w:rPr>
                </w:pPr>
                <w:r w:rsidRPr="00FF1A89">
                  <w:rPr>
                    <w:rFonts w:ascii="Times New Roman" w:hAnsi="Times New Roman"/>
                    <w:b/>
                    <w:sz w:val="28"/>
                    <w:szCs w:val="28"/>
                    <w:lang w:val="uk-UA"/>
                  </w:rPr>
                  <w:t xml:space="preserve">некомерційним підприємством Вінницької </w:t>
                </w:r>
                <w:r>
                  <w:rPr>
                    <w:rFonts w:ascii="Times New Roman" w:hAnsi="Times New Roman"/>
                    <w:b/>
                    <w:sz w:val="28"/>
                    <w:szCs w:val="28"/>
                    <w:lang w:val="uk-UA"/>
                  </w:rPr>
                  <w:t xml:space="preserve"> </w:t>
                </w:r>
                <w:r w:rsidRPr="00FF1A89">
                  <w:rPr>
                    <w:rFonts w:ascii="Times New Roman" w:hAnsi="Times New Roman"/>
                    <w:b/>
                    <w:sz w:val="28"/>
                    <w:szCs w:val="28"/>
                    <w:lang w:val="uk-UA"/>
                  </w:rPr>
                  <w:t>обласної Ради «Клінічний Центр інфекційних хвороб»</w:t>
                </w:r>
              </w:p>
              <w:p w:rsidR="00497C33" w:rsidRPr="003D4497" w:rsidRDefault="00497C33" w:rsidP="00B30C8F">
                <w:pPr>
                  <w:spacing w:after="0" w:line="240" w:lineRule="auto"/>
                  <w:jc w:val="both"/>
                  <w:rPr>
                    <w:b/>
                    <w:color w:val="FF0000"/>
                    <w:sz w:val="28"/>
                    <w:szCs w:val="28"/>
                    <w:lang w:val="uk-UA"/>
                  </w:rPr>
                </w:pPr>
              </w:p>
              <w:p w:rsidR="00497C33" w:rsidRPr="00ED5518" w:rsidRDefault="00497C33" w:rsidP="00B30C8F">
                <w:pPr>
                  <w:spacing w:line="360" w:lineRule="auto"/>
                  <w:jc w:val="both"/>
                  <w:rPr>
                    <w:b/>
                    <w:bCs/>
                    <w:iCs/>
                    <w:color w:val="000000"/>
                    <w:sz w:val="28"/>
                    <w:szCs w:val="28"/>
                    <w:lang w:val="uk-UA"/>
                  </w:rPr>
                </w:pPr>
              </w:p>
              <w:p w:rsidR="00497C33" w:rsidRDefault="00497C33" w:rsidP="00B30C8F">
                <w:pPr>
                  <w:rPr>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both"/>
                  <w:rPr>
                    <w:rFonts w:ascii="Times New Roman" w:hAnsi="Times New Roman"/>
                    <w:b/>
                    <w:sz w:val="28"/>
                    <w:szCs w:val="28"/>
                    <w:lang w:val="uk-UA"/>
                  </w:rPr>
                </w:pPr>
              </w:p>
              <w:p w:rsidR="00497C33" w:rsidRDefault="00497C33" w:rsidP="00B30C8F">
                <w:pPr>
                  <w:spacing w:after="0"/>
                  <w:jc w:val="center"/>
                  <w:rPr>
                    <w:rFonts w:ascii="Times New Roman" w:hAnsi="Times New Roman"/>
                    <w:b/>
                    <w:sz w:val="28"/>
                    <w:szCs w:val="28"/>
                    <w:lang w:val="uk-UA"/>
                  </w:rPr>
                </w:pPr>
              </w:p>
              <w:p w:rsidR="00497C33" w:rsidRPr="00AE253B" w:rsidRDefault="00497C33" w:rsidP="00B30C8F">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tc>
          </w:tr>
        </w:sdtContent>
      </w:sdt>
    </w:tbl>
    <w:p w:rsidR="00497C33" w:rsidRPr="00E762EA" w:rsidRDefault="00497C33" w:rsidP="00497C33">
      <w:pPr>
        <w:spacing w:after="240"/>
        <w:jc w:val="center"/>
        <w:rPr>
          <w:rStyle w:val="apple-converted-space"/>
          <w:rFonts w:ascii="Times New Roman" w:hAnsi="Times New Roman"/>
          <w:b/>
          <w:bCs/>
          <w:sz w:val="32"/>
          <w:szCs w:val="32"/>
        </w:rPr>
      </w:pPr>
      <w:r w:rsidRPr="00E762EA">
        <w:rPr>
          <w:rFonts w:ascii="Times New Roman" w:hAnsi="Times New Roman"/>
          <w:b/>
          <w:bCs/>
          <w:sz w:val="32"/>
          <w:szCs w:val="32"/>
        </w:rPr>
        <w:lastRenderedPageBreak/>
        <w:t>Аналіз регуляторного впливу</w:t>
      </w:r>
    </w:p>
    <w:p w:rsidR="00497C33" w:rsidRPr="00BF6F1F" w:rsidRDefault="00497C33" w:rsidP="00497C33">
      <w:pPr>
        <w:spacing w:after="240"/>
        <w:jc w:val="center"/>
        <w:rPr>
          <w:rFonts w:ascii="Times New Roman" w:hAnsi="Times New Roman"/>
          <w:b/>
          <w:bCs/>
          <w:sz w:val="28"/>
          <w:szCs w:val="28"/>
        </w:rPr>
      </w:pPr>
      <w:r w:rsidRPr="00BF6F1F">
        <w:rPr>
          <w:rFonts w:ascii="Times New Roman" w:hAnsi="Times New Roman"/>
          <w:sz w:val="28"/>
          <w:szCs w:val="28"/>
        </w:rPr>
        <w:br/>
      </w:r>
      <w:r w:rsidRPr="00BF6F1F">
        <w:rPr>
          <w:rFonts w:ascii="Times New Roman" w:hAnsi="Times New Roman"/>
          <w:b/>
          <w:bCs/>
          <w:sz w:val="28"/>
          <w:szCs w:val="28"/>
        </w:rPr>
        <w:t>1. Визначення проблеми, яку передбачається розв’язати шляхом державного регулювання</w:t>
      </w:r>
    </w:p>
    <w:p w:rsidR="00497C33" w:rsidRDefault="00497C33" w:rsidP="00963FE2">
      <w:pPr>
        <w:pStyle w:val="Default"/>
        <w:ind w:firstLine="708"/>
        <w:jc w:val="both"/>
        <w:rPr>
          <w:bCs/>
          <w:color w:val="auto"/>
          <w:sz w:val="28"/>
          <w:szCs w:val="28"/>
        </w:rPr>
      </w:pPr>
      <w:r w:rsidRPr="00716B9B">
        <w:rPr>
          <w:bCs/>
          <w:color w:val="auto"/>
          <w:sz w:val="28"/>
          <w:szCs w:val="28"/>
        </w:rPr>
        <w:t xml:space="preserve">Комунальне некомерційне підприємство </w:t>
      </w:r>
      <w:r>
        <w:rPr>
          <w:bCs/>
          <w:color w:val="auto"/>
          <w:sz w:val="28"/>
          <w:szCs w:val="28"/>
        </w:rPr>
        <w:t xml:space="preserve">Вінницької обласної Ради </w:t>
      </w:r>
      <w:r w:rsidRPr="00716B9B">
        <w:rPr>
          <w:bCs/>
          <w:color w:val="auto"/>
          <w:sz w:val="28"/>
          <w:szCs w:val="28"/>
        </w:rPr>
        <w:t>«</w:t>
      </w:r>
      <w:r>
        <w:rPr>
          <w:bCs/>
          <w:color w:val="auto"/>
          <w:sz w:val="28"/>
          <w:szCs w:val="28"/>
        </w:rPr>
        <w:t>Клінічний Центр інфекційних хвороб</w:t>
      </w:r>
      <w:r w:rsidRPr="00716B9B">
        <w:rPr>
          <w:bCs/>
          <w:color w:val="auto"/>
          <w:sz w:val="28"/>
          <w:szCs w:val="28"/>
        </w:rPr>
        <w:t>» є  спільною комунальною власністю територіальних громад Вінницької області</w:t>
      </w:r>
      <w:r>
        <w:rPr>
          <w:bCs/>
          <w:color w:val="auto"/>
          <w:sz w:val="28"/>
          <w:szCs w:val="28"/>
        </w:rPr>
        <w:t>. Підприємство</w:t>
      </w:r>
      <w:r w:rsidRPr="00716B9B">
        <w:rPr>
          <w:bCs/>
          <w:color w:val="auto"/>
          <w:sz w:val="28"/>
          <w:szCs w:val="28"/>
        </w:rPr>
        <w:t xml:space="preserve"> створене та функц</w:t>
      </w:r>
      <w:r>
        <w:rPr>
          <w:bCs/>
          <w:color w:val="auto"/>
          <w:sz w:val="28"/>
          <w:szCs w:val="28"/>
        </w:rPr>
        <w:t>іонує з метою здійснення медичної практики та надання своєчасної, необхідної, висококваліфікованої поліклінічно-консультативної, лікувально-діагностичної та стаціонарної медичної допомоги хворим на інфекційні захворювання, ВІЛ-інфекцію/СНІД та інші соціально-небезпечні хвороби, епідеміологічний нагляд за населенням області.</w:t>
      </w:r>
    </w:p>
    <w:p w:rsidR="00497C33" w:rsidRPr="00716B9B" w:rsidRDefault="00497C33" w:rsidP="00963FE2">
      <w:pPr>
        <w:pStyle w:val="Default"/>
        <w:ind w:firstLine="708"/>
        <w:jc w:val="both"/>
        <w:rPr>
          <w:color w:val="auto"/>
          <w:sz w:val="28"/>
          <w:szCs w:val="28"/>
        </w:rPr>
      </w:pPr>
      <w:r w:rsidRPr="00716B9B">
        <w:rPr>
          <w:color w:val="auto"/>
          <w:sz w:val="28"/>
          <w:szCs w:val="28"/>
        </w:rPr>
        <w:t xml:space="preserve">Предметом діяльності Підприємства є: профілактика, своєчасне і якісне обстеження, лікування хворих  </w:t>
      </w:r>
      <w:r w:rsidRPr="00716B9B">
        <w:rPr>
          <w:rFonts w:eastAsia="TimesNewRomanPSMT"/>
          <w:color w:val="auto"/>
          <w:sz w:val="28"/>
          <w:szCs w:val="28"/>
        </w:rPr>
        <w:t>в умовах цілодобового стаціонару</w:t>
      </w:r>
      <w:r>
        <w:rPr>
          <w:color w:val="auto"/>
          <w:sz w:val="28"/>
          <w:szCs w:val="28"/>
        </w:rPr>
        <w:t xml:space="preserve"> </w:t>
      </w:r>
      <w:r w:rsidRPr="00716B9B">
        <w:rPr>
          <w:rFonts w:eastAsia="TimesNewRomanPSMT"/>
          <w:color w:val="auto"/>
          <w:sz w:val="28"/>
          <w:szCs w:val="28"/>
        </w:rPr>
        <w:t>та амбулаторних умовах; н</w:t>
      </w:r>
      <w:r w:rsidRPr="00716B9B">
        <w:rPr>
          <w:color w:val="auto"/>
          <w:sz w:val="28"/>
          <w:szCs w:val="28"/>
        </w:rPr>
        <w:t>адання населенню доступної, своєчасної, якісної та ефективної медичної допомоги, здійснення медичної практики;  надання широкого спектру медичних послуг хворим;</w:t>
      </w:r>
      <w:r>
        <w:rPr>
          <w:color w:val="auto"/>
          <w:sz w:val="28"/>
          <w:szCs w:val="28"/>
        </w:rPr>
        <w:t xml:space="preserve"> </w:t>
      </w:r>
      <w:r w:rsidRPr="00716B9B">
        <w:rPr>
          <w:color w:val="auto"/>
          <w:sz w:val="28"/>
          <w:szCs w:val="28"/>
        </w:rPr>
        <w:t xml:space="preserve">здійснення заходів, спрямованих на розвиток профілактичного напрямку в охороні здоров'я дорослого та дитячого населення області,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Підприємства, для забезпечення надання кваліфікованої медичної допомоги населенню. </w:t>
      </w:r>
    </w:p>
    <w:p w:rsidR="00497C33" w:rsidRPr="00BF6F1F" w:rsidRDefault="00497C33" w:rsidP="00963FE2">
      <w:pPr>
        <w:pStyle w:val="Default"/>
        <w:jc w:val="both"/>
        <w:rPr>
          <w:color w:val="auto"/>
          <w:sz w:val="28"/>
          <w:szCs w:val="28"/>
          <w:lang w:eastAsia="uk-UA"/>
        </w:rPr>
      </w:pPr>
      <w:r w:rsidRPr="00716B9B">
        <w:rPr>
          <w:color w:val="auto"/>
          <w:sz w:val="28"/>
          <w:szCs w:val="28"/>
          <w:lang w:eastAsia="ru-RU"/>
        </w:rPr>
        <w:t xml:space="preserve">           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w:t>
      </w:r>
      <w:r>
        <w:rPr>
          <w:color w:val="auto"/>
          <w:sz w:val="28"/>
          <w:szCs w:val="28"/>
          <w:lang w:eastAsia="ru-RU"/>
        </w:rPr>
        <w:t xml:space="preserve">а здоров'я </w:t>
      </w:r>
      <w:r w:rsidRPr="00716B9B">
        <w:rPr>
          <w:b/>
          <w:color w:val="auto"/>
          <w:sz w:val="28"/>
          <w:szCs w:val="28"/>
          <w:lang w:eastAsia="ru-RU"/>
        </w:rPr>
        <w:t>-</w:t>
      </w:r>
      <w:r>
        <w:rPr>
          <w:b/>
          <w:color w:val="auto"/>
          <w:sz w:val="28"/>
          <w:szCs w:val="28"/>
          <w:lang w:eastAsia="ru-RU"/>
        </w:rPr>
        <w:t xml:space="preserve"> </w:t>
      </w:r>
      <w:r w:rsidRPr="00716B9B">
        <w:rPr>
          <w:color w:val="auto"/>
          <w:sz w:val="28"/>
          <w:szCs w:val="28"/>
          <w:lang w:eastAsia="ru-RU"/>
        </w:rPr>
        <w:t xml:space="preserve">галузь високих технологій, яка в умовах дефіциту бюджету призводить до значного </w:t>
      </w:r>
      <w:r w:rsidRPr="00BF6F1F">
        <w:rPr>
          <w:color w:val="auto"/>
          <w:sz w:val="28"/>
          <w:szCs w:val="28"/>
          <w:lang w:eastAsia="ru-RU"/>
        </w:rPr>
        <w:t>погіршення якості</w:t>
      </w:r>
      <w:r>
        <w:rPr>
          <w:color w:val="auto"/>
          <w:sz w:val="28"/>
          <w:szCs w:val="28"/>
          <w:lang w:eastAsia="ru-RU"/>
        </w:rPr>
        <w:t xml:space="preserve"> та доступності </w:t>
      </w:r>
      <w:r w:rsidRPr="00BF6F1F">
        <w:rPr>
          <w:color w:val="auto"/>
          <w:sz w:val="28"/>
          <w:szCs w:val="28"/>
          <w:lang w:eastAsia="ru-RU"/>
        </w:rPr>
        <w:t xml:space="preserve">надання медичної допомоги, що спостерігається протягом останнього десятиліття та вимагає додаткового фінансування. </w:t>
      </w:r>
      <w:r w:rsidRPr="00BF6F1F">
        <w:rPr>
          <w:color w:val="auto"/>
          <w:sz w:val="28"/>
          <w:szCs w:val="28"/>
          <w:lang w:eastAsia="uk-UA"/>
        </w:rPr>
        <w:t>Важливою проблемою діяльності Підприємства є недоста</w:t>
      </w:r>
      <w:r>
        <w:rPr>
          <w:color w:val="auto"/>
          <w:sz w:val="28"/>
          <w:szCs w:val="28"/>
          <w:lang w:eastAsia="uk-UA"/>
        </w:rPr>
        <w:t xml:space="preserve">тнє фінансування, що призводить до необхідності постійно </w:t>
      </w:r>
      <w:r w:rsidRPr="003C4B3C">
        <w:rPr>
          <w:color w:val="auto"/>
          <w:sz w:val="28"/>
          <w:szCs w:val="28"/>
          <w:lang w:eastAsia="uk-UA"/>
        </w:rPr>
        <w:t>знаходити</w:t>
      </w:r>
      <w:r w:rsidRPr="00BF6F1F">
        <w:rPr>
          <w:color w:val="auto"/>
          <w:sz w:val="28"/>
          <w:szCs w:val="28"/>
          <w:lang w:eastAsia="uk-UA"/>
        </w:rPr>
        <w:t xml:space="preserve"> нові шляхи для забезпечення  виконання о</w:t>
      </w:r>
      <w:r>
        <w:rPr>
          <w:color w:val="auto"/>
          <w:sz w:val="28"/>
          <w:szCs w:val="28"/>
          <w:lang w:eastAsia="uk-UA"/>
        </w:rPr>
        <w:t xml:space="preserve">бов’язків, по наданню якісної </w:t>
      </w:r>
      <w:r w:rsidRPr="00BF6F1F">
        <w:rPr>
          <w:color w:val="auto"/>
          <w:sz w:val="28"/>
          <w:szCs w:val="28"/>
          <w:lang w:eastAsia="uk-UA"/>
        </w:rPr>
        <w:t xml:space="preserve">медичної допомоги. </w:t>
      </w:r>
    </w:p>
    <w:p w:rsidR="00497C33" w:rsidRPr="00584E58" w:rsidRDefault="00497C33" w:rsidP="00963FE2">
      <w:pPr>
        <w:pStyle w:val="Default"/>
        <w:ind w:firstLine="708"/>
        <w:jc w:val="both"/>
        <w:rPr>
          <w:color w:val="auto"/>
          <w:sz w:val="28"/>
          <w:szCs w:val="28"/>
          <w:lang w:eastAsia="uk-UA"/>
        </w:rPr>
      </w:pPr>
      <w:r w:rsidRPr="00DD0E27">
        <w:rPr>
          <w:color w:val="auto"/>
          <w:sz w:val="28"/>
          <w:szCs w:val="28"/>
          <w:lang w:eastAsia="uk-UA"/>
        </w:rPr>
        <w:t xml:space="preserve">Такою альтернативою </w:t>
      </w:r>
      <w:r>
        <w:rPr>
          <w:color w:val="auto"/>
          <w:sz w:val="28"/>
          <w:szCs w:val="28"/>
          <w:lang w:eastAsia="uk-UA"/>
        </w:rPr>
        <w:t>є надання підприємством платним послуг відповідно до вимог постанови К</w:t>
      </w:r>
      <w:r w:rsidRPr="00584E58">
        <w:rPr>
          <w:color w:val="auto"/>
          <w:sz w:val="28"/>
          <w:szCs w:val="28"/>
          <w:lang w:eastAsia="uk-UA"/>
        </w:rPr>
        <w:t>абінету Міністрів України від 17.09.96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497C33" w:rsidRPr="00DD0E27" w:rsidRDefault="00497C33" w:rsidP="00963FE2">
      <w:pPr>
        <w:pStyle w:val="Default"/>
        <w:ind w:firstLine="708"/>
        <w:jc w:val="both"/>
        <w:rPr>
          <w:color w:val="auto"/>
          <w:sz w:val="28"/>
          <w:szCs w:val="28"/>
          <w:lang w:eastAsia="uk-UA"/>
        </w:rPr>
      </w:pPr>
    </w:p>
    <w:p w:rsidR="00497C33" w:rsidRPr="00BF6F1F" w:rsidRDefault="00497C33" w:rsidP="00963FE2">
      <w:pPr>
        <w:spacing w:after="0" w:line="240" w:lineRule="auto"/>
        <w:jc w:val="both"/>
        <w:rPr>
          <w:rFonts w:ascii="Times New Roman" w:hAnsi="Times New Roman"/>
          <w:sz w:val="28"/>
          <w:szCs w:val="28"/>
          <w:lang w:val="uk-UA" w:eastAsia="ru-RU"/>
        </w:rPr>
      </w:pPr>
      <w:r w:rsidRPr="00BF6F1F">
        <w:rPr>
          <w:rFonts w:ascii="Times New Roman" w:hAnsi="Times New Roman"/>
          <w:sz w:val="28"/>
          <w:szCs w:val="28"/>
          <w:lang w:val="uk-UA" w:eastAsia="ru-RU"/>
        </w:rPr>
        <w:t xml:space="preserve">Кошти від реалізації платних медичних послуг зараховуватимуться </w:t>
      </w:r>
      <w:r>
        <w:rPr>
          <w:rFonts w:ascii="Times New Roman" w:hAnsi="Times New Roman"/>
          <w:sz w:val="28"/>
          <w:szCs w:val="28"/>
          <w:lang w:val="uk-UA" w:eastAsia="ru-RU"/>
        </w:rPr>
        <w:t>на банківський рахунок</w:t>
      </w:r>
      <w:r w:rsidRPr="00BF6F1F">
        <w:rPr>
          <w:rFonts w:ascii="Times New Roman" w:hAnsi="Times New Roman"/>
          <w:sz w:val="28"/>
          <w:szCs w:val="28"/>
          <w:lang w:val="uk-UA" w:eastAsia="ru-RU"/>
        </w:rPr>
        <w:t xml:space="preserve"> підприємства і будуть використані на заходи, що  </w:t>
      </w:r>
      <w:r w:rsidRPr="00BF6F1F">
        <w:rPr>
          <w:rFonts w:ascii="Times New Roman" w:hAnsi="Times New Roman"/>
          <w:sz w:val="28"/>
          <w:szCs w:val="28"/>
          <w:lang w:val="uk-UA" w:eastAsia="ru-RU"/>
        </w:rPr>
        <w:lastRenderedPageBreak/>
        <w:t xml:space="preserve">пов’язані з організацією якісного надання медичних послуг, відновлення </w:t>
      </w:r>
      <w:r>
        <w:rPr>
          <w:rFonts w:ascii="Times New Roman" w:hAnsi="Times New Roman"/>
          <w:sz w:val="28"/>
          <w:szCs w:val="28"/>
          <w:lang w:val="uk-UA" w:eastAsia="ru-RU"/>
        </w:rPr>
        <w:t xml:space="preserve">та оновлення </w:t>
      </w:r>
      <w:r w:rsidRPr="00BF6F1F">
        <w:rPr>
          <w:rFonts w:ascii="Times New Roman" w:hAnsi="Times New Roman"/>
          <w:sz w:val="28"/>
          <w:szCs w:val="28"/>
          <w:lang w:val="uk-UA" w:eastAsia="ru-RU"/>
        </w:rPr>
        <w:t>матеріально-технічної бази.</w:t>
      </w:r>
    </w:p>
    <w:p w:rsidR="00497C33" w:rsidRPr="00BF6F1F" w:rsidRDefault="00497C33" w:rsidP="00963FE2">
      <w:pPr>
        <w:spacing w:after="0" w:line="240" w:lineRule="auto"/>
        <w:ind w:firstLine="567"/>
        <w:jc w:val="both"/>
        <w:rPr>
          <w:rFonts w:ascii="Times New Roman" w:hAnsi="Times New Roman"/>
          <w:sz w:val="28"/>
          <w:szCs w:val="28"/>
          <w:lang w:val="uk-UA"/>
        </w:rPr>
      </w:pPr>
      <w:r w:rsidRPr="00BF6F1F">
        <w:rPr>
          <w:rFonts w:ascii="Times New Roman" w:hAnsi="Times New Roman"/>
          <w:sz w:val="28"/>
          <w:szCs w:val="28"/>
        </w:rPr>
        <w:t>Тарифи на платні послуги економічно обґрунтовані та розраховані</w:t>
      </w:r>
      <w:r>
        <w:rPr>
          <w:rFonts w:ascii="Times New Roman" w:hAnsi="Times New Roman"/>
          <w:sz w:val="28"/>
          <w:szCs w:val="28"/>
          <w:lang w:val="uk-UA"/>
        </w:rPr>
        <w:t>,</w:t>
      </w:r>
      <w:r w:rsidRPr="00BF6F1F">
        <w:rPr>
          <w:rFonts w:ascii="Times New Roman" w:hAnsi="Times New Roman"/>
          <w:sz w:val="28"/>
          <w:szCs w:val="28"/>
        </w:rPr>
        <w:t xml:space="preserve"> виходячи з умов їх надання та витрат закладу, пов’язаних з наданням послуг, на кожну послугу окремо.</w:t>
      </w:r>
    </w:p>
    <w:p w:rsidR="00497C33" w:rsidRDefault="00497C33" w:rsidP="00963FE2">
      <w:pPr>
        <w:spacing w:after="0" w:line="240" w:lineRule="auto"/>
        <w:ind w:firstLine="567"/>
        <w:jc w:val="both"/>
        <w:rPr>
          <w:rFonts w:ascii="Times New Roman" w:hAnsi="Times New Roman"/>
          <w:sz w:val="28"/>
          <w:szCs w:val="28"/>
          <w:shd w:val="clear" w:color="auto" w:fill="FFFFFF"/>
          <w:lang w:val="uk-UA"/>
        </w:rPr>
      </w:pPr>
      <w:r w:rsidRPr="00BF6F1F">
        <w:rPr>
          <w:rFonts w:ascii="Times New Roman" w:hAnsi="Times New Roman"/>
          <w:sz w:val="28"/>
          <w:szCs w:val="28"/>
          <w:lang w:val="uk-UA"/>
        </w:rPr>
        <w:t xml:space="preserve">Затвердження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w:t>
      </w:r>
      <w:r>
        <w:rPr>
          <w:rFonts w:ascii="Times New Roman" w:hAnsi="Times New Roman"/>
          <w:sz w:val="28"/>
          <w:szCs w:val="28"/>
          <w:lang w:val="uk-UA"/>
        </w:rPr>
        <w:t>функціонув</w:t>
      </w:r>
      <w:r w:rsidRPr="00BF6F1F">
        <w:rPr>
          <w:rFonts w:ascii="Times New Roman" w:hAnsi="Times New Roman"/>
          <w:sz w:val="28"/>
          <w:szCs w:val="28"/>
          <w:lang w:val="uk-UA"/>
        </w:rPr>
        <w:t>ання закладу, відновлення</w:t>
      </w:r>
      <w:r>
        <w:rPr>
          <w:rFonts w:ascii="Times New Roman" w:hAnsi="Times New Roman"/>
          <w:sz w:val="28"/>
          <w:szCs w:val="28"/>
          <w:lang w:val="uk-UA"/>
        </w:rPr>
        <w:t xml:space="preserve"> та оновлення</w:t>
      </w:r>
      <w:r w:rsidRPr="00BF6F1F">
        <w:rPr>
          <w:rFonts w:ascii="Times New Roman" w:hAnsi="Times New Roman"/>
          <w:sz w:val="28"/>
          <w:szCs w:val="28"/>
          <w:lang w:val="uk-UA"/>
        </w:rPr>
        <w:t xml:space="preserve"> матеріально-технічної бази</w:t>
      </w:r>
      <w:r>
        <w:rPr>
          <w:rFonts w:ascii="Times New Roman" w:hAnsi="Times New Roman"/>
          <w:sz w:val="28"/>
          <w:szCs w:val="28"/>
          <w:lang w:val="uk-UA"/>
        </w:rPr>
        <w:t>,</w:t>
      </w:r>
      <w:r w:rsidRPr="00BF6F1F">
        <w:rPr>
          <w:rFonts w:ascii="Times New Roman" w:hAnsi="Times New Roman"/>
          <w:sz w:val="28"/>
          <w:szCs w:val="28"/>
          <w:lang w:val="uk-UA"/>
        </w:rPr>
        <w:t xml:space="preserve"> та на покриття дефіциту </w:t>
      </w:r>
      <w:r>
        <w:rPr>
          <w:rFonts w:ascii="Times New Roman" w:hAnsi="Times New Roman"/>
          <w:sz w:val="28"/>
          <w:szCs w:val="28"/>
          <w:lang w:val="uk-UA"/>
        </w:rPr>
        <w:t>коштів, пов’язаних з наданням безкоштовної медичної допомоги</w:t>
      </w:r>
      <w:r w:rsidRPr="00BF6F1F">
        <w:rPr>
          <w:rFonts w:ascii="Times New Roman" w:hAnsi="Times New Roman"/>
          <w:sz w:val="28"/>
          <w:szCs w:val="28"/>
          <w:lang w:val="uk-UA"/>
        </w:rPr>
        <w:t xml:space="preserve">. </w:t>
      </w:r>
      <w:r>
        <w:rPr>
          <w:rFonts w:ascii="Times New Roman" w:hAnsi="Times New Roman"/>
          <w:sz w:val="28"/>
          <w:szCs w:val="28"/>
          <w:lang w:val="uk-UA"/>
        </w:rPr>
        <w:t xml:space="preserve">Це, </w:t>
      </w:r>
      <w:r w:rsidRPr="00BF6F1F">
        <w:rPr>
          <w:rFonts w:ascii="Times New Roman" w:hAnsi="Times New Roman"/>
          <w:sz w:val="28"/>
          <w:szCs w:val="28"/>
          <w:lang w:val="uk-UA"/>
        </w:rPr>
        <w:t>в свою чергу</w:t>
      </w:r>
      <w:r>
        <w:rPr>
          <w:rFonts w:ascii="Times New Roman" w:hAnsi="Times New Roman"/>
          <w:sz w:val="28"/>
          <w:szCs w:val="28"/>
          <w:lang w:val="uk-UA"/>
        </w:rPr>
        <w:t>,</w:t>
      </w:r>
      <w:r w:rsidRPr="00BF6F1F">
        <w:rPr>
          <w:rFonts w:ascii="Times New Roman" w:hAnsi="Times New Roman"/>
          <w:sz w:val="28"/>
          <w:szCs w:val="28"/>
          <w:lang w:val="uk-UA"/>
        </w:rPr>
        <w:t xml:space="preserve">  відповіда</w:t>
      </w:r>
      <w:r>
        <w:rPr>
          <w:rFonts w:ascii="Times New Roman" w:hAnsi="Times New Roman"/>
          <w:sz w:val="28"/>
          <w:szCs w:val="28"/>
          <w:lang w:val="uk-UA"/>
        </w:rPr>
        <w:t>є</w:t>
      </w:r>
      <w:r w:rsidRPr="00BF6F1F">
        <w:rPr>
          <w:rFonts w:ascii="Times New Roman" w:hAnsi="Times New Roman"/>
          <w:sz w:val="28"/>
          <w:szCs w:val="28"/>
          <w:lang w:val="uk-UA"/>
        </w:rPr>
        <w:t xml:space="preserve"> вимогам статті </w:t>
      </w:r>
      <w:r>
        <w:rPr>
          <w:rFonts w:ascii="Times New Roman" w:hAnsi="Times New Roman"/>
          <w:sz w:val="28"/>
          <w:szCs w:val="28"/>
          <w:lang w:val="uk-UA"/>
        </w:rPr>
        <w:t>6</w:t>
      </w:r>
      <w:r w:rsidRPr="00BF6F1F">
        <w:rPr>
          <w:rFonts w:ascii="Times New Roman" w:hAnsi="Times New Roman"/>
          <w:sz w:val="28"/>
          <w:szCs w:val="28"/>
          <w:lang w:val="uk-UA"/>
        </w:rPr>
        <w:t xml:space="preserve"> </w:t>
      </w:r>
      <w:r>
        <w:rPr>
          <w:rFonts w:ascii="Times New Roman" w:hAnsi="Times New Roman"/>
          <w:sz w:val="28"/>
          <w:szCs w:val="28"/>
          <w:lang w:val="uk-UA"/>
        </w:rPr>
        <w:t>Господарського кодексу України</w:t>
      </w:r>
      <w:r w:rsidRPr="00BF6F1F">
        <w:rPr>
          <w:rFonts w:ascii="Times New Roman" w:hAnsi="Times New Roman"/>
          <w:sz w:val="28"/>
          <w:szCs w:val="28"/>
          <w:lang w:val="uk-UA"/>
        </w:rPr>
        <w:t>, що</w:t>
      </w:r>
      <w:r w:rsidRPr="0010081E">
        <w:rPr>
          <w:rFonts w:ascii="Times New Roman" w:hAnsi="Times New Roman"/>
          <w:sz w:val="28"/>
          <w:szCs w:val="28"/>
          <w:lang w:val="uk-UA"/>
        </w:rPr>
        <w:t xml:space="preserve">, </w:t>
      </w:r>
      <w:r w:rsidRPr="0010081E">
        <w:rPr>
          <w:rFonts w:ascii="Times New Roman" w:hAnsi="Times New Roman"/>
          <w:sz w:val="28"/>
          <w:szCs w:val="28"/>
          <w:shd w:val="clear" w:color="auto" w:fill="FFFFFF"/>
          <w:lang w:val="uk-UA"/>
        </w:rPr>
        <w:t>забезпечення економічної багатоманітності та рівний захист державою усіх суб'єктів господарювання</w:t>
      </w:r>
      <w:r>
        <w:rPr>
          <w:rFonts w:ascii="Times New Roman" w:hAnsi="Times New Roman"/>
          <w:sz w:val="28"/>
          <w:szCs w:val="28"/>
          <w:shd w:val="clear" w:color="auto" w:fill="FFFFFF"/>
          <w:lang w:val="uk-UA"/>
        </w:rPr>
        <w:t xml:space="preserve"> дозволить </w:t>
      </w:r>
      <w:r w:rsidRPr="00BF6F1F">
        <w:rPr>
          <w:rFonts w:ascii="Times New Roman" w:hAnsi="Times New Roman"/>
          <w:sz w:val="28"/>
          <w:szCs w:val="28"/>
          <w:shd w:val="clear" w:color="auto" w:fill="FFFFFF"/>
          <w:lang w:val="uk-UA"/>
        </w:rPr>
        <w:t>досягн</w:t>
      </w:r>
      <w:r>
        <w:rPr>
          <w:rFonts w:ascii="Times New Roman" w:hAnsi="Times New Roman"/>
          <w:sz w:val="28"/>
          <w:szCs w:val="28"/>
          <w:shd w:val="clear" w:color="auto" w:fill="FFFFFF"/>
          <w:lang w:val="uk-UA"/>
        </w:rPr>
        <w:t xml:space="preserve">ути </w:t>
      </w:r>
      <w:r w:rsidRPr="00BF6F1F">
        <w:rPr>
          <w:rFonts w:ascii="Times New Roman" w:hAnsi="Times New Roman"/>
          <w:sz w:val="28"/>
          <w:szCs w:val="28"/>
          <w:shd w:val="clear" w:color="auto" w:fill="FFFFFF"/>
          <w:lang w:val="uk-UA"/>
        </w:rPr>
        <w:t>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w:t>
      </w:r>
      <w:r>
        <w:rPr>
          <w:rFonts w:ascii="Times New Roman" w:hAnsi="Times New Roman"/>
          <w:sz w:val="28"/>
          <w:szCs w:val="28"/>
          <w:shd w:val="clear" w:color="auto" w:fill="FFFFFF"/>
          <w:lang w:val="uk-UA"/>
        </w:rPr>
        <w:t>.</w:t>
      </w:r>
    </w:p>
    <w:p w:rsidR="00497C33" w:rsidRPr="00BF6F1F" w:rsidRDefault="00497C33" w:rsidP="00963FE2">
      <w:pPr>
        <w:spacing w:after="0" w:line="240" w:lineRule="auto"/>
        <w:ind w:firstLine="567"/>
        <w:jc w:val="both"/>
        <w:rPr>
          <w:rFonts w:ascii="Times New Roman" w:hAnsi="Times New Roman"/>
          <w:sz w:val="28"/>
          <w:szCs w:val="28"/>
          <w:lang w:val="uk-UA"/>
        </w:rPr>
      </w:pPr>
      <w:r w:rsidRPr="00DD0E27">
        <w:rPr>
          <w:rFonts w:ascii="Times New Roman" w:hAnsi="Times New Roman"/>
          <w:sz w:val="28"/>
          <w:szCs w:val="28"/>
          <w:lang w:val="uk-UA"/>
        </w:rPr>
        <w:t xml:space="preserve">Зважаючи на вищевикладене, з метою покращення результатів фінансово-господарської діяльності та </w:t>
      </w:r>
      <w:r>
        <w:rPr>
          <w:rFonts w:ascii="Times New Roman" w:hAnsi="Times New Roman"/>
          <w:sz w:val="28"/>
          <w:szCs w:val="28"/>
          <w:lang w:val="uk-UA"/>
        </w:rPr>
        <w:t>забезпечення доступності медичних послуг в умовах конкурентного середовища, у</w:t>
      </w:r>
      <w:r w:rsidRPr="00DD0E27">
        <w:rPr>
          <w:rFonts w:ascii="Times New Roman" w:hAnsi="Times New Roman"/>
          <w:sz w:val="28"/>
          <w:szCs w:val="28"/>
          <w:lang w:val="uk-UA"/>
        </w:rPr>
        <w:t xml:space="preserve"> </w:t>
      </w:r>
      <w:r w:rsidRPr="00BF6F1F">
        <w:rPr>
          <w:rFonts w:ascii="Times New Roman" w:hAnsi="Times New Roman"/>
          <w:sz w:val="28"/>
          <w:szCs w:val="28"/>
          <w:lang w:val="uk-UA"/>
        </w:rPr>
        <w:t xml:space="preserve">КНП </w:t>
      </w:r>
      <w:r>
        <w:rPr>
          <w:rFonts w:ascii="Times New Roman" w:hAnsi="Times New Roman"/>
          <w:sz w:val="28"/>
          <w:szCs w:val="28"/>
          <w:lang w:val="uk-UA"/>
        </w:rPr>
        <w:t xml:space="preserve">ВОР </w:t>
      </w:r>
      <w:r w:rsidRPr="00BF6F1F">
        <w:rPr>
          <w:rFonts w:ascii="Times New Roman" w:hAnsi="Times New Roman"/>
          <w:bCs/>
          <w:iCs/>
          <w:sz w:val="28"/>
          <w:szCs w:val="28"/>
          <w:lang w:val="uk-UA"/>
        </w:rPr>
        <w:t>«</w:t>
      </w:r>
      <w:r>
        <w:rPr>
          <w:rFonts w:ascii="Times New Roman" w:hAnsi="Times New Roman"/>
          <w:bCs/>
          <w:iCs/>
          <w:sz w:val="28"/>
          <w:szCs w:val="28"/>
          <w:lang w:val="uk-UA"/>
        </w:rPr>
        <w:t>Клінічний Центр інфекційних хвороб»</w:t>
      </w:r>
      <w:r w:rsidRPr="00DD0E27">
        <w:rPr>
          <w:rFonts w:ascii="Times New Roman" w:hAnsi="Times New Roman"/>
          <w:sz w:val="28"/>
          <w:szCs w:val="28"/>
          <w:lang w:val="uk-UA"/>
        </w:rPr>
        <w:t xml:space="preserve"> виникла необхідність </w:t>
      </w:r>
      <w:r w:rsidRPr="00BF6F1F">
        <w:rPr>
          <w:rFonts w:ascii="Times New Roman" w:hAnsi="Times New Roman"/>
          <w:sz w:val="28"/>
          <w:szCs w:val="28"/>
          <w:lang w:val="uk-UA"/>
        </w:rPr>
        <w:t>розрахувати та</w:t>
      </w:r>
      <w:r w:rsidRPr="00DD0E27">
        <w:rPr>
          <w:rFonts w:ascii="Times New Roman" w:hAnsi="Times New Roman"/>
          <w:sz w:val="28"/>
          <w:szCs w:val="28"/>
          <w:lang w:val="uk-UA"/>
        </w:rPr>
        <w:t xml:space="preserve"> затвердити тарифи на платні медичні послуги, а саме:</w:t>
      </w:r>
    </w:p>
    <w:p w:rsidR="00497C33" w:rsidRDefault="00497C33" w:rsidP="00963FE2">
      <w:pPr>
        <w:spacing w:after="0" w:line="240" w:lineRule="auto"/>
        <w:ind w:firstLine="284"/>
        <w:jc w:val="both"/>
        <w:rPr>
          <w:rFonts w:ascii="Times New Roman" w:hAnsi="Times New Roman"/>
          <w:sz w:val="28"/>
          <w:szCs w:val="28"/>
          <w:lang w:val="uk-UA"/>
        </w:rPr>
      </w:pPr>
    </w:p>
    <w:p w:rsidR="00497C33" w:rsidRDefault="00497C33" w:rsidP="00963FE2">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І. </w:t>
      </w:r>
      <w:r w:rsidRPr="00830F19">
        <w:rPr>
          <w:rFonts w:ascii="Times New Roman" w:hAnsi="Times New Roman"/>
          <w:sz w:val="28"/>
          <w:szCs w:val="28"/>
          <w:lang w:val="uk-UA"/>
        </w:rPr>
        <w:t>Медичне обслуговування, зокрема із застосуванням телемедицини, за договорами із суб’єктами господарювання, страховими організаціями (в тому числі з Фондом соціального страхування України)</w:t>
      </w:r>
      <w:r>
        <w:rPr>
          <w:rFonts w:ascii="Times New Roman" w:hAnsi="Times New Roman"/>
          <w:sz w:val="28"/>
          <w:szCs w:val="28"/>
          <w:lang w:val="uk-UA"/>
        </w:rPr>
        <w:t>:</w:t>
      </w:r>
    </w:p>
    <w:p w:rsidR="00497C33" w:rsidRPr="001637B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AE4B08">
        <w:rPr>
          <w:rFonts w:ascii="Times New Roman" w:hAnsi="Times New Roman"/>
          <w:sz w:val="28"/>
          <w:szCs w:val="28"/>
          <w:lang w:val="uk-UA"/>
        </w:rPr>
        <w:t>А</w:t>
      </w:r>
      <w:r>
        <w:rPr>
          <w:rFonts w:ascii="Times New Roman" w:hAnsi="Times New Roman"/>
          <w:sz w:val="28"/>
          <w:szCs w:val="28"/>
          <w:lang w:val="uk-UA"/>
        </w:rPr>
        <w:t>наліз: вірусне навантаження ВІЛ</w:t>
      </w:r>
      <w:r w:rsidRPr="001637B8">
        <w:rPr>
          <w:rFonts w:ascii="Times New Roman" w:hAnsi="Times New Roman"/>
          <w:sz w:val="28"/>
          <w:szCs w:val="28"/>
          <w:lang w:val="uk-UA"/>
        </w:rPr>
        <w:t>;</w:t>
      </w:r>
    </w:p>
    <w:p w:rsidR="00497C33" w:rsidRDefault="00497C33" w:rsidP="00963FE2">
      <w:pPr>
        <w:pStyle w:val="ad"/>
        <w:numPr>
          <w:ilvl w:val="0"/>
          <w:numId w:val="5"/>
        </w:numPr>
        <w:spacing w:after="0" w:line="240" w:lineRule="auto"/>
        <w:ind w:left="851" w:firstLine="0"/>
        <w:rPr>
          <w:rFonts w:ascii="Times New Roman" w:hAnsi="Times New Roman"/>
          <w:sz w:val="28"/>
          <w:szCs w:val="28"/>
          <w:shd w:val="clear" w:color="auto" w:fill="FFFFFF"/>
          <w:lang w:val="uk-UA"/>
        </w:rPr>
      </w:pPr>
      <w:r w:rsidRPr="00AE4B08">
        <w:rPr>
          <w:rFonts w:ascii="Times New Roman" w:hAnsi="Times New Roman"/>
          <w:sz w:val="28"/>
          <w:szCs w:val="28"/>
          <w:shd w:val="clear" w:color="auto" w:fill="FFFFFF"/>
          <w:lang w:val="uk-UA"/>
        </w:rPr>
        <w:t>Аналіз: антиген гепатиту В (методом імуноферментного аналізу)</w:t>
      </w:r>
      <w:r w:rsidRPr="00284076">
        <w:rPr>
          <w:rFonts w:ascii="Times New Roman" w:hAnsi="Times New Roman"/>
          <w:sz w:val="28"/>
          <w:szCs w:val="28"/>
          <w:shd w:val="clear" w:color="auto" w:fill="FFFFFF"/>
          <w:lang w:val="uk-UA"/>
        </w:rPr>
        <w:t>;</w:t>
      </w:r>
    </w:p>
    <w:p w:rsidR="00497C33" w:rsidRDefault="00497C33" w:rsidP="00963FE2">
      <w:pPr>
        <w:pStyle w:val="ad"/>
        <w:numPr>
          <w:ilvl w:val="0"/>
          <w:numId w:val="5"/>
        </w:numPr>
        <w:spacing w:after="0" w:line="240" w:lineRule="auto"/>
        <w:ind w:left="851" w:firstLine="0"/>
        <w:rPr>
          <w:rFonts w:ascii="Times New Roman" w:hAnsi="Times New Roman"/>
          <w:sz w:val="28"/>
          <w:szCs w:val="28"/>
          <w:shd w:val="clear" w:color="auto" w:fill="FFFFFF"/>
          <w:lang w:val="uk-UA"/>
        </w:rPr>
      </w:pPr>
      <w:r w:rsidRPr="00AE4B08">
        <w:rPr>
          <w:rFonts w:ascii="Times New Roman" w:hAnsi="Times New Roman"/>
          <w:sz w:val="28"/>
          <w:szCs w:val="28"/>
          <w:shd w:val="clear" w:color="auto" w:fill="FFFFFF"/>
          <w:lang w:val="uk-UA"/>
        </w:rPr>
        <w:t>Аналіз: антиген гепатиту С (методом імуноферментного аналізу)</w:t>
      </w:r>
      <w:r>
        <w:rPr>
          <w:rFonts w:ascii="Times New Roman" w:hAnsi="Times New Roman"/>
          <w:sz w:val="28"/>
          <w:szCs w:val="28"/>
          <w:shd w:val="clear" w:color="auto" w:fill="FFFFFF"/>
          <w:lang w:val="uk-UA"/>
        </w:rPr>
        <w:t>;</w:t>
      </w:r>
    </w:p>
    <w:p w:rsidR="00497C33" w:rsidRPr="007F3912" w:rsidRDefault="00497C33" w:rsidP="00963FE2">
      <w:pPr>
        <w:pStyle w:val="ad"/>
        <w:numPr>
          <w:ilvl w:val="0"/>
          <w:numId w:val="5"/>
        </w:numPr>
        <w:spacing w:after="0" w:line="240" w:lineRule="auto"/>
        <w:ind w:left="851" w:firstLine="0"/>
        <w:rPr>
          <w:rFonts w:ascii="Times New Roman" w:hAnsi="Times New Roman"/>
          <w:b/>
          <w:sz w:val="28"/>
          <w:szCs w:val="28"/>
          <w:lang w:val="uk-UA"/>
        </w:rPr>
      </w:pPr>
      <w:r w:rsidRPr="00580919">
        <w:rPr>
          <w:rFonts w:ascii="Times New Roman" w:hAnsi="Times New Roman"/>
          <w:sz w:val="28"/>
          <w:szCs w:val="28"/>
          <w:shd w:val="clear" w:color="auto" w:fill="FFFFFF"/>
          <w:lang w:val="uk-UA"/>
        </w:rPr>
        <w:t>Аналіз: серологічні маркери сифілісу (методом імуноферментного аналізу</w:t>
      </w:r>
      <w:r>
        <w:rPr>
          <w:rFonts w:ascii="Times New Roman" w:hAnsi="Times New Roman"/>
          <w:sz w:val="28"/>
          <w:szCs w:val="28"/>
          <w:shd w:val="clear" w:color="auto" w:fill="FFFFFF"/>
          <w:lang w:val="uk-UA"/>
        </w:rPr>
        <w:t>;</w:t>
      </w:r>
    </w:p>
    <w:p w:rsidR="00497C33" w:rsidRPr="00EA25C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Дослідження на наявність антитіл </w:t>
      </w:r>
      <w:r w:rsidRPr="00EA25C8">
        <w:rPr>
          <w:rFonts w:ascii="Times New Roman" w:hAnsi="Times New Roman"/>
          <w:bCs/>
          <w:sz w:val="28"/>
          <w:szCs w:val="28"/>
          <w:lang w:eastAsia="ru-RU"/>
        </w:rPr>
        <w:t>Ig</w:t>
      </w:r>
      <w:r w:rsidRPr="00EA25C8">
        <w:rPr>
          <w:rFonts w:ascii="Times New Roman" w:hAnsi="Times New Roman"/>
          <w:bCs/>
          <w:sz w:val="28"/>
          <w:szCs w:val="28"/>
          <w:lang w:val="en-US" w:eastAsia="ru-RU"/>
        </w:rPr>
        <w:t>A</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EA25C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 Дослідження на наявність антитіл </w:t>
      </w:r>
      <w:r w:rsidRPr="00EA25C8">
        <w:rPr>
          <w:rFonts w:ascii="Times New Roman" w:hAnsi="Times New Roman"/>
          <w:bCs/>
          <w:sz w:val="28"/>
          <w:szCs w:val="28"/>
          <w:lang w:eastAsia="ru-RU"/>
        </w:rPr>
        <w:t>Ig</w:t>
      </w:r>
      <w:r>
        <w:rPr>
          <w:rFonts w:ascii="Times New Roman" w:hAnsi="Times New Roman"/>
          <w:bCs/>
          <w:sz w:val="28"/>
          <w:szCs w:val="28"/>
          <w:lang w:val="en-US" w:eastAsia="ru-RU"/>
        </w:rPr>
        <w:t>M</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5E6A69"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Дослідження на наявність антитіл </w:t>
      </w:r>
      <w:r w:rsidRPr="00EA25C8">
        <w:rPr>
          <w:rFonts w:ascii="Times New Roman" w:hAnsi="Times New Roman"/>
          <w:bCs/>
          <w:sz w:val="28"/>
          <w:szCs w:val="28"/>
          <w:lang w:eastAsia="ru-RU"/>
        </w:rPr>
        <w:t>Ig</w:t>
      </w:r>
      <w:r>
        <w:rPr>
          <w:rFonts w:ascii="Times New Roman" w:hAnsi="Times New Roman"/>
          <w:bCs/>
          <w:sz w:val="28"/>
          <w:szCs w:val="28"/>
          <w:lang w:val="en-US" w:eastAsia="ru-RU"/>
        </w:rPr>
        <w:t>G</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560661" w:rsidRDefault="00497C33" w:rsidP="00963FE2">
      <w:pPr>
        <w:pStyle w:val="ad"/>
        <w:numPr>
          <w:ilvl w:val="0"/>
          <w:numId w:val="5"/>
        </w:numPr>
        <w:spacing w:after="0" w:line="240" w:lineRule="auto"/>
        <w:ind w:left="851" w:firstLine="0"/>
        <w:rPr>
          <w:rFonts w:ascii="Times New Roman" w:hAnsi="Times New Roman"/>
          <w:sz w:val="28"/>
          <w:szCs w:val="28"/>
          <w:lang w:val="uk-UA"/>
        </w:rPr>
      </w:pPr>
      <w:r>
        <w:rPr>
          <w:rFonts w:ascii="Times New Roman" w:hAnsi="Times New Roman"/>
          <w:sz w:val="28"/>
          <w:szCs w:val="28"/>
          <w:lang w:val="uk-UA"/>
        </w:rPr>
        <w:t>Забір крові;</w:t>
      </w:r>
    </w:p>
    <w:p w:rsidR="00497C33" w:rsidRPr="002D1573" w:rsidRDefault="00497C33" w:rsidP="00963FE2">
      <w:pPr>
        <w:spacing w:after="0" w:line="240" w:lineRule="auto"/>
        <w:jc w:val="both"/>
        <w:rPr>
          <w:rFonts w:ascii="Times New Roman" w:hAnsi="Times New Roman"/>
          <w:sz w:val="28"/>
          <w:szCs w:val="28"/>
          <w:lang w:val="uk-UA"/>
        </w:rPr>
      </w:pPr>
      <w:r w:rsidRPr="002D1573">
        <w:rPr>
          <w:rFonts w:ascii="Times New Roman" w:hAnsi="Times New Roman"/>
          <w:sz w:val="28"/>
          <w:szCs w:val="28"/>
          <w:lang w:val="uk-UA"/>
        </w:rPr>
        <w:t>ІІ. Медичне обслуговування, зокрема</w:t>
      </w:r>
      <w:r>
        <w:rPr>
          <w:rFonts w:ascii="Times New Roman" w:hAnsi="Times New Roman"/>
          <w:sz w:val="28"/>
          <w:szCs w:val="28"/>
          <w:lang w:val="uk-UA"/>
        </w:rPr>
        <w:t xml:space="preserve"> </w:t>
      </w:r>
      <w:r w:rsidRPr="002D1573">
        <w:rPr>
          <w:rFonts w:ascii="Times New Roman" w:hAnsi="Times New Roman"/>
          <w:sz w:val="28"/>
          <w:szCs w:val="28"/>
          <w:lang w:val="uk-UA"/>
        </w:rPr>
        <w:t>із застосуванням телемедицини, іноземних громадян, які тимчасово перебувають на території України, в тому числі за договорами страхування</w:t>
      </w:r>
      <w:r>
        <w:rPr>
          <w:rFonts w:ascii="Times New Roman" w:hAnsi="Times New Roman"/>
          <w:sz w:val="28"/>
          <w:szCs w:val="28"/>
          <w:lang w:val="uk-UA"/>
        </w:rPr>
        <w:t>:</w:t>
      </w:r>
    </w:p>
    <w:p w:rsidR="00497C33" w:rsidRPr="001637B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AE4B08">
        <w:rPr>
          <w:rFonts w:ascii="Times New Roman" w:hAnsi="Times New Roman"/>
          <w:sz w:val="28"/>
          <w:szCs w:val="28"/>
          <w:lang w:val="uk-UA"/>
        </w:rPr>
        <w:t>А</w:t>
      </w:r>
      <w:r>
        <w:rPr>
          <w:rFonts w:ascii="Times New Roman" w:hAnsi="Times New Roman"/>
          <w:sz w:val="28"/>
          <w:szCs w:val="28"/>
          <w:lang w:val="uk-UA"/>
        </w:rPr>
        <w:t>наліз: вірусне навантаження ВІЛ</w:t>
      </w:r>
      <w:r w:rsidRPr="001637B8">
        <w:rPr>
          <w:rFonts w:ascii="Times New Roman" w:hAnsi="Times New Roman"/>
          <w:sz w:val="28"/>
          <w:szCs w:val="28"/>
          <w:lang w:val="uk-UA"/>
        </w:rPr>
        <w:t>;</w:t>
      </w:r>
    </w:p>
    <w:p w:rsidR="00497C33" w:rsidRDefault="00497C33" w:rsidP="00963FE2">
      <w:pPr>
        <w:pStyle w:val="ad"/>
        <w:numPr>
          <w:ilvl w:val="0"/>
          <w:numId w:val="5"/>
        </w:numPr>
        <w:spacing w:after="0" w:line="240" w:lineRule="auto"/>
        <w:ind w:left="851" w:firstLine="0"/>
        <w:rPr>
          <w:rFonts w:ascii="Times New Roman" w:hAnsi="Times New Roman"/>
          <w:sz w:val="28"/>
          <w:szCs w:val="28"/>
          <w:shd w:val="clear" w:color="auto" w:fill="FFFFFF"/>
          <w:lang w:val="uk-UA"/>
        </w:rPr>
      </w:pPr>
      <w:r w:rsidRPr="00AE4B08">
        <w:rPr>
          <w:rFonts w:ascii="Times New Roman" w:hAnsi="Times New Roman"/>
          <w:sz w:val="28"/>
          <w:szCs w:val="28"/>
          <w:shd w:val="clear" w:color="auto" w:fill="FFFFFF"/>
          <w:lang w:val="uk-UA"/>
        </w:rPr>
        <w:t>Аналіз: антиген гепатиту В (методом імуноферментного аналізу)</w:t>
      </w:r>
      <w:r w:rsidRPr="00284076">
        <w:rPr>
          <w:rFonts w:ascii="Times New Roman" w:hAnsi="Times New Roman"/>
          <w:sz w:val="28"/>
          <w:szCs w:val="28"/>
          <w:shd w:val="clear" w:color="auto" w:fill="FFFFFF"/>
          <w:lang w:val="uk-UA"/>
        </w:rPr>
        <w:t xml:space="preserve">; </w:t>
      </w:r>
    </w:p>
    <w:p w:rsidR="00497C33" w:rsidRDefault="00497C33" w:rsidP="00963FE2">
      <w:pPr>
        <w:pStyle w:val="ad"/>
        <w:numPr>
          <w:ilvl w:val="0"/>
          <w:numId w:val="5"/>
        </w:numPr>
        <w:spacing w:after="0" w:line="240" w:lineRule="auto"/>
        <w:ind w:left="851" w:firstLine="0"/>
        <w:rPr>
          <w:rFonts w:ascii="Times New Roman" w:hAnsi="Times New Roman"/>
          <w:sz w:val="28"/>
          <w:szCs w:val="28"/>
          <w:shd w:val="clear" w:color="auto" w:fill="FFFFFF"/>
          <w:lang w:val="uk-UA"/>
        </w:rPr>
      </w:pPr>
      <w:r w:rsidRPr="00AE4B08">
        <w:rPr>
          <w:rFonts w:ascii="Times New Roman" w:hAnsi="Times New Roman"/>
          <w:sz w:val="28"/>
          <w:szCs w:val="28"/>
          <w:shd w:val="clear" w:color="auto" w:fill="FFFFFF"/>
          <w:lang w:val="uk-UA"/>
        </w:rPr>
        <w:t>Аналіз: антиген гепатиту С (методом імуноферментного аналізу)</w:t>
      </w:r>
      <w:r>
        <w:rPr>
          <w:rFonts w:ascii="Times New Roman" w:hAnsi="Times New Roman"/>
          <w:sz w:val="28"/>
          <w:szCs w:val="28"/>
          <w:shd w:val="clear" w:color="auto" w:fill="FFFFFF"/>
          <w:lang w:val="uk-UA"/>
        </w:rPr>
        <w:t>;</w:t>
      </w:r>
      <w:r w:rsidRPr="00284076">
        <w:rPr>
          <w:rFonts w:ascii="Times New Roman" w:hAnsi="Times New Roman"/>
          <w:sz w:val="28"/>
          <w:szCs w:val="28"/>
          <w:shd w:val="clear" w:color="auto" w:fill="FFFFFF"/>
          <w:lang w:val="uk-UA"/>
        </w:rPr>
        <w:t xml:space="preserve"> </w:t>
      </w:r>
    </w:p>
    <w:p w:rsidR="00497C33" w:rsidRPr="000200C2" w:rsidRDefault="00497C33" w:rsidP="00963FE2">
      <w:pPr>
        <w:pStyle w:val="ad"/>
        <w:numPr>
          <w:ilvl w:val="0"/>
          <w:numId w:val="5"/>
        </w:numPr>
        <w:spacing w:after="0" w:line="240" w:lineRule="auto"/>
        <w:ind w:left="851" w:firstLine="0"/>
        <w:rPr>
          <w:rFonts w:ascii="Times New Roman" w:hAnsi="Times New Roman"/>
          <w:b/>
          <w:sz w:val="28"/>
          <w:szCs w:val="28"/>
          <w:lang w:val="uk-UA"/>
        </w:rPr>
      </w:pPr>
      <w:r w:rsidRPr="00580919">
        <w:rPr>
          <w:rFonts w:ascii="Times New Roman" w:hAnsi="Times New Roman"/>
          <w:sz w:val="28"/>
          <w:szCs w:val="28"/>
          <w:shd w:val="clear" w:color="auto" w:fill="FFFFFF"/>
          <w:lang w:val="uk-UA"/>
        </w:rPr>
        <w:t xml:space="preserve">Аналіз: серологічні маркери сифілісу (методом </w:t>
      </w:r>
    </w:p>
    <w:p w:rsidR="00497C33" w:rsidRPr="00BF3586" w:rsidRDefault="00497C33" w:rsidP="00963FE2">
      <w:pPr>
        <w:pStyle w:val="ad"/>
        <w:spacing w:after="0" w:line="240" w:lineRule="auto"/>
        <w:ind w:left="851"/>
        <w:rPr>
          <w:rFonts w:ascii="Times New Roman" w:hAnsi="Times New Roman"/>
          <w:b/>
          <w:sz w:val="28"/>
          <w:szCs w:val="28"/>
          <w:lang w:val="uk-UA"/>
        </w:rPr>
      </w:pPr>
      <w:r w:rsidRPr="00580919">
        <w:rPr>
          <w:rFonts w:ascii="Times New Roman" w:hAnsi="Times New Roman"/>
          <w:sz w:val="28"/>
          <w:szCs w:val="28"/>
          <w:shd w:val="clear" w:color="auto" w:fill="FFFFFF"/>
          <w:lang w:val="uk-UA"/>
        </w:rPr>
        <w:lastRenderedPageBreak/>
        <w:t>імуноферментного аналізу)</w:t>
      </w:r>
    </w:p>
    <w:p w:rsidR="00497C33" w:rsidRPr="00EA25C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Дослідження на наявність антитіл </w:t>
      </w:r>
      <w:r w:rsidRPr="00EA25C8">
        <w:rPr>
          <w:rFonts w:ascii="Times New Roman" w:hAnsi="Times New Roman"/>
          <w:bCs/>
          <w:sz w:val="28"/>
          <w:szCs w:val="28"/>
          <w:lang w:eastAsia="ru-RU"/>
        </w:rPr>
        <w:t>Ig</w:t>
      </w:r>
      <w:r w:rsidRPr="00EA25C8">
        <w:rPr>
          <w:rFonts w:ascii="Times New Roman" w:hAnsi="Times New Roman"/>
          <w:bCs/>
          <w:sz w:val="28"/>
          <w:szCs w:val="28"/>
          <w:lang w:val="en-US" w:eastAsia="ru-RU"/>
        </w:rPr>
        <w:t>A</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EA25C8"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 Дослідження на наявність антитіл </w:t>
      </w:r>
      <w:r w:rsidRPr="00EA25C8">
        <w:rPr>
          <w:rFonts w:ascii="Times New Roman" w:hAnsi="Times New Roman"/>
          <w:bCs/>
          <w:sz w:val="28"/>
          <w:szCs w:val="28"/>
          <w:lang w:eastAsia="ru-RU"/>
        </w:rPr>
        <w:t>Ig</w:t>
      </w:r>
      <w:r>
        <w:rPr>
          <w:rFonts w:ascii="Times New Roman" w:hAnsi="Times New Roman"/>
          <w:bCs/>
          <w:sz w:val="28"/>
          <w:szCs w:val="28"/>
          <w:lang w:val="en-US" w:eastAsia="ru-RU"/>
        </w:rPr>
        <w:t>M</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5E6A69" w:rsidRDefault="00497C33" w:rsidP="00963FE2">
      <w:pPr>
        <w:pStyle w:val="ad"/>
        <w:numPr>
          <w:ilvl w:val="0"/>
          <w:numId w:val="5"/>
        </w:numPr>
        <w:spacing w:after="0" w:line="240" w:lineRule="auto"/>
        <w:ind w:left="851" w:firstLine="0"/>
        <w:rPr>
          <w:rFonts w:ascii="Times New Roman" w:hAnsi="Times New Roman"/>
          <w:sz w:val="28"/>
          <w:szCs w:val="28"/>
          <w:lang w:val="uk-UA"/>
        </w:rPr>
      </w:pPr>
      <w:r w:rsidRPr="00EA25C8">
        <w:rPr>
          <w:rFonts w:ascii="Times New Roman" w:hAnsi="Times New Roman"/>
          <w:bCs/>
          <w:sz w:val="28"/>
          <w:szCs w:val="28"/>
          <w:lang w:val="uk-UA" w:eastAsia="ru-RU"/>
        </w:rPr>
        <w:t xml:space="preserve">Дослідження на наявність антитіл </w:t>
      </w:r>
      <w:r w:rsidRPr="00EA25C8">
        <w:rPr>
          <w:rFonts w:ascii="Times New Roman" w:hAnsi="Times New Roman"/>
          <w:bCs/>
          <w:sz w:val="28"/>
          <w:szCs w:val="28"/>
          <w:lang w:eastAsia="ru-RU"/>
        </w:rPr>
        <w:t>Ig</w:t>
      </w:r>
      <w:r>
        <w:rPr>
          <w:rFonts w:ascii="Times New Roman" w:hAnsi="Times New Roman"/>
          <w:bCs/>
          <w:sz w:val="28"/>
          <w:szCs w:val="28"/>
          <w:lang w:val="en-US" w:eastAsia="ru-RU"/>
        </w:rPr>
        <w:t>G</w:t>
      </w:r>
      <w:r w:rsidRPr="00EA25C8">
        <w:rPr>
          <w:rFonts w:ascii="Times New Roman" w:hAnsi="Times New Roman"/>
          <w:bCs/>
          <w:sz w:val="28"/>
          <w:szCs w:val="28"/>
          <w:lang w:val="uk-UA" w:eastAsia="ru-RU"/>
        </w:rPr>
        <w:t xml:space="preserve"> до </w:t>
      </w:r>
      <w:r w:rsidRPr="00EA25C8">
        <w:rPr>
          <w:rFonts w:ascii="Times New Roman" w:hAnsi="Times New Roman"/>
          <w:bCs/>
          <w:sz w:val="28"/>
          <w:szCs w:val="28"/>
          <w:lang w:eastAsia="ru-RU"/>
        </w:rPr>
        <w:t>SARS</w:t>
      </w:r>
      <w:r w:rsidRPr="00EA25C8">
        <w:rPr>
          <w:rFonts w:ascii="Times New Roman" w:hAnsi="Times New Roman"/>
          <w:bCs/>
          <w:sz w:val="28"/>
          <w:szCs w:val="28"/>
          <w:lang w:val="uk-UA" w:eastAsia="ru-RU"/>
        </w:rPr>
        <w:t>-</w:t>
      </w:r>
      <w:r w:rsidRPr="00EA25C8">
        <w:rPr>
          <w:rFonts w:ascii="Times New Roman" w:hAnsi="Times New Roman"/>
          <w:bCs/>
          <w:sz w:val="28"/>
          <w:szCs w:val="28"/>
          <w:lang w:eastAsia="ru-RU"/>
        </w:rPr>
        <w:t>CoV</w:t>
      </w:r>
      <w:r w:rsidRPr="00EA25C8">
        <w:rPr>
          <w:rFonts w:ascii="Times New Roman" w:hAnsi="Times New Roman"/>
          <w:bCs/>
          <w:sz w:val="28"/>
          <w:szCs w:val="28"/>
          <w:lang w:val="uk-UA" w:eastAsia="ru-RU"/>
        </w:rPr>
        <w:t xml:space="preserve">-2 методом ІФА  (імуноферментного аналізу) </w:t>
      </w:r>
      <w:r>
        <w:rPr>
          <w:rFonts w:ascii="Times New Roman" w:hAnsi="Times New Roman"/>
          <w:bCs/>
          <w:sz w:val="28"/>
          <w:szCs w:val="28"/>
          <w:lang w:val="uk-UA" w:eastAsia="ru-RU"/>
        </w:rPr>
        <w:t>;</w:t>
      </w:r>
    </w:p>
    <w:p w:rsidR="00497C33" w:rsidRPr="00580919" w:rsidRDefault="00497C33" w:rsidP="00963FE2">
      <w:pPr>
        <w:pStyle w:val="ad"/>
        <w:numPr>
          <w:ilvl w:val="0"/>
          <w:numId w:val="5"/>
        </w:numPr>
        <w:spacing w:after="0" w:line="240" w:lineRule="auto"/>
        <w:ind w:left="851" w:firstLine="0"/>
        <w:rPr>
          <w:rFonts w:ascii="Times New Roman" w:hAnsi="Times New Roman"/>
          <w:b/>
          <w:sz w:val="28"/>
          <w:szCs w:val="28"/>
          <w:lang w:val="uk-UA"/>
        </w:rPr>
      </w:pPr>
      <w:r>
        <w:rPr>
          <w:rFonts w:ascii="Times New Roman" w:hAnsi="Times New Roman"/>
          <w:sz w:val="28"/>
          <w:szCs w:val="28"/>
          <w:lang w:val="uk-UA"/>
        </w:rPr>
        <w:t>Забір крові;</w:t>
      </w:r>
    </w:p>
    <w:p w:rsidR="00497C33" w:rsidRDefault="00497C33" w:rsidP="00963FE2">
      <w:pPr>
        <w:spacing w:after="0" w:line="240" w:lineRule="auto"/>
        <w:jc w:val="both"/>
        <w:rPr>
          <w:rFonts w:ascii="Times New Roman" w:hAnsi="Times New Roman"/>
          <w:sz w:val="28"/>
          <w:szCs w:val="28"/>
          <w:lang w:val="uk-UA"/>
        </w:rPr>
      </w:pPr>
    </w:p>
    <w:p w:rsidR="00497C33" w:rsidRPr="00BF6F1F" w:rsidRDefault="00497C33" w:rsidP="00963FE2">
      <w:pPr>
        <w:spacing w:after="0" w:line="240" w:lineRule="auto"/>
        <w:ind w:firstLine="567"/>
        <w:jc w:val="both"/>
        <w:rPr>
          <w:rFonts w:ascii="Times New Roman" w:hAnsi="Times New Roman"/>
          <w:sz w:val="28"/>
          <w:szCs w:val="28"/>
          <w:lang w:val="uk-UA"/>
        </w:rPr>
      </w:pPr>
      <w:r w:rsidRPr="00716B9B">
        <w:rPr>
          <w:rFonts w:ascii="Times New Roman" w:hAnsi="Times New Roman"/>
          <w:sz w:val="28"/>
          <w:szCs w:val="28"/>
        </w:rPr>
        <w:t>Тарифи на платні послуги економічно обґрунтовані та</w:t>
      </w:r>
      <w:r w:rsidRPr="00BF6F1F">
        <w:rPr>
          <w:rFonts w:ascii="Times New Roman" w:hAnsi="Times New Roman"/>
          <w:sz w:val="28"/>
          <w:szCs w:val="28"/>
        </w:rPr>
        <w:t xml:space="preserve"> розраховані виходячи з умов їх надання та витрат закладу, пов’язаних з наданням послуг, на кожну послугу окремо.</w:t>
      </w:r>
    </w:p>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rPr>
        <w:br/>
      </w:r>
      <w:r w:rsidRPr="00BF6F1F">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497C33" w:rsidRPr="00BF6F1F" w:rsidTr="00B30C8F">
        <w:trPr>
          <w:tblCellSpacing w:w="15" w:type="dxa"/>
        </w:trPr>
        <w:tc>
          <w:tcPr>
            <w:tcW w:w="3261" w:type="dxa"/>
            <w:tcBorders>
              <w:top w:val="outset" w:sz="6" w:space="0" w:color="auto"/>
              <w:bottom w:val="outset" w:sz="6" w:space="0" w:color="auto"/>
              <w:right w:val="outset" w:sz="6" w:space="0" w:color="auto"/>
            </w:tcBorders>
          </w:tcPr>
          <w:p w:rsidR="008176E9" w:rsidRDefault="008176E9" w:rsidP="00963FE2">
            <w:pPr>
              <w:spacing w:after="0" w:line="240" w:lineRule="auto"/>
              <w:jc w:val="both"/>
              <w:rPr>
                <w:rFonts w:ascii="Times New Roman" w:hAnsi="Times New Roman"/>
                <w:sz w:val="28"/>
                <w:szCs w:val="28"/>
                <w:lang w:val="uk-UA"/>
              </w:rPr>
            </w:pPr>
          </w:p>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Групи(підгрупи)</w:t>
            </w:r>
          </w:p>
        </w:tc>
        <w:tc>
          <w:tcPr>
            <w:tcW w:w="2889"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Ні</w:t>
            </w:r>
          </w:p>
        </w:tc>
      </w:tr>
      <w:tr w:rsidR="00497C33" w:rsidRPr="00BF6F1F" w:rsidTr="00B30C8F">
        <w:trPr>
          <w:tblCellSpacing w:w="15" w:type="dxa"/>
        </w:trPr>
        <w:tc>
          <w:tcPr>
            <w:tcW w:w="3261" w:type="dxa"/>
            <w:tcBorders>
              <w:top w:val="outset" w:sz="6"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p>
        </w:tc>
        <w:tc>
          <w:tcPr>
            <w:tcW w:w="3075" w:type="dxa"/>
            <w:tcBorders>
              <w:top w:val="outset" w:sz="6" w:space="0" w:color="auto"/>
              <w:left w:val="outset" w:sz="6" w:space="0" w:color="auto"/>
              <w:bottom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w:t>
            </w:r>
          </w:p>
        </w:tc>
      </w:tr>
      <w:tr w:rsidR="00497C33" w:rsidRPr="00BF6F1F" w:rsidTr="00B30C8F">
        <w:trPr>
          <w:tblCellSpacing w:w="15" w:type="dxa"/>
        </w:trPr>
        <w:tc>
          <w:tcPr>
            <w:tcW w:w="3261" w:type="dxa"/>
            <w:tcBorders>
              <w:top w:val="outset" w:sz="6"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97C33" w:rsidRPr="00BF6F1F" w:rsidTr="008176E9">
        <w:trPr>
          <w:trHeight w:val="303"/>
          <w:tblCellSpacing w:w="15" w:type="dxa"/>
        </w:trPr>
        <w:tc>
          <w:tcPr>
            <w:tcW w:w="3261" w:type="dxa"/>
            <w:tcBorders>
              <w:top w:val="outset" w:sz="6"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97C33" w:rsidRPr="00BF6F1F" w:rsidRDefault="00497C33" w:rsidP="00963FE2">
      <w:pPr>
        <w:spacing w:after="0" w:line="240" w:lineRule="auto"/>
        <w:ind w:firstLine="540"/>
        <w:jc w:val="both"/>
        <w:rPr>
          <w:rFonts w:ascii="Times New Roman" w:hAnsi="Times New Roman"/>
          <w:sz w:val="28"/>
          <w:szCs w:val="28"/>
          <w:lang w:val="uk-UA"/>
        </w:rPr>
      </w:pPr>
      <w:r w:rsidRPr="00BF6F1F">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lang w:val="uk-UA"/>
        </w:rPr>
        <w:t xml:space="preserve">       Для вирішення проблеми покриття витрат, пов'язаних з наданням послуг зазначеним </w:t>
      </w:r>
      <w:r>
        <w:rPr>
          <w:rFonts w:ascii="Times New Roman" w:hAnsi="Times New Roman"/>
          <w:sz w:val="28"/>
          <w:szCs w:val="28"/>
          <w:lang w:val="uk-UA"/>
        </w:rPr>
        <w:t>підприємством</w:t>
      </w:r>
      <w:r w:rsidRPr="00BF6F1F">
        <w:rPr>
          <w:rFonts w:ascii="Times New Roman" w:hAnsi="Times New Roman"/>
          <w:sz w:val="28"/>
          <w:szCs w:val="28"/>
          <w:lang w:val="uk-UA"/>
        </w:rPr>
        <w:t xml:space="preserve"> охорони здоров’я пропонується затвердити</w:t>
      </w:r>
      <w:r>
        <w:rPr>
          <w:rFonts w:ascii="Times New Roman" w:hAnsi="Times New Roman"/>
          <w:sz w:val="28"/>
          <w:szCs w:val="28"/>
          <w:lang w:val="uk-UA"/>
        </w:rPr>
        <w:t xml:space="preserve"> тарифи на платні послуги</w:t>
      </w:r>
      <w:r w:rsidRPr="00BF6F1F">
        <w:rPr>
          <w:rFonts w:ascii="Times New Roman" w:hAnsi="Times New Roman"/>
          <w:sz w:val="28"/>
          <w:szCs w:val="28"/>
          <w:lang w:val="uk-UA"/>
        </w:rPr>
        <w:t>.</w:t>
      </w:r>
    </w:p>
    <w:p w:rsidR="00497C33" w:rsidRPr="00BF6F1F" w:rsidRDefault="00497C33" w:rsidP="00963FE2">
      <w:pPr>
        <w:spacing w:after="0" w:line="240" w:lineRule="auto"/>
        <w:jc w:val="both"/>
        <w:rPr>
          <w:rFonts w:ascii="Times New Roman" w:hAnsi="Times New Roman"/>
          <w:b/>
          <w:bCs/>
          <w:sz w:val="28"/>
          <w:szCs w:val="28"/>
        </w:rPr>
      </w:pPr>
    </w:p>
    <w:p w:rsidR="00497C33" w:rsidRPr="00BF6F1F" w:rsidRDefault="00497C33" w:rsidP="00963FE2">
      <w:pPr>
        <w:spacing w:after="0" w:line="240" w:lineRule="auto"/>
        <w:jc w:val="both"/>
        <w:rPr>
          <w:rFonts w:ascii="Times New Roman" w:hAnsi="Times New Roman"/>
          <w:b/>
          <w:bCs/>
          <w:sz w:val="28"/>
          <w:szCs w:val="28"/>
          <w:lang w:val="uk-UA"/>
        </w:rPr>
      </w:pPr>
      <w:r w:rsidRPr="00BF6F1F">
        <w:rPr>
          <w:rFonts w:ascii="Times New Roman" w:hAnsi="Times New Roman"/>
          <w:b/>
          <w:bCs/>
          <w:sz w:val="28"/>
          <w:szCs w:val="28"/>
          <w:lang w:val="uk-UA"/>
        </w:rPr>
        <w:t>2. Цілі державного регулювання</w:t>
      </w:r>
    </w:p>
    <w:p w:rsidR="00497C33" w:rsidRPr="00BF6F1F" w:rsidRDefault="00497C33" w:rsidP="00963FE2">
      <w:pPr>
        <w:spacing w:after="0" w:line="240" w:lineRule="auto"/>
        <w:ind w:firstLine="708"/>
        <w:jc w:val="both"/>
        <w:rPr>
          <w:rFonts w:ascii="Times New Roman" w:hAnsi="Times New Roman"/>
          <w:sz w:val="28"/>
          <w:szCs w:val="28"/>
          <w:lang w:eastAsia="ru-RU"/>
        </w:rPr>
      </w:pPr>
      <w:r w:rsidRPr="00BF6F1F">
        <w:rPr>
          <w:rFonts w:ascii="Times New Roman" w:hAnsi="Times New Roman"/>
          <w:sz w:val="28"/>
          <w:szCs w:val="28"/>
          <w:lang w:eastAsia="ru-RU"/>
        </w:rPr>
        <w:t>Головна ц</w:t>
      </w:r>
      <w:r>
        <w:rPr>
          <w:rFonts w:ascii="Times New Roman" w:hAnsi="Times New Roman"/>
          <w:sz w:val="28"/>
          <w:szCs w:val="28"/>
          <w:lang w:eastAsia="ru-RU"/>
        </w:rPr>
        <w:t>іль даного регуляторного акта</w:t>
      </w:r>
      <w:r>
        <w:rPr>
          <w:rFonts w:ascii="Times New Roman" w:hAnsi="Times New Roman"/>
          <w:sz w:val="28"/>
          <w:szCs w:val="28"/>
          <w:lang w:val="uk-UA" w:eastAsia="ru-RU"/>
        </w:rPr>
        <w:t xml:space="preserve"> - </w:t>
      </w:r>
      <w:r w:rsidRPr="00BF6F1F">
        <w:rPr>
          <w:rFonts w:ascii="Times New Roman" w:hAnsi="Times New Roman"/>
          <w:sz w:val="28"/>
          <w:szCs w:val="28"/>
          <w:lang w:eastAsia="ru-RU"/>
        </w:rPr>
        <w:t>надання якісних послуг з медичного обстеження</w:t>
      </w:r>
      <w:r>
        <w:rPr>
          <w:rFonts w:ascii="Times New Roman" w:hAnsi="Times New Roman"/>
          <w:sz w:val="28"/>
          <w:szCs w:val="28"/>
          <w:lang w:val="uk-UA" w:eastAsia="ru-RU"/>
        </w:rPr>
        <w:t xml:space="preserve"> понад обсяг за договором з НСЗУ, </w:t>
      </w:r>
      <w:r w:rsidRPr="00BF6F1F">
        <w:rPr>
          <w:rFonts w:ascii="Times New Roman" w:hAnsi="Times New Roman"/>
          <w:sz w:val="28"/>
          <w:szCs w:val="28"/>
          <w:lang w:eastAsia="ru-RU"/>
        </w:rPr>
        <w:t>за економічно-обґрунтованими тарифами фізичним та</w:t>
      </w:r>
      <w:r w:rsidRPr="00BF6F1F">
        <w:rPr>
          <w:rFonts w:ascii="Times New Roman" w:hAnsi="Times New Roman"/>
          <w:sz w:val="28"/>
          <w:szCs w:val="28"/>
          <w:lang w:val="uk-UA" w:eastAsia="ru-RU"/>
        </w:rPr>
        <w:t xml:space="preserve"> </w:t>
      </w:r>
      <w:r w:rsidRPr="00BF6F1F">
        <w:rPr>
          <w:rFonts w:ascii="Times New Roman" w:hAnsi="Times New Roman"/>
          <w:sz w:val="28"/>
          <w:szCs w:val="28"/>
          <w:lang w:eastAsia="ru-RU"/>
        </w:rPr>
        <w:t>юридичн</w:t>
      </w:r>
      <w:bookmarkStart w:id="0" w:name="_GoBack"/>
      <w:bookmarkEnd w:id="0"/>
      <w:r w:rsidRPr="00BF6F1F">
        <w:rPr>
          <w:rFonts w:ascii="Times New Roman" w:hAnsi="Times New Roman"/>
          <w:sz w:val="28"/>
          <w:szCs w:val="28"/>
          <w:lang w:eastAsia="ru-RU"/>
        </w:rPr>
        <w:t>им особам, а також:</w:t>
      </w:r>
    </w:p>
    <w:p w:rsidR="00497C33" w:rsidRPr="00BF6F1F" w:rsidRDefault="00497C33" w:rsidP="00963FE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F6F1F">
        <w:rPr>
          <w:rFonts w:ascii="Times New Roman" w:hAnsi="Times New Roman"/>
          <w:sz w:val="28"/>
          <w:szCs w:val="28"/>
          <w:lang w:eastAsia="ru-RU"/>
        </w:rPr>
        <w:t>затвердження тарифів на платні послуги в економічно обґрунтованому розмірі на ринку реалізації медичних послуг;</w:t>
      </w:r>
    </w:p>
    <w:p w:rsidR="00497C33" w:rsidRPr="00BF6F1F" w:rsidRDefault="00497C33" w:rsidP="00963FE2">
      <w:pPr>
        <w:spacing w:after="0" w:line="240" w:lineRule="auto"/>
        <w:jc w:val="both"/>
        <w:rPr>
          <w:rFonts w:ascii="Times New Roman" w:hAnsi="Times New Roman"/>
          <w:sz w:val="28"/>
          <w:szCs w:val="28"/>
          <w:lang w:eastAsia="ru-RU"/>
        </w:rPr>
      </w:pPr>
      <w:r w:rsidRPr="00BF6F1F">
        <w:rPr>
          <w:rFonts w:ascii="Times New Roman" w:hAnsi="Times New Roman"/>
          <w:sz w:val="28"/>
          <w:szCs w:val="28"/>
          <w:lang w:eastAsia="ru-RU"/>
        </w:rPr>
        <w:t xml:space="preserve">- сприяння збільшенню надходжень до </w:t>
      </w:r>
      <w:r>
        <w:rPr>
          <w:rFonts w:ascii="Times New Roman" w:hAnsi="Times New Roman"/>
          <w:sz w:val="28"/>
          <w:szCs w:val="28"/>
          <w:lang w:val="uk-UA" w:eastAsia="ru-RU"/>
        </w:rPr>
        <w:t>доходів</w:t>
      </w:r>
      <w:r w:rsidRPr="00BF6F1F">
        <w:rPr>
          <w:rFonts w:ascii="Times New Roman" w:hAnsi="Times New Roman"/>
          <w:sz w:val="28"/>
          <w:szCs w:val="28"/>
          <w:lang w:eastAsia="ru-RU"/>
        </w:rPr>
        <w:t xml:space="preserve"> </w:t>
      </w:r>
      <w:r w:rsidRPr="00BF6F1F">
        <w:rPr>
          <w:rFonts w:ascii="Times New Roman" w:hAnsi="Times New Roman"/>
          <w:sz w:val="28"/>
          <w:szCs w:val="28"/>
          <w:lang w:val="uk-UA" w:eastAsia="ru-RU"/>
        </w:rPr>
        <w:t>підприємства</w:t>
      </w:r>
      <w:r w:rsidRPr="00BF6F1F">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функцій </w:t>
      </w:r>
      <w:r w:rsidRPr="00BF6F1F">
        <w:rPr>
          <w:rFonts w:ascii="Times New Roman" w:hAnsi="Times New Roman"/>
          <w:sz w:val="28"/>
          <w:szCs w:val="28"/>
          <w:lang w:val="uk-UA" w:eastAsia="ru-RU"/>
        </w:rPr>
        <w:t>підприємства</w:t>
      </w:r>
      <w:r w:rsidRPr="00BF6F1F">
        <w:rPr>
          <w:rFonts w:ascii="Times New Roman" w:hAnsi="Times New Roman"/>
          <w:sz w:val="28"/>
          <w:szCs w:val="28"/>
          <w:lang w:eastAsia="ru-RU"/>
        </w:rPr>
        <w:t xml:space="preserve">, що не забезпечені або частково забезпеченні коштами </w:t>
      </w:r>
      <w:r>
        <w:rPr>
          <w:rFonts w:ascii="Times New Roman" w:hAnsi="Times New Roman"/>
          <w:sz w:val="28"/>
          <w:szCs w:val="28"/>
          <w:lang w:val="uk-UA" w:eastAsia="ru-RU"/>
        </w:rPr>
        <w:t>за договором з НСЗУ за програмою медичних гарантій</w:t>
      </w:r>
      <w:r w:rsidRPr="00DC45E6">
        <w:rPr>
          <w:rFonts w:ascii="Times New Roman" w:hAnsi="Times New Roman"/>
          <w:sz w:val="28"/>
          <w:szCs w:val="28"/>
          <w:lang w:eastAsia="ru-RU"/>
        </w:rPr>
        <w:t>;</w:t>
      </w:r>
    </w:p>
    <w:p w:rsidR="00497C33" w:rsidRPr="00BF6F1F" w:rsidRDefault="00497C33" w:rsidP="00963FE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F6F1F">
        <w:rPr>
          <w:rFonts w:ascii="Times New Roman" w:hAnsi="Times New Roman"/>
          <w:sz w:val="28"/>
          <w:szCs w:val="28"/>
          <w:lang w:eastAsia="ru-RU"/>
        </w:rPr>
        <w:t xml:space="preserve">покращення результатів фінансово-господарської діяльності </w:t>
      </w:r>
      <w:r>
        <w:rPr>
          <w:rFonts w:ascii="Times New Roman" w:hAnsi="Times New Roman"/>
          <w:sz w:val="28"/>
          <w:szCs w:val="28"/>
          <w:lang w:val="uk-UA" w:eastAsia="ru-RU"/>
        </w:rPr>
        <w:t>підприємства</w:t>
      </w:r>
      <w:r w:rsidRPr="00BF6F1F">
        <w:rPr>
          <w:rFonts w:ascii="Times New Roman" w:hAnsi="Times New Roman"/>
          <w:sz w:val="28"/>
          <w:szCs w:val="28"/>
          <w:lang w:eastAsia="ru-RU"/>
        </w:rPr>
        <w:t>;</w:t>
      </w:r>
    </w:p>
    <w:p w:rsidR="00497C33" w:rsidRPr="00BF6F1F" w:rsidRDefault="00497C33" w:rsidP="00963FE2">
      <w:pPr>
        <w:spacing w:after="0" w:line="240" w:lineRule="auto"/>
        <w:jc w:val="both"/>
        <w:rPr>
          <w:rFonts w:ascii="Times New Roman" w:hAnsi="Times New Roman"/>
          <w:sz w:val="28"/>
          <w:szCs w:val="28"/>
          <w:lang w:eastAsia="ru-RU"/>
        </w:rPr>
      </w:pPr>
      <w:r w:rsidRPr="00BF6F1F">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надані послуги;</w:t>
      </w:r>
    </w:p>
    <w:p w:rsidR="00497C33" w:rsidRPr="00BF6F1F" w:rsidRDefault="00497C33" w:rsidP="00963FE2">
      <w:pPr>
        <w:spacing w:after="0" w:line="240" w:lineRule="auto"/>
        <w:jc w:val="both"/>
        <w:rPr>
          <w:rFonts w:ascii="Times New Roman" w:hAnsi="Times New Roman"/>
          <w:sz w:val="28"/>
          <w:szCs w:val="28"/>
          <w:lang w:val="uk-UA" w:eastAsia="ru-RU"/>
        </w:rPr>
      </w:pPr>
      <w:r>
        <w:rPr>
          <w:rFonts w:ascii="Times New Roman" w:hAnsi="Times New Roman"/>
          <w:sz w:val="28"/>
          <w:szCs w:val="28"/>
          <w:lang w:eastAsia="ru-RU"/>
        </w:rPr>
        <w:t>-</w:t>
      </w:r>
      <w:r w:rsidRPr="00BF6F1F">
        <w:rPr>
          <w:rFonts w:ascii="Times New Roman" w:hAnsi="Times New Roman"/>
          <w:sz w:val="28"/>
          <w:szCs w:val="28"/>
          <w:lang w:eastAsia="ru-RU"/>
        </w:rPr>
        <w:t>покращення умов для надання якісних платних послуг</w:t>
      </w:r>
      <w:r w:rsidRPr="00BF6F1F">
        <w:rPr>
          <w:rFonts w:ascii="Times New Roman" w:hAnsi="Times New Roman"/>
          <w:sz w:val="28"/>
          <w:szCs w:val="28"/>
          <w:lang w:val="uk-UA" w:eastAsia="ru-RU"/>
        </w:rPr>
        <w:t>;</w:t>
      </w:r>
    </w:p>
    <w:p w:rsidR="00497C33" w:rsidRPr="00BF6F1F" w:rsidRDefault="00497C33" w:rsidP="00963FE2">
      <w:pPr>
        <w:tabs>
          <w:tab w:val="left" w:pos="0"/>
        </w:tabs>
        <w:spacing w:after="0" w:line="240" w:lineRule="auto"/>
        <w:ind w:right="-82"/>
        <w:jc w:val="both"/>
        <w:rPr>
          <w:rFonts w:ascii="Times New Roman" w:hAnsi="Times New Roman"/>
          <w:sz w:val="28"/>
          <w:szCs w:val="28"/>
          <w:lang w:val="uk-UA"/>
        </w:rPr>
      </w:pPr>
      <w:r w:rsidRPr="00BF6F1F">
        <w:rPr>
          <w:rFonts w:ascii="Times New Roman" w:hAnsi="Times New Roman"/>
          <w:sz w:val="28"/>
          <w:szCs w:val="28"/>
          <w:lang w:val="uk-UA"/>
        </w:rPr>
        <w:t xml:space="preserve">Виконання цих завдань можливе лише за умови наявності необхідних коштів, одним </w:t>
      </w:r>
      <w:r>
        <w:rPr>
          <w:rFonts w:ascii="Times New Roman" w:hAnsi="Times New Roman"/>
          <w:sz w:val="28"/>
          <w:szCs w:val="28"/>
          <w:lang w:val="uk-UA"/>
        </w:rPr>
        <w:t>і</w:t>
      </w:r>
      <w:r w:rsidRPr="00BF6F1F">
        <w:rPr>
          <w:rFonts w:ascii="Times New Roman" w:hAnsi="Times New Roman"/>
          <w:sz w:val="28"/>
          <w:szCs w:val="28"/>
          <w:lang w:val="uk-UA"/>
        </w:rPr>
        <w:t>з джерел їх надходження є платні медичні послуги.</w:t>
      </w:r>
    </w:p>
    <w:p w:rsidR="00497C33" w:rsidRPr="00DD0E27" w:rsidRDefault="00497C33" w:rsidP="00963FE2">
      <w:pPr>
        <w:spacing w:after="0" w:line="240" w:lineRule="auto"/>
        <w:jc w:val="both"/>
        <w:rPr>
          <w:rStyle w:val="apple-converted-space"/>
          <w:rFonts w:ascii="Times New Roman" w:hAnsi="Times New Roman"/>
          <w:szCs w:val="28"/>
          <w:lang w:val="uk-UA"/>
        </w:rPr>
      </w:pPr>
    </w:p>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497C33" w:rsidRPr="00BF6F1F" w:rsidTr="008176E9">
        <w:trPr>
          <w:trHeight w:val="551"/>
          <w:tblCellSpacing w:w="15" w:type="dxa"/>
        </w:trPr>
        <w:tc>
          <w:tcPr>
            <w:tcW w:w="2340"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b/>
                <w:bCs/>
                <w:i/>
                <w:iCs/>
                <w:sz w:val="28"/>
                <w:szCs w:val="28"/>
              </w:rPr>
              <w:t>Альтернатива 3</w:t>
            </w:r>
          </w:p>
        </w:tc>
      </w:tr>
      <w:tr w:rsidR="00497C33" w:rsidRPr="00BF6F1F" w:rsidTr="00B30C8F">
        <w:trPr>
          <w:tblCellSpacing w:w="15" w:type="dxa"/>
        </w:trPr>
        <w:tc>
          <w:tcPr>
            <w:tcW w:w="2340"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t>Залиш</w:t>
            </w:r>
            <w:r w:rsidRPr="00BF6F1F">
              <w:rPr>
                <w:rFonts w:ascii="Times New Roman" w:hAnsi="Times New Roman"/>
                <w:sz w:val="28"/>
                <w:szCs w:val="28"/>
                <w:lang w:val="uk-UA"/>
              </w:rPr>
              <w:t xml:space="preserve">ити </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2250"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lang w:val="uk-UA" w:eastAsia="uk-UA"/>
              </w:rPr>
              <w:t xml:space="preserve">Залишити  формування тарифів у вільному режимі </w:t>
            </w:r>
            <w:r>
              <w:rPr>
                <w:rFonts w:ascii="Times New Roman" w:hAnsi="Times New Roman"/>
                <w:sz w:val="28"/>
                <w:szCs w:val="28"/>
                <w:lang w:val="uk-UA" w:eastAsia="uk-UA"/>
              </w:rPr>
              <w:t xml:space="preserve">ціноутворення за умови </w:t>
            </w:r>
            <w:r w:rsidRPr="00BF6F1F">
              <w:rPr>
                <w:rFonts w:ascii="Times New Roman" w:hAnsi="Times New Roman"/>
                <w:sz w:val="28"/>
                <w:szCs w:val="28"/>
                <w:lang w:val="uk-UA" w:eastAsia="uk-UA"/>
              </w:rPr>
              <w:t>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t>Прийнят</w:t>
            </w:r>
            <w:r w:rsidRPr="00BF6F1F">
              <w:rPr>
                <w:rFonts w:ascii="Times New Roman" w:hAnsi="Times New Roman"/>
                <w:sz w:val="28"/>
                <w:szCs w:val="28"/>
                <w:lang w:val="uk-UA"/>
              </w:rPr>
              <w:t>и</w:t>
            </w:r>
            <w:r w:rsidRPr="00BF6F1F">
              <w:rPr>
                <w:rFonts w:ascii="Times New Roman" w:hAnsi="Times New Roman"/>
                <w:sz w:val="28"/>
                <w:szCs w:val="28"/>
              </w:rPr>
              <w:t xml:space="preserve"> </w:t>
            </w:r>
            <w:r w:rsidRPr="00BF6F1F">
              <w:rPr>
                <w:rFonts w:ascii="Times New Roman" w:hAnsi="Times New Roman"/>
                <w:sz w:val="28"/>
                <w:szCs w:val="28"/>
                <w:lang w:val="uk-UA"/>
              </w:rPr>
              <w:t xml:space="preserve">     </w:t>
            </w:r>
            <w:r w:rsidRPr="00BF6F1F">
              <w:rPr>
                <w:rFonts w:ascii="Times New Roman" w:hAnsi="Times New Roman"/>
                <w:sz w:val="28"/>
                <w:szCs w:val="28"/>
              </w:rPr>
              <w:t>регуляторн</w:t>
            </w:r>
            <w:r w:rsidRPr="00BF6F1F">
              <w:rPr>
                <w:rFonts w:ascii="Times New Roman" w:hAnsi="Times New Roman"/>
                <w:sz w:val="28"/>
                <w:szCs w:val="28"/>
                <w:lang w:val="uk-UA"/>
              </w:rPr>
              <w:t>ий</w:t>
            </w:r>
            <w:r w:rsidRPr="00BF6F1F">
              <w:rPr>
                <w:rFonts w:ascii="Times New Roman" w:hAnsi="Times New Roman"/>
                <w:sz w:val="28"/>
                <w:szCs w:val="28"/>
              </w:rPr>
              <w:t xml:space="preserve"> </w:t>
            </w:r>
            <w:r w:rsidRPr="00BF6F1F">
              <w:rPr>
                <w:rFonts w:ascii="Times New Roman" w:hAnsi="Times New Roman"/>
                <w:sz w:val="28"/>
                <w:szCs w:val="28"/>
                <w:lang w:val="uk-UA"/>
              </w:rPr>
              <w:t xml:space="preserve"> </w:t>
            </w:r>
            <w:r w:rsidRPr="00BF6F1F">
              <w:rPr>
                <w:rFonts w:ascii="Times New Roman" w:hAnsi="Times New Roman"/>
                <w:sz w:val="28"/>
                <w:szCs w:val="28"/>
              </w:rPr>
              <w:t>акт, що передбачає затвердження економічно-обгрунтован</w:t>
            </w:r>
            <w:r w:rsidRPr="00BF6F1F">
              <w:rPr>
                <w:rFonts w:ascii="Times New Roman" w:hAnsi="Times New Roman"/>
                <w:sz w:val="28"/>
                <w:szCs w:val="28"/>
                <w:lang w:val="uk-UA"/>
              </w:rPr>
              <w:t>их</w:t>
            </w:r>
            <w:r w:rsidRPr="00BF6F1F">
              <w:rPr>
                <w:rFonts w:ascii="Times New Roman" w:hAnsi="Times New Roman"/>
                <w:sz w:val="28"/>
                <w:szCs w:val="28"/>
              </w:rPr>
              <w:t xml:space="preserve"> тариф</w:t>
            </w:r>
            <w:r w:rsidRPr="00BF6F1F">
              <w:rPr>
                <w:rFonts w:ascii="Times New Roman" w:hAnsi="Times New Roman"/>
                <w:sz w:val="28"/>
                <w:szCs w:val="28"/>
                <w:lang w:val="uk-UA"/>
              </w:rPr>
              <w:t>ів</w:t>
            </w:r>
            <w:r w:rsidRPr="00BF6F1F">
              <w:rPr>
                <w:rFonts w:ascii="Times New Roman" w:hAnsi="Times New Roman"/>
                <w:sz w:val="28"/>
                <w:szCs w:val="28"/>
              </w:rPr>
              <w:t xml:space="preserve"> на платні медичні послуги</w:t>
            </w:r>
          </w:p>
        </w:tc>
      </w:tr>
    </w:tbl>
    <w:p w:rsidR="00497C33" w:rsidRPr="00BF6F1F" w:rsidRDefault="00497C33" w:rsidP="00963FE2">
      <w:pPr>
        <w:spacing w:after="0" w:line="240" w:lineRule="auto"/>
        <w:jc w:val="both"/>
        <w:rPr>
          <w:rFonts w:ascii="Times New Roman" w:hAnsi="Times New Roman"/>
          <w:b/>
          <w:sz w:val="28"/>
          <w:szCs w:val="28"/>
        </w:rPr>
      </w:pPr>
      <w:r w:rsidRPr="00BF6F1F">
        <w:rPr>
          <w:rFonts w:ascii="Times New Roman" w:hAnsi="Times New Roman"/>
          <w:sz w:val="28"/>
          <w:szCs w:val="28"/>
        </w:rPr>
        <w:br/>
      </w:r>
      <w:r w:rsidRPr="00BF6F1F">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Витрати</w:t>
            </w:r>
          </w:p>
        </w:tc>
      </w:tr>
      <w:tr w:rsidR="00497C33" w:rsidRPr="00BF6F1F" w:rsidTr="00B30C8F">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Залиш</w:t>
            </w:r>
            <w:r>
              <w:rPr>
                <w:rFonts w:ascii="Times New Roman" w:hAnsi="Times New Roman"/>
                <w:sz w:val="28"/>
                <w:szCs w:val="28"/>
                <w:lang w:val="uk-UA"/>
              </w:rPr>
              <w:t>ити</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 xml:space="preserve">Зменшення </w:t>
            </w:r>
            <w:r>
              <w:rPr>
                <w:rFonts w:ascii="Times New Roman" w:hAnsi="Times New Roman"/>
                <w:sz w:val="28"/>
                <w:szCs w:val="28"/>
                <w:lang w:val="uk-UA"/>
              </w:rPr>
              <w:t>доходів підприємства</w:t>
            </w:r>
          </w:p>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Погіршення доступності населення до медичних послуг, які не передбачені договором з НСЗУ за програмою медичних гарантій</w:t>
            </w:r>
            <w:r w:rsidRPr="00BF6F1F">
              <w:rPr>
                <w:rFonts w:ascii="Times New Roman" w:hAnsi="Times New Roman"/>
                <w:sz w:val="28"/>
                <w:szCs w:val="28"/>
                <w:lang w:val="uk-UA"/>
              </w:rPr>
              <w:t>.</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Ф</w:t>
            </w:r>
            <w:r w:rsidRPr="00BF6F1F">
              <w:rPr>
                <w:rFonts w:ascii="Times New Roman" w:hAnsi="Times New Roman"/>
                <w:sz w:val="28"/>
                <w:szCs w:val="28"/>
                <w:lang w:val="uk-UA" w:eastAsia="uk-UA"/>
              </w:rPr>
              <w:t xml:space="preserve">ормування тарифів у вільному режимі ціноутворення за </w:t>
            </w:r>
            <w:r>
              <w:rPr>
                <w:rFonts w:ascii="Times New Roman" w:hAnsi="Times New Roman"/>
                <w:sz w:val="28"/>
                <w:szCs w:val="28"/>
                <w:lang w:val="uk-UA" w:eastAsia="uk-UA"/>
              </w:rPr>
              <w:t xml:space="preserve">умови </w:t>
            </w:r>
            <w:r w:rsidRPr="00BF6F1F">
              <w:rPr>
                <w:rFonts w:ascii="Times New Roman" w:hAnsi="Times New Roman"/>
                <w:sz w:val="28"/>
                <w:szCs w:val="28"/>
                <w:lang w:val="uk-UA" w:eastAsia="uk-UA"/>
              </w:rPr>
              <w:t>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 xml:space="preserve">Не відповідає </w:t>
            </w:r>
            <w:r w:rsidRPr="00BF6F1F">
              <w:rPr>
                <w:rFonts w:ascii="Times New Roman" w:hAnsi="Times New Roman"/>
                <w:sz w:val="28"/>
                <w:szCs w:val="28"/>
                <w:lang w:val="uk-UA" w:eastAsia="uk-UA"/>
              </w:rPr>
              <w:t>вимогам постанови про вс</w:t>
            </w:r>
            <w:r>
              <w:rPr>
                <w:rFonts w:ascii="Times New Roman" w:hAnsi="Times New Roman"/>
                <w:sz w:val="28"/>
                <w:szCs w:val="28"/>
                <w:lang w:val="uk-UA" w:eastAsia="uk-UA"/>
              </w:rPr>
              <w:t xml:space="preserve">тановлення повноважень органів </w:t>
            </w:r>
            <w:r w:rsidRPr="00BF6F1F">
              <w:rPr>
                <w:rFonts w:ascii="Times New Roman" w:hAnsi="Times New Roman"/>
                <w:sz w:val="28"/>
                <w:szCs w:val="28"/>
                <w:lang w:val="uk-UA" w:eastAsia="uk-UA"/>
              </w:rPr>
              <w:t>виконавч</w:t>
            </w:r>
            <w:r>
              <w:rPr>
                <w:rFonts w:ascii="Times New Roman" w:hAnsi="Times New Roman"/>
                <w:sz w:val="28"/>
                <w:szCs w:val="28"/>
                <w:lang w:val="uk-UA" w:eastAsia="uk-UA"/>
              </w:rPr>
              <w:t>ої влади       (Постанова КМУ № 1548 від 25.12.1996р.</w:t>
            </w:r>
            <w:r w:rsidRPr="00BF6F1F">
              <w:rPr>
                <w:rFonts w:ascii="Times New Roman" w:hAnsi="Times New Roman"/>
                <w:sz w:val="28"/>
                <w:szCs w:val="28"/>
                <w:lang w:val="uk-UA" w:eastAsia="uk-UA"/>
              </w:rPr>
              <w:t>).</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Прийняття регуляторного акту, що передбачає</w:t>
            </w:r>
            <w:r w:rsidRPr="00BF6F1F">
              <w:rPr>
                <w:rFonts w:ascii="Times New Roman" w:hAnsi="Times New Roman"/>
                <w:sz w:val="28"/>
                <w:szCs w:val="28"/>
                <w:lang w:val="uk-UA"/>
              </w:rPr>
              <w:t xml:space="preserve"> </w:t>
            </w:r>
            <w:r w:rsidRPr="00BF6F1F">
              <w:rPr>
                <w:rFonts w:ascii="Times New Roman" w:hAnsi="Times New Roman"/>
                <w:sz w:val="28"/>
                <w:szCs w:val="28"/>
              </w:rPr>
              <w:t>затвердження економічно</w:t>
            </w:r>
            <w:r w:rsidRPr="00BF6F1F">
              <w:rPr>
                <w:rFonts w:ascii="Times New Roman" w:hAnsi="Times New Roman"/>
                <w:sz w:val="28"/>
                <w:szCs w:val="28"/>
                <w:lang w:val="uk-UA"/>
              </w:rPr>
              <w:t>-</w:t>
            </w:r>
            <w:r w:rsidRPr="00BF6F1F">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eastAsia="uk-UA"/>
              </w:rPr>
            </w:pPr>
            <w:r w:rsidRPr="00BF6F1F">
              <w:rPr>
                <w:rFonts w:ascii="Times New Roman" w:hAnsi="Times New Roman"/>
                <w:sz w:val="28"/>
                <w:szCs w:val="28"/>
                <w:lang w:val="uk-UA" w:eastAsia="uk-UA"/>
              </w:rPr>
              <w:t>в</w:t>
            </w:r>
            <w:r w:rsidRPr="00BF6F1F">
              <w:rPr>
                <w:rFonts w:ascii="Times New Roman" w:hAnsi="Times New Roman"/>
                <w:sz w:val="28"/>
                <w:szCs w:val="28"/>
                <w:lang w:eastAsia="uk-UA"/>
              </w:rPr>
              <w:t>становлення</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BF6F1F">
              <w:rPr>
                <w:rFonts w:ascii="Times New Roman" w:hAnsi="Times New Roman"/>
                <w:sz w:val="28"/>
                <w:szCs w:val="28"/>
                <w:lang w:eastAsia="uk-UA"/>
              </w:rPr>
              <w:t>медичні</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послуги на економічно</w:t>
            </w:r>
            <w:r w:rsidRPr="00BF6F1F">
              <w:rPr>
                <w:rFonts w:ascii="Times New Roman" w:hAnsi="Times New Roman"/>
                <w:sz w:val="28"/>
                <w:szCs w:val="28"/>
                <w:lang w:val="uk-UA" w:eastAsia="uk-UA"/>
              </w:rPr>
              <w:t>-</w:t>
            </w:r>
            <w:r w:rsidRPr="00BF6F1F">
              <w:rPr>
                <w:rFonts w:ascii="Times New Roman" w:hAnsi="Times New Roman"/>
                <w:sz w:val="28"/>
                <w:szCs w:val="28"/>
                <w:lang w:eastAsia="uk-UA"/>
              </w:rPr>
              <w:t>обґрунтованому</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рівні;</w:t>
            </w:r>
          </w:p>
          <w:p w:rsidR="00497C33" w:rsidRPr="00BF6F1F" w:rsidRDefault="00497C33" w:rsidP="00963FE2">
            <w:pPr>
              <w:spacing w:after="0" w:line="240" w:lineRule="auto"/>
              <w:jc w:val="center"/>
              <w:rPr>
                <w:rFonts w:ascii="Times New Roman" w:hAnsi="Times New Roman"/>
                <w:sz w:val="28"/>
                <w:szCs w:val="28"/>
                <w:lang w:eastAsia="uk-UA"/>
              </w:rPr>
            </w:pPr>
            <w:r w:rsidRPr="00BF6F1F">
              <w:rPr>
                <w:rFonts w:ascii="Times New Roman" w:hAnsi="Times New Roman"/>
                <w:sz w:val="28"/>
                <w:szCs w:val="28"/>
                <w:lang w:eastAsia="uk-UA"/>
              </w:rPr>
              <w:t>стабілізація</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 xml:space="preserve">фінансового стану </w:t>
            </w:r>
            <w:r w:rsidRPr="00BF6F1F">
              <w:rPr>
                <w:rFonts w:ascii="Times New Roman" w:hAnsi="Times New Roman"/>
                <w:sz w:val="28"/>
                <w:szCs w:val="28"/>
                <w:lang w:val="uk-UA" w:eastAsia="uk-UA"/>
              </w:rPr>
              <w:t xml:space="preserve">Підприємства </w:t>
            </w:r>
            <w:r w:rsidRPr="00BF6F1F">
              <w:rPr>
                <w:rFonts w:ascii="Times New Roman" w:hAnsi="Times New Roman"/>
                <w:sz w:val="28"/>
                <w:szCs w:val="28"/>
                <w:lang w:eastAsia="uk-UA"/>
              </w:rPr>
              <w:t>за рахунок</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коштів</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Відсутні</w:t>
            </w:r>
          </w:p>
        </w:tc>
      </w:tr>
    </w:tbl>
    <w:p w:rsidR="00497C33" w:rsidRPr="00BF6F1F" w:rsidRDefault="00497C33" w:rsidP="00963FE2">
      <w:pPr>
        <w:spacing w:after="0" w:line="240" w:lineRule="auto"/>
        <w:jc w:val="both"/>
        <w:rPr>
          <w:rFonts w:ascii="Times New Roman" w:hAnsi="Times New Roman"/>
          <w:b/>
          <w:sz w:val="28"/>
          <w:szCs w:val="28"/>
          <w:lang w:val="uk-UA"/>
        </w:rPr>
      </w:pPr>
      <w:r w:rsidRPr="00BF6F1F">
        <w:rPr>
          <w:rFonts w:ascii="Times New Roman" w:hAnsi="Times New Roman"/>
          <w:b/>
          <w:sz w:val="28"/>
          <w:szCs w:val="28"/>
        </w:rPr>
        <w:t>Оцінка впливу на сферу інтересів громадян</w:t>
      </w:r>
      <w:r w:rsidRPr="00BF6F1F">
        <w:rPr>
          <w:rStyle w:val="apple-converted-space"/>
          <w:rFonts w:ascii="Times New Roman" w:hAnsi="Times New Roman"/>
          <w:b/>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Витрати</w:t>
            </w:r>
          </w:p>
        </w:tc>
      </w:tr>
      <w:tr w:rsidR="00497C33" w:rsidRPr="00DD0E27" w:rsidTr="008176E9">
        <w:trPr>
          <w:trHeight w:val="629"/>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Залиш</w:t>
            </w:r>
            <w:r>
              <w:rPr>
                <w:rFonts w:ascii="Times New Roman" w:hAnsi="Times New Roman"/>
                <w:sz w:val="28"/>
                <w:szCs w:val="28"/>
                <w:lang w:val="uk-UA"/>
              </w:rPr>
              <w:t>ити</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c>
          <w:tcPr>
            <w:tcW w:w="2989"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lastRenderedPageBreak/>
              <w:t>Ф</w:t>
            </w:r>
            <w:r w:rsidRPr="00BF6F1F">
              <w:rPr>
                <w:rFonts w:ascii="Times New Roman" w:hAnsi="Times New Roman"/>
                <w:sz w:val="28"/>
                <w:szCs w:val="28"/>
                <w:lang w:val="uk-UA" w:eastAsia="uk-UA"/>
              </w:rPr>
              <w:t>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c>
          <w:tcPr>
            <w:tcW w:w="2989"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Прийняття регуляторного акту</w:t>
            </w:r>
            <w:r w:rsidRPr="00BF6F1F">
              <w:rPr>
                <w:rFonts w:ascii="Times New Roman" w:hAnsi="Times New Roman"/>
                <w:sz w:val="28"/>
                <w:szCs w:val="28"/>
                <w:lang w:val="uk-UA"/>
              </w:rPr>
              <w:t xml:space="preserve">, </w:t>
            </w:r>
            <w:r w:rsidRPr="00BF6F1F">
              <w:rPr>
                <w:rFonts w:ascii="Times New Roman" w:hAnsi="Times New Roman"/>
                <w:sz w:val="28"/>
                <w:szCs w:val="28"/>
              </w:rPr>
              <w:t>що</w:t>
            </w:r>
            <w:r w:rsidRPr="00BF6F1F">
              <w:rPr>
                <w:rFonts w:ascii="Times New Roman" w:hAnsi="Times New Roman"/>
                <w:sz w:val="28"/>
                <w:szCs w:val="28"/>
                <w:lang w:val="uk-UA"/>
              </w:rPr>
              <w:t xml:space="preserve"> </w:t>
            </w:r>
            <w:r w:rsidRPr="00BF6F1F">
              <w:rPr>
                <w:rFonts w:ascii="Times New Roman" w:hAnsi="Times New Roman"/>
                <w:sz w:val="28"/>
                <w:szCs w:val="28"/>
              </w:rPr>
              <w:t>передбачає затвердження</w:t>
            </w:r>
            <w:r w:rsidRPr="00BF6F1F">
              <w:rPr>
                <w:rFonts w:ascii="Times New Roman" w:hAnsi="Times New Roman"/>
                <w:sz w:val="28"/>
                <w:szCs w:val="28"/>
                <w:lang w:val="uk-UA"/>
              </w:rPr>
              <w:t xml:space="preserve"> е</w:t>
            </w:r>
            <w:r w:rsidRPr="00BF6F1F">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c>
          <w:tcPr>
            <w:tcW w:w="2989"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rPr>
              <w:t>Не впливає</w:t>
            </w:r>
          </w:p>
        </w:tc>
      </w:tr>
    </w:tbl>
    <w:p w:rsidR="00497C33" w:rsidRPr="00BF6F1F" w:rsidRDefault="00497C33" w:rsidP="00963FE2">
      <w:pPr>
        <w:spacing w:after="0" w:line="240" w:lineRule="auto"/>
        <w:jc w:val="both"/>
        <w:rPr>
          <w:rFonts w:ascii="Times New Roman" w:hAnsi="Times New Roman"/>
          <w:b/>
          <w:sz w:val="28"/>
          <w:szCs w:val="28"/>
          <w:lang w:val="uk-UA"/>
        </w:rPr>
      </w:pPr>
      <w:r w:rsidRPr="00BF6F1F">
        <w:rPr>
          <w:rFonts w:ascii="Times New Roman" w:hAnsi="Times New Roman"/>
          <w:sz w:val="28"/>
          <w:szCs w:val="28"/>
        </w:rPr>
        <w:br/>
      </w:r>
      <w:r w:rsidRPr="00BF6F1F">
        <w:rPr>
          <w:rFonts w:ascii="Times New Roman" w:hAnsi="Times New Roman"/>
          <w:b/>
          <w:sz w:val="28"/>
          <w:szCs w:val="28"/>
        </w:rPr>
        <w:t>Оцінка впливу на сферу інтересів суб’єктів господарювання</w:t>
      </w:r>
    </w:p>
    <w:p w:rsidR="00497C33" w:rsidRPr="00BF6F1F" w:rsidRDefault="00497C33" w:rsidP="00963FE2">
      <w:pPr>
        <w:shd w:val="clear" w:color="auto" w:fill="FFFFFF"/>
        <w:spacing w:after="0" w:line="240" w:lineRule="auto"/>
        <w:ind w:firstLine="709"/>
        <w:jc w:val="both"/>
        <w:rPr>
          <w:rFonts w:ascii="Times New Roman" w:hAnsi="Times New Roman"/>
          <w:bCs/>
          <w:sz w:val="28"/>
          <w:szCs w:val="28"/>
          <w:lang w:val="uk-UA"/>
        </w:rPr>
      </w:pPr>
      <w:r w:rsidRPr="00BF6F1F">
        <w:rPr>
          <w:rFonts w:ascii="Times New Roman" w:hAnsi="Times New Roman"/>
          <w:sz w:val="28"/>
          <w:szCs w:val="28"/>
          <w:lang w:val="uk-UA"/>
        </w:rPr>
        <w:t>Дія даного регуляторного акта поширюватиметься на суб’єкти господа</w:t>
      </w:r>
      <w:r>
        <w:rPr>
          <w:rFonts w:ascii="Times New Roman" w:hAnsi="Times New Roman"/>
          <w:sz w:val="28"/>
          <w:szCs w:val="28"/>
          <w:lang w:val="uk-UA"/>
        </w:rPr>
        <w:t xml:space="preserve">рювання, які є суб’єктами </w:t>
      </w:r>
      <w:r w:rsidRPr="00BF6F1F">
        <w:rPr>
          <w:rFonts w:ascii="Times New Roman" w:hAnsi="Times New Roman"/>
          <w:sz w:val="28"/>
          <w:szCs w:val="28"/>
          <w:lang w:val="uk-UA"/>
        </w:rPr>
        <w:t xml:space="preserve"> малого, середнього підприємництва. При підготовці аналізу регуляторного впливу та розрахунку витрат суб’єктів господарювання від дії регуляторного акта прогнозовано дані надані </w:t>
      </w:r>
      <w:r>
        <w:rPr>
          <w:rFonts w:ascii="Times New Roman" w:hAnsi="Times New Roman"/>
          <w:sz w:val="28"/>
          <w:szCs w:val="28"/>
          <w:lang w:val="uk-UA"/>
        </w:rPr>
        <w:t xml:space="preserve">Комунальним некомерційним підприємством Вінницької обласної Ради </w:t>
      </w:r>
      <w:r w:rsidRPr="00BF6F1F">
        <w:rPr>
          <w:rFonts w:ascii="Times New Roman" w:hAnsi="Times New Roman"/>
          <w:bCs/>
          <w:iCs/>
          <w:sz w:val="28"/>
          <w:szCs w:val="28"/>
          <w:lang w:val="uk-UA"/>
        </w:rPr>
        <w:t>«</w:t>
      </w:r>
      <w:r>
        <w:rPr>
          <w:rFonts w:ascii="Times New Roman" w:hAnsi="Times New Roman"/>
          <w:bCs/>
          <w:iCs/>
          <w:sz w:val="28"/>
          <w:szCs w:val="28"/>
          <w:lang w:val="uk-UA"/>
        </w:rPr>
        <w:t>Клінічний Центр інфекційних хвороб</w:t>
      </w:r>
      <w:r w:rsidRPr="00BF6F1F">
        <w:rPr>
          <w:rFonts w:ascii="Times New Roman" w:hAnsi="Times New Roman"/>
          <w:bCs/>
          <w:iCs/>
          <w:sz w:val="28"/>
          <w:szCs w:val="28"/>
          <w:lang w:val="uk-UA"/>
        </w:rPr>
        <w:t>»</w:t>
      </w:r>
      <w:r w:rsidRPr="00BF6F1F">
        <w:rPr>
          <w:rFonts w:ascii="Times New Roman" w:hAnsi="Times New Roman"/>
          <w:sz w:val="28"/>
          <w:szCs w:val="28"/>
          <w:lang w:val="uk-UA"/>
        </w:rPr>
        <w:t>.</w:t>
      </w:r>
    </w:p>
    <w:tbl>
      <w:tblPr>
        <w:tblW w:w="9781" w:type="dxa"/>
        <w:tblInd w:w="-102" w:type="dxa"/>
        <w:tblLayout w:type="fixed"/>
        <w:tblCellMar>
          <w:left w:w="40" w:type="dxa"/>
          <w:right w:w="40" w:type="dxa"/>
        </w:tblCellMar>
        <w:tblLook w:val="0000"/>
      </w:tblPr>
      <w:tblGrid>
        <w:gridCol w:w="3403"/>
        <w:gridCol w:w="1701"/>
        <w:gridCol w:w="1134"/>
        <w:gridCol w:w="1275"/>
        <w:gridCol w:w="1276"/>
        <w:gridCol w:w="992"/>
      </w:tblGrid>
      <w:tr w:rsidR="00497C33" w:rsidRPr="00BF6F1F" w:rsidTr="00B30C8F">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ind w:firstLine="709"/>
              <w:jc w:val="both"/>
              <w:rPr>
                <w:rFonts w:ascii="Times New Roman" w:hAnsi="Times New Roman"/>
                <w:sz w:val="28"/>
                <w:szCs w:val="28"/>
                <w:lang w:val="uk-UA"/>
              </w:rPr>
            </w:pPr>
            <w:r w:rsidRPr="00BF6F1F">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Великі (більше 250 працюючих)</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Середні</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Малі</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(до 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Мікро</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(не більше 10 працюючих)</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Разом</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r>
      <w:tr w:rsidR="00497C33" w:rsidRPr="00BF6F1F" w:rsidTr="00560661">
        <w:trPr>
          <w:trHeight w:hRule="exact" w:val="127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pStyle w:val="ad"/>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uk-UA"/>
              </w:rPr>
              <w:t>8</w:t>
            </w:r>
            <w:r w:rsidRPr="00BF6F1F">
              <w:rPr>
                <w:rFonts w:ascii="Times New Roman" w:hAnsi="Times New Roman"/>
                <w:sz w:val="28"/>
                <w:szCs w:val="28"/>
                <w:lang w:val="en-US"/>
              </w:rPr>
              <w:t>*</w:t>
            </w:r>
          </w:p>
        </w:tc>
      </w:tr>
      <w:tr w:rsidR="00497C33" w:rsidRPr="00BF6F1F" w:rsidTr="00560661">
        <w:trPr>
          <w:trHeight w:hRule="exact" w:val="99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97C33" w:rsidRDefault="00497C33" w:rsidP="00963FE2">
            <w:pPr>
              <w:shd w:val="clear" w:color="auto" w:fill="FFFFFF"/>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25,0</w:t>
            </w:r>
          </w:p>
          <w:p w:rsidR="00497C33" w:rsidRPr="000D6094" w:rsidRDefault="00497C33" w:rsidP="00963FE2">
            <w:pPr>
              <w:shd w:val="clear" w:color="auto" w:fill="FFFFFF"/>
              <w:spacing w:after="0" w:line="240" w:lineRule="auto"/>
              <w:ind w:left="360"/>
              <w:jc w:val="center"/>
              <w:rPr>
                <w:rFonts w:ascii="Times New Roman" w:hAnsi="Times New Roman"/>
                <w:sz w:val="28"/>
                <w:szCs w:val="28"/>
                <w:lang w:val="uk-UA"/>
              </w:rPr>
            </w:pPr>
            <w:r w:rsidRPr="000D6094">
              <w:rPr>
                <w:rFonts w:ascii="Times New Roman" w:hAnsi="Times New Roman"/>
                <w:sz w:val="28"/>
                <w:szCs w:val="28"/>
                <w:lang w:val="uk-UA"/>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50,0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97C33" w:rsidRDefault="00497C33" w:rsidP="00963FE2">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25,0</w:t>
            </w:r>
          </w:p>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100</w:t>
            </w:r>
          </w:p>
        </w:tc>
      </w:tr>
    </w:tbl>
    <w:p w:rsidR="00497C33" w:rsidRPr="00BF6F1F"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8</w:t>
      </w:r>
      <w:r w:rsidRPr="0035112F">
        <w:rPr>
          <w:rFonts w:ascii="Times New Roman" w:hAnsi="Times New Roman"/>
          <w:sz w:val="28"/>
          <w:szCs w:val="28"/>
          <w:lang w:val="uk-UA"/>
        </w:rPr>
        <w:t>*-кількість субєктів господарювання</w:t>
      </w:r>
      <w:r w:rsidRPr="00BF6F1F">
        <w:rPr>
          <w:rFonts w:ascii="Times New Roman" w:hAnsi="Times New Roman"/>
          <w:sz w:val="28"/>
          <w:szCs w:val="28"/>
          <w:lang w:val="uk-UA"/>
        </w:rPr>
        <w:t xml:space="preserve">, яким планується надати платні </w:t>
      </w:r>
      <w:r>
        <w:rPr>
          <w:rFonts w:ascii="Times New Roman" w:hAnsi="Times New Roman"/>
          <w:sz w:val="28"/>
          <w:szCs w:val="28"/>
          <w:lang w:val="uk-UA"/>
        </w:rPr>
        <w:t>послуги</w:t>
      </w:r>
      <w:r w:rsidRPr="00BF6F1F">
        <w:rPr>
          <w:rFonts w:ascii="Times New Roman" w:hAnsi="Times New Roman"/>
          <w:sz w:val="28"/>
          <w:szCs w:val="28"/>
          <w:lang w:val="uk-UA"/>
        </w:rPr>
        <w:t xml:space="preserve"> </w:t>
      </w:r>
      <w:r>
        <w:rPr>
          <w:rFonts w:ascii="Times New Roman" w:hAnsi="Times New Roman"/>
          <w:sz w:val="28"/>
          <w:szCs w:val="28"/>
          <w:lang w:val="uk-UA"/>
        </w:rPr>
        <w:t>К</w:t>
      </w:r>
      <w:r w:rsidRPr="00BF6F1F">
        <w:rPr>
          <w:rFonts w:ascii="Times New Roman" w:hAnsi="Times New Roman"/>
          <w:sz w:val="28"/>
          <w:szCs w:val="28"/>
          <w:lang w:val="uk-UA"/>
        </w:rPr>
        <w:t xml:space="preserve">омунальним некомерційним підприємством </w:t>
      </w:r>
      <w:r>
        <w:rPr>
          <w:rFonts w:ascii="Times New Roman" w:hAnsi="Times New Roman"/>
          <w:sz w:val="28"/>
          <w:szCs w:val="28"/>
          <w:lang w:val="uk-UA"/>
        </w:rPr>
        <w:t xml:space="preserve">Вінницької обласної Ради </w:t>
      </w:r>
      <w:r w:rsidRPr="00BF6F1F">
        <w:rPr>
          <w:rFonts w:ascii="Times New Roman" w:hAnsi="Times New Roman"/>
          <w:bCs/>
          <w:iCs/>
          <w:sz w:val="28"/>
          <w:szCs w:val="28"/>
          <w:lang w:val="uk-UA"/>
        </w:rPr>
        <w:t>«</w:t>
      </w:r>
      <w:r>
        <w:rPr>
          <w:rFonts w:ascii="Times New Roman" w:hAnsi="Times New Roman"/>
          <w:bCs/>
          <w:iCs/>
          <w:sz w:val="28"/>
          <w:szCs w:val="28"/>
          <w:lang w:val="uk-UA"/>
        </w:rPr>
        <w:t>Клінічний Центр інфекційних хвороб</w:t>
      </w:r>
      <w:r w:rsidRPr="00BF6F1F">
        <w:rPr>
          <w:rFonts w:ascii="Times New Roman" w:hAnsi="Times New Roman"/>
          <w:bCs/>
          <w:iCs/>
          <w:sz w:val="28"/>
          <w:szCs w:val="28"/>
          <w:lang w:val="uk-UA"/>
        </w:rPr>
        <w:t>»</w:t>
      </w:r>
      <w:r>
        <w:rPr>
          <w:rFonts w:ascii="Times New Roman" w:hAnsi="Times New Roman"/>
          <w:sz w:val="28"/>
          <w:szCs w:val="28"/>
          <w:lang w:val="uk-UA"/>
        </w:rPr>
        <w:t xml:space="preserve"> </w:t>
      </w:r>
      <w:r w:rsidRPr="00BF6F1F">
        <w:rPr>
          <w:rFonts w:ascii="Times New Roman" w:hAnsi="Times New Roman"/>
          <w:sz w:val="28"/>
          <w:szCs w:val="28"/>
          <w:lang w:val="uk-UA"/>
        </w:rPr>
        <w:t>у 202</w:t>
      </w:r>
      <w:r>
        <w:rPr>
          <w:rFonts w:ascii="Times New Roman" w:hAnsi="Times New Roman"/>
          <w:sz w:val="28"/>
          <w:szCs w:val="28"/>
          <w:lang w:val="uk-UA"/>
        </w:rPr>
        <w:t>2</w:t>
      </w:r>
      <w:r w:rsidRPr="00BF6F1F">
        <w:rPr>
          <w:rFonts w:ascii="Times New Roman" w:hAnsi="Times New Roman"/>
          <w:sz w:val="28"/>
          <w:szCs w:val="28"/>
          <w:lang w:val="uk-UA"/>
        </w:rPr>
        <w:t xml:space="preserve"> році; передбачається збільшення кількості цих суб’єктів у 202</w:t>
      </w:r>
      <w:r>
        <w:rPr>
          <w:rFonts w:ascii="Times New Roman" w:hAnsi="Times New Roman"/>
          <w:sz w:val="28"/>
          <w:szCs w:val="28"/>
          <w:lang w:val="uk-UA"/>
        </w:rPr>
        <w:t>3</w:t>
      </w:r>
      <w:r w:rsidRPr="00BF6F1F">
        <w:rPr>
          <w:rFonts w:ascii="Times New Roman" w:hAnsi="Times New Roman"/>
          <w:sz w:val="28"/>
          <w:szCs w:val="28"/>
          <w:lang w:val="uk-UA"/>
        </w:rPr>
        <w:t xml:space="preserve"> році та наступних роках.</w:t>
      </w:r>
    </w:p>
    <w:p w:rsidR="00497C33" w:rsidRPr="00BF6F1F" w:rsidRDefault="00497C33" w:rsidP="00963FE2">
      <w:pPr>
        <w:spacing w:after="0" w:line="240" w:lineRule="auto"/>
        <w:jc w:val="both"/>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497C33" w:rsidRPr="00BF6F1F" w:rsidTr="00B30C8F">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b/>
                <w:bCs/>
                <w:i/>
                <w:iCs/>
                <w:sz w:val="28"/>
                <w:szCs w:val="28"/>
              </w:rPr>
              <w:t>Витрати</w:t>
            </w:r>
          </w:p>
        </w:tc>
      </w:tr>
      <w:tr w:rsidR="00497C33" w:rsidRPr="00BF6F1F" w:rsidTr="00B30C8F">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 xml:space="preserve">Залишення </w:t>
            </w:r>
            <w:r w:rsidRPr="00BF6F1F">
              <w:rPr>
                <w:rFonts w:ascii="Times New Roman" w:hAnsi="Times New Roman"/>
                <w:sz w:val="28"/>
                <w:szCs w:val="28"/>
                <w:lang w:val="uk-UA"/>
              </w:rPr>
              <w:t>існуючої на даний момент ситуації без змін</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hd w:val="clear" w:color="auto" w:fill="FFFFFF"/>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 xml:space="preserve">Збиткова діяльність підприємства, як суб’єкта </w:t>
            </w:r>
            <w:r w:rsidRPr="00BF6F1F">
              <w:rPr>
                <w:rFonts w:ascii="Times New Roman" w:hAnsi="Times New Roman"/>
                <w:sz w:val="28"/>
                <w:szCs w:val="28"/>
                <w:lang w:val="uk-UA"/>
              </w:rPr>
              <w:lastRenderedPageBreak/>
              <w:t>господарювання. Для суб’єктів господарювання неможливість отримання якісних медичних послуг за економічно обґрунтованими тарифами.</w:t>
            </w:r>
          </w:p>
        </w:tc>
      </w:tr>
      <w:tr w:rsidR="00497C33" w:rsidRPr="00BF6F1F" w:rsidTr="00B30C8F">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8"/>
                <w:szCs w:val="28"/>
              </w:rPr>
            </w:pPr>
            <w:r>
              <w:rPr>
                <w:rFonts w:ascii="Times New Roman" w:hAnsi="Times New Roman"/>
                <w:sz w:val="28"/>
                <w:szCs w:val="28"/>
                <w:lang w:val="uk-UA" w:eastAsia="uk-UA"/>
              </w:rPr>
              <w:lastRenderedPageBreak/>
              <w:t>Ф</w:t>
            </w:r>
            <w:r w:rsidRPr="00BF6F1F">
              <w:rPr>
                <w:rFonts w:ascii="Times New Roman" w:hAnsi="Times New Roman"/>
                <w:sz w:val="28"/>
                <w:szCs w:val="28"/>
                <w:lang w:val="uk-UA" w:eastAsia="uk-UA"/>
              </w:rPr>
              <w:t>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Pr>
                <w:rFonts w:ascii="Times New Roman" w:hAnsi="Times New Roman"/>
                <w:sz w:val="28"/>
                <w:szCs w:val="28"/>
                <w:lang w:val="uk-UA" w:eastAsia="uk-UA"/>
              </w:rPr>
              <w:t xml:space="preserve">Небезпека </w:t>
            </w:r>
            <w:r w:rsidRPr="00BF6F1F">
              <w:rPr>
                <w:rFonts w:ascii="Times New Roman" w:hAnsi="Times New Roman"/>
                <w:sz w:val="28"/>
                <w:szCs w:val="28"/>
                <w:lang w:val="uk-UA" w:eastAsia="uk-UA"/>
              </w:rPr>
              <w:t>необґрунтован</w:t>
            </w:r>
            <w:r>
              <w:rPr>
                <w:rFonts w:ascii="Times New Roman" w:hAnsi="Times New Roman"/>
                <w:sz w:val="28"/>
                <w:szCs w:val="28"/>
                <w:lang w:val="uk-UA" w:eastAsia="uk-UA"/>
              </w:rPr>
              <w:t xml:space="preserve">ого </w:t>
            </w:r>
            <w:r w:rsidRPr="00BF6F1F">
              <w:rPr>
                <w:rFonts w:ascii="Times New Roman" w:hAnsi="Times New Roman"/>
                <w:sz w:val="28"/>
                <w:szCs w:val="28"/>
                <w:lang w:val="uk-UA" w:eastAsia="uk-UA"/>
              </w:rPr>
              <w:t>завищення вартості послуг та як наслідок  недоступність послуг для більшості суб’єктів господарювання</w:t>
            </w:r>
          </w:p>
        </w:tc>
      </w:tr>
      <w:tr w:rsidR="00497C33" w:rsidRPr="00BF6F1F" w:rsidTr="00B30C8F">
        <w:trPr>
          <w:trHeight w:val="1728"/>
          <w:tblCellSpacing w:w="15" w:type="dxa"/>
        </w:trPr>
        <w:tc>
          <w:tcPr>
            <w:tcW w:w="3314"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Прийняття регуляторного акту, що передбачає</w:t>
            </w:r>
            <w:r w:rsidRPr="00BF6F1F">
              <w:rPr>
                <w:rFonts w:ascii="Times New Roman" w:hAnsi="Times New Roman"/>
                <w:sz w:val="28"/>
                <w:szCs w:val="28"/>
                <w:lang w:val="uk-UA"/>
              </w:rPr>
              <w:t xml:space="preserve"> </w:t>
            </w:r>
            <w:r w:rsidRPr="00BF6F1F">
              <w:rPr>
                <w:rFonts w:ascii="Times New Roman" w:hAnsi="Times New Roman"/>
                <w:sz w:val="28"/>
                <w:szCs w:val="28"/>
              </w:rPr>
              <w:t>затвердження економічно</w:t>
            </w:r>
            <w:r w:rsidRPr="00BF6F1F">
              <w:rPr>
                <w:rFonts w:ascii="Times New Roman" w:hAnsi="Times New Roman"/>
                <w:sz w:val="28"/>
                <w:szCs w:val="28"/>
                <w:lang w:val="uk-UA"/>
              </w:rPr>
              <w:t xml:space="preserve">- </w:t>
            </w:r>
            <w:r w:rsidRPr="00BF6F1F">
              <w:rPr>
                <w:rFonts w:ascii="Times New Roman" w:hAnsi="Times New Roman"/>
                <w:sz w:val="28"/>
                <w:szCs w:val="28"/>
              </w:rPr>
              <w:t>обгрунтованого тарифу на платні</w:t>
            </w:r>
            <w:r w:rsidRPr="00BF6F1F">
              <w:rPr>
                <w:rFonts w:ascii="Times New Roman" w:hAnsi="Times New Roman"/>
                <w:sz w:val="28"/>
                <w:szCs w:val="28"/>
                <w:lang w:val="uk-UA"/>
              </w:rPr>
              <w:t xml:space="preserve"> </w:t>
            </w:r>
            <w:r w:rsidRPr="00BF6F1F">
              <w:rPr>
                <w:rFonts w:ascii="Times New Roman" w:hAnsi="Times New Roman"/>
                <w:sz w:val="28"/>
                <w:szCs w:val="28"/>
              </w:rPr>
              <w:t>медичн</w:t>
            </w:r>
            <w:r w:rsidRPr="00BF6F1F">
              <w:rPr>
                <w:rFonts w:ascii="Times New Roman" w:hAnsi="Times New Roman"/>
                <w:sz w:val="28"/>
                <w:szCs w:val="28"/>
                <w:lang w:val="uk-UA"/>
              </w:rPr>
              <w:t>і</w:t>
            </w:r>
            <w:r w:rsidRPr="00BF6F1F">
              <w:rPr>
                <w:rFonts w:ascii="Times New Roman" w:hAnsi="Times New Roman"/>
                <w:sz w:val="28"/>
                <w:szCs w:val="28"/>
              </w:rPr>
              <w:t xml:space="preserve"> послуг</w:t>
            </w:r>
            <w:r w:rsidRPr="00BF6F1F">
              <w:rPr>
                <w:rFonts w:ascii="Times New Roman" w:hAnsi="Times New Roman"/>
                <w:sz w:val="28"/>
                <w:szCs w:val="28"/>
                <w:lang w:val="uk-UA"/>
              </w:rPr>
              <w:t>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Формування </w:t>
            </w:r>
            <w:r w:rsidRPr="00BF6F1F">
              <w:rPr>
                <w:rFonts w:ascii="Times New Roman" w:hAnsi="Times New Roman"/>
                <w:sz w:val="28"/>
                <w:szCs w:val="28"/>
              </w:rPr>
              <w:t>економічно-обгрунтованих тарифів</w:t>
            </w:r>
          </w:p>
        </w:tc>
        <w:tc>
          <w:tcPr>
            <w:tcW w:w="3075" w:type="dxa"/>
            <w:tcBorders>
              <w:top w:val="outset" w:sz="6" w:space="0" w:color="auto"/>
              <w:left w:val="outset" w:sz="6" w:space="0" w:color="auto"/>
              <w:bottom w:val="outset" w:sz="6" w:space="0" w:color="auto"/>
              <w:right w:val="single" w:sz="4" w:space="0" w:color="auto"/>
            </w:tcBorders>
          </w:tcPr>
          <w:p w:rsidR="00497C33" w:rsidRDefault="00497C33" w:rsidP="00963FE2">
            <w:pPr>
              <w:spacing w:after="0" w:line="240" w:lineRule="auto"/>
              <w:jc w:val="center"/>
              <w:rPr>
                <w:rFonts w:ascii="Times New Roman" w:hAnsi="Times New Roman"/>
                <w:sz w:val="28"/>
                <w:szCs w:val="28"/>
                <w:lang w:val="uk-UA" w:eastAsia="uk-UA"/>
              </w:rPr>
            </w:pPr>
          </w:p>
          <w:p w:rsidR="00497C33" w:rsidRPr="00BF6F1F"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Відсутні</w:t>
            </w:r>
          </w:p>
        </w:tc>
      </w:tr>
    </w:tbl>
    <w:p w:rsidR="00497C33" w:rsidRDefault="00497C33" w:rsidP="00963FE2">
      <w:pPr>
        <w:pStyle w:val="rvps2"/>
        <w:spacing w:before="0" w:beforeAutospacing="0" w:after="0" w:afterAutospacing="0"/>
        <w:jc w:val="both"/>
        <w:rPr>
          <w:sz w:val="28"/>
          <w:szCs w:val="28"/>
          <w:lang w:val="uk-UA"/>
        </w:rPr>
      </w:pPr>
      <w:r w:rsidRPr="00BF6F1F">
        <w:rPr>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497C33" w:rsidRPr="00BF6F1F" w:rsidRDefault="00497C33" w:rsidP="00963FE2">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5257"/>
        <w:gridCol w:w="4111"/>
      </w:tblGrid>
      <w:tr w:rsidR="00497C33" w:rsidRPr="00BF6F1F" w:rsidTr="00B30C8F">
        <w:tc>
          <w:tcPr>
            <w:tcW w:w="2806" w:type="pct"/>
          </w:tcPr>
          <w:p w:rsidR="00497C33" w:rsidRPr="00BF6F1F" w:rsidRDefault="00497C33" w:rsidP="00963FE2">
            <w:pPr>
              <w:pStyle w:val="rvps12"/>
              <w:spacing w:before="0" w:beforeAutospacing="0" w:after="0" w:afterAutospacing="0"/>
              <w:jc w:val="both"/>
              <w:rPr>
                <w:sz w:val="28"/>
                <w:szCs w:val="28"/>
                <w:lang w:val="uk-UA"/>
              </w:rPr>
            </w:pPr>
            <w:bookmarkStart w:id="1" w:name="n150"/>
            <w:bookmarkEnd w:id="1"/>
            <w:r w:rsidRPr="00BF6F1F">
              <w:rPr>
                <w:b/>
                <w:bCs/>
                <w:sz w:val="28"/>
                <w:szCs w:val="28"/>
                <w:lang w:val="uk-UA"/>
              </w:rPr>
              <w:tab/>
            </w:r>
            <w:r w:rsidRPr="00BF6F1F">
              <w:rPr>
                <w:sz w:val="28"/>
                <w:szCs w:val="28"/>
                <w:lang w:val="uk-UA"/>
              </w:rPr>
              <w:t>Сумарні витрати за альтернативами</w:t>
            </w:r>
          </w:p>
        </w:tc>
        <w:tc>
          <w:tcPr>
            <w:tcW w:w="2194" w:type="pct"/>
          </w:tcPr>
          <w:p w:rsidR="00497C33" w:rsidRPr="00BF6F1F" w:rsidRDefault="00497C33" w:rsidP="00963FE2">
            <w:pPr>
              <w:pStyle w:val="rvps12"/>
              <w:spacing w:before="0" w:beforeAutospacing="0" w:after="0" w:afterAutospacing="0"/>
              <w:jc w:val="center"/>
              <w:rPr>
                <w:sz w:val="28"/>
                <w:szCs w:val="28"/>
                <w:lang w:val="uk-UA"/>
              </w:rPr>
            </w:pPr>
            <w:r w:rsidRPr="00BF6F1F">
              <w:rPr>
                <w:sz w:val="28"/>
                <w:szCs w:val="28"/>
                <w:lang w:val="uk-UA"/>
              </w:rPr>
              <w:t>Сума витрат, грн.</w:t>
            </w:r>
          </w:p>
        </w:tc>
      </w:tr>
      <w:tr w:rsidR="00497C33" w:rsidRPr="00BF6F1F" w:rsidTr="00B30C8F">
        <w:trPr>
          <w:trHeight w:val="509"/>
        </w:trPr>
        <w:tc>
          <w:tcPr>
            <w:tcW w:w="2806" w:type="pct"/>
          </w:tcPr>
          <w:p w:rsidR="00497C33" w:rsidRPr="00BF6F1F" w:rsidRDefault="00497C33" w:rsidP="00963FE2">
            <w:pPr>
              <w:pStyle w:val="rvps12"/>
              <w:spacing w:before="0" w:beforeAutospacing="0" w:after="0" w:afterAutospacing="0"/>
              <w:rPr>
                <w:sz w:val="28"/>
                <w:szCs w:val="28"/>
                <w:lang w:val="uk-UA"/>
              </w:rPr>
            </w:pPr>
            <w:r w:rsidRPr="00BF6F1F">
              <w:rPr>
                <w:sz w:val="28"/>
                <w:szCs w:val="28"/>
              </w:rPr>
              <w:t xml:space="preserve">Залишення </w:t>
            </w:r>
            <w:r w:rsidRPr="00BF6F1F">
              <w:rPr>
                <w:sz w:val="28"/>
                <w:szCs w:val="28"/>
                <w:lang w:val="uk-UA"/>
              </w:rPr>
              <w:t>існуючої на даний момент ситуації без змін</w:t>
            </w:r>
          </w:p>
        </w:tc>
        <w:tc>
          <w:tcPr>
            <w:tcW w:w="2194" w:type="pct"/>
          </w:tcPr>
          <w:p w:rsidR="00497C33" w:rsidRPr="00BF6F1F" w:rsidRDefault="00497C33" w:rsidP="00963FE2">
            <w:pPr>
              <w:pStyle w:val="rvps12"/>
              <w:spacing w:before="0" w:beforeAutospacing="0" w:after="0" w:afterAutospacing="0"/>
              <w:jc w:val="center"/>
              <w:rPr>
                <w:sz w:val="28"/>
                <w:szCs w:val="28"/>
                <w:lang w:val="uk-UA"/>
              </w:rPr>
            </w:pPr>
            <w:r w:rsidRPr="00BF6F1F">
              <w:rPr>
                <w:sz w:val="28"/>
                <w:szCs w:val="28"/>
                <w:lang w:val="uk-UA"/>
              </w:rPr>
              <w:t>Обчислити неможливо (альтернатива не відповідає вимогам чинного законодавства)</w:t>
            </w:r>
          </w:p>
        </w:tc>
      </w:tr>
      <w:tr w:rsidR="00497C33" w:rsidRPr="00BF6F1F" w:rsidTr="00B30C8F">
        <w:trPr>
          <w:trHeight w:val="1528"/>
        </w:trPr>
        <w:tc>
          <w:tcPr>
            <w:tcW w:w="2806" w:type="pct"/>
          </w:tcPr>
          <w:p w:rsidR="00497C33" w:rsidRPr="00BF6F1F" w:rsidRDefault="00497C33" w:rsidP="00963FE2">
            <w:pPr>
              <w:pStyle w:val="rvps12"/>
              <w:spacing w:before="0" w:beforeAutospacing="0" w:after="0" w:afterAutospacing="0"/>
              <w:jc w:val="both"/>
              <w:rPr>
                <w:sz w:val="28"/>
                <w:szCs w:val="28"/>
                <w:lang w:val="uk-UA"/>
              </w:rPr>
            </w:pPr>
            <w:r w:rsidRPr="00BF6F1F">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2194" w:type="pct"/>
          </w:tcPr>
          <w:p w:rsidR="00497C33" w:rsidRPr="00BF6F1F" w:rsidRDefault="00497C33" w:rsidP="00963FE2">
            <w:pPr>
              <w:pStyle w:val="rvps12"/>
              <w:spacing w:before="0" w:beforeAutospacing="0" w:after="0" w:afterAutospacing="0"/>
              <w:jc w:val="center"/>
              <w:rPr>
                <w:sz w:val="28"/>
                <w:szCs w:val="28"/>
                <w:lang w:val="uk-UA"/>
              </w:rPr>
            </w:pPr>
            <w:r w:rsidRPr="00BF6F1F">
              <w:rPr>
                <w:sz w:val="28"/>
                <w:szCs w:val="28"/>
                <w:lang w:val="uk-UA"/>
              </w:rPr>
              <w:t>Обчислити неможливо (альтернатива не відповідає вимогам чинного законодавства)</w:t>
            </w:r>
          </w:p>
        </w:tc>
      </w:tr>
      <w:tr w:rsidR="00497C33" w:rsidRPr="00BF6F1F" w:rsidTr="00B30C8F">
        <w:trPr>
          <w:trHeight w:val="1380"/>
        </w:trPr>
        <w:tc>
          <w:tcPr>
            <w:tcW w:w="2806" w:type="pct"/>
          </w:tcPr>
          <w:p w:rsidR="00497C33" w:rsidRPr="00162702" w:rsidRDefault="00497C33" w:rsidP="00963FE2">
            <w:pPr>
              <w:pStyle w:val="rvps14"/>
              <w:spacing w:before="0" w:beforeAutospacing="0" w:after="0" w:afterAutospacing="0"/>
              <w:jc w:val="both"/>
              <w:rPr>
                <w:sz w:val="28"/>
                <w:szCs w:val="28"/>
                <w:lang w:val="uk-UA"/>
              </w:rPr>
            </w:pPr>
            <w:r w:rsidRPr="00162702">
              <w:rPr>
                <w:sz w:val="28"/>
                <w:szCs w:val="28"/>
                <w:lang w:val="uk-UA"/>
              </w:rPr>
              <w:t>Прийняти регуляторний акт, що передбачає затвердження економічно - обґрунтованих тарифів на послуги</w:t>
            </w:r>
          </w:p>
        </w:tc>
        <w:tc>
          <w:tcPr>
            <w:tcW w:w="2194" w:type="pct"/>
          </w:tcPr>
          <w:p w:rsidR="00497C33" w:rsidRPr="00162702" w:rsidRDefault="00497C33" w:rsidP="00963FE2">
            <w:pPr>
              <w:spacing w:after="0" w:line="240" w:lineRule="auto"/>
              <w:jc w:val="center"/>
              <w:rPr>
                <w:rFonts w:ascii="Times New Roman" w:hAnsi="Times New Roman"/>
                <w:sz w:val="28"/>
                <w:szCs w:val="28"/>
                <w:lang w:val="uk-UA"/>
              </w:rPr>
            </w:pPr>
            <w:r w:rsidRPr="00162702">
              <w:rPr>
                <w:rFonts w:ascii="Times New Roman" w:hAnsi="Times New Roman"/>
                <w:sz w:val="28"/>
                <w:szCs w:val="28"/>
                <w:lang w:val="uk-UA"/>
              </w:rPr>
              <w:t xml:space="preserve">Передбачається що витрати для суб’єктів господарювання великого та </w:t>
            </w:r>
            <w:r w:rsidR="00560661">
              <w:rPr>
                <w:rFonts w:ascii="Times New Roman" w:hAnsi="Times New Roman"/>
                <w:sz w:val="28"/>
                <w:szCs w:val="28"/>
                <w:lang w:val="uk-UA"/>
              </w:rPr>
              <w:t>середнього підприємництва</w:t>
            </w:r>
            <w:r w:rsidRPr="00162702">
              <w:rPr>
                <w:rFonts w:ascii="Times New Roman" w:hAnsi="Times New Roman"/>
                <w:sz w:val="28"/>
                <w:szCs w:val="28"/>
                <w:lang w:val="uk-UA"/>
              </w:rPr>
              <w:t xml:space="preserve"> (отримувачів </w:t>
            </w:r>
            <w:r w:rsidRPr="00683F7D">
              <w:rPr>
                <w:rFonts w:ascii="Times New Roman" w:hAnsi="Times New Roman"/>
                <w:sz w:val="28"/>
                <w:szCs w:val="28"/>
                <w:highlight w:val="cyan"/>
                <w:lang w:val="uk-UA"/>
              </w:rPr>
              <w:t>послуг) становитимуть 42510,4 грн.</w:t>
            </w:r>
            <w:r w:rsidR="00560661">
              <w:rPr>
                <w:rFonts w:ascii="Times New Roman" w:hAnsi="Times New Roman"/>
                <w:sz w:val="28"/>
                <w:szCs w:val="28"/>
                <w:highlight w:val="cyan"/>
                <w:lang w:val="uk-UA"/>
              </w:rPr>
              <w:t xml:space="preserve"> на </w:t>
            </w:r>
            <w:r w:rsidRPr="00683F7D">
              <w:rPr>
                <w:rFonts w:ascii="Times New Roman" w:hAnsi="Times New Roman"/>
                <w:sz w:val="28"/>
                <w:szCs w:val="28"/>
                <w:highlight w:val="cyan"/>
                <w:lang w:val="uk-UA"/>
              </w:rPr>
              <w:t>рік</w:t>
            </w:r>
          </w:p>
        </w:tc>
      </w:tr>
    </w:tbl>
    <w:p w:rsidR="00497C33" w:rsidRDefault="00497C33" w:rsidP="00963FE2">
      <w:pPr>
        <w:spacing w:after="0" w:line="240" w:lineRule="auto"/>
        <w:jc w:val="right"/>
        <w:rPr>
          <w:rFonts w:ascii="Times New Roman" w:hAnsi="Times New Roman"/>
          <w:b/>
          <w:bCs/>
          <w:sz w:val="28"/>
          <w:szCs w:val="28"/>
          <w:lang w:val="uk-UA"/>
        </w:rPr>
      </w:pPr>
    </w:p>
    <w:p w:rsidR="00497C33" w:rsidRPr="00BF6F1F" w:rsidRDefault="00497C33" w:rsidP="00963FE2">
      <w:pPr>
        <w:spacing w:after="0" w:line="240" w:lineRule="auto"/>
        <w:jc w:val="right"/>
        <w:rPr>
          <w:rFonts w:ascii="Times New Roman" w:hAnsi="Times New Roman"/>
          <w:b/>
          <w:bCs/>
          <w:sz w:val="28"/>
          <w:szCs w:val="28"/>
          <w:lang w:val="uk-UA"/>
        </w:rPr>
      </w:pPr>
      <w:r>
        <w:rPr>
          <w:rFonts w:ascii="Times New Roman" w:hAnsi="Times New Roman"/>
          <w:b/>
          <w:bCs/>
          <w:sz w:val="28"/>
          <w:szCs w:val="28"/>
          <w:lang w:val="uk-UA"/>
        </w:rPr>
        <w:t>ДОДАТОК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520"/>
        <w:gridCol w:w="1276"/>
        <w:gridCol w:w="1417"/>
      </w:tblGrid>
      <w:tr w:rsidR="00497C33" w:rsidRPr="00BF6F1F" w:rsidTr="00B30C8F">
        <w:tc>
          <w:tcPr>
            <w:tcW w:w="9747" w:type="dxa"/>
            <w:gridSpan w:val="4"/>
          </w:tcPr>
          <w:p w:rsidR="00497C33" w:rsidRPr="00BF6F1F" w:rsidRDefault="00497C33" w:rsidP="00963FE2">
            <w:pPr>
              <w:pStyle w:val="rvps12"/>
              <w:spacing w:before="0" w:beforeAutospacing="0" w:after="0" w:afterAutospacing="0"/>
              <w:jc w:val="both"/>
              <w:rPr>
                <w:rStyle w:val="rvts15"/>
                <w:sz w:val="28"/>
                <w:szCs w:val="28"/>
                <w:lang w:val="uk-UA"/>
              </w:rPr>
            </w:pPr>
            <w:r w:rsidRPr="00BF6F1F">
              <w:rPr>
                <w:rStyle w:val="rvts15"/>
                <w:sz w:val="28"/>
                <w:szCs w:val="28"/>
                <w:lang w:val="uk-UA"/>
              </w:rPr>
              <w:t xml:space="preserve">ВИТРАТИ </w:t>
            </w:r>
            <w:r w:rsidRPr="00BF6F1F">
              <w:rPr>
                <w:sz w:val="28"/>
                <w:szCs w:val="28"/>
                <w:lang w:val="uk-UA"/>
              </w:rPr>
              <w:br/>
            </w:r>
            <w:r w:rsidRPr="00BF6F1F">
              <w:rPr>
                <w:rStyle w:val="rvts15"/>
                <w:sz w:val="28"/>
                <w:szCs w:val="28"/>
                <w:lang w:val="uk-UA"/>
              </w:rPr>
              <w:lastRenderedPageBreak/>
              <w:t>на одного суб’єкта господарювання</w:t>
            </w:r>
            <w:r w:rsidRPr="00BF6F1F">
              <w:rPr>
                <w:rStyle w:val="rvts15"/>
                <w:b/>
                <w:sz w:val="28"/>
                <w:szCs w:val="28"/>
                <w:lang w:val="uk-UA"/>
              </w:rPr>
              <w:t xml:space="preserve"> </w:t>
            </w:r>
            <w:r>
              <w:rPr>
                <w:rStyle w:val="rvts15"/>
                <w:b/>
                <w:sz w:val="28"/>
                <w:szCs w:val="28"/>
                <w:lang w:val="uk-UA"/>
              </w:rPr>
              <w:t xml:space="preserve">великого і </w:t>
            </w:r>
            <w:r w:rsidRPr="00BF6F1F">
              <w:rPr>
                <w:rStyle w:val="rvts15"/>
                <w:b/>
                <w:sz w:val="28"/>
                <w:szCs w:val="28"/>
                <w:lang w:val="uk-UA"/>
              </w:rPr>
              <w:t xml:space="preserve">середнього </w:t>
            </w:r>
            <w:r w:rsidRPr="00BF6F1F">
              <w:rPr>
                <w:rStyle w:val="rvts15"/>
                <w:sz w:val="28"/>
                <w:szCs w:val="28"/>
                <w:lang w:val="uk-UA"/>
              </w:rPr>
              <w:t>підприємництва, які виникають внаслідок дії регуляторного акта</w:t>
            </w:r>
            <w:r>
              <w:rPr>
                <w:rStyle w:val="rvts15"/>
                <w:sz w:val="28"/>
                <w:szCs w:val="28"/>
                <w:lang w:val="uk-UA"/>
              </w:rPr>
              <w:t>.</w:t>
            </w:r>
          </w:p>
        </w:tc>
      </w:tr>
      <w:tr w:rsidR="00497C33" w:rsidRPr="00BF6F1F" w:rsidTr="00B30C8F">
        <w:tc>
          <w:tcPr>
            <w:tcW w:w="534" w:type="dxa"/>
          </w:tcPr>
          <w:p w:rsidR="00497C33" w:rsidRPr="00BF6F1F" w:rsidRDefault="00497C33" w:rsidP="00963FE2">
            <w:pPr>
              <w:spacing w:after="0" w:line="240" w:lineRule="auto"/>
              <w:ind w:right="-108"/>
              <w:jc w:val="center"/>
              <w:rPr>
                <w:rFonts w:ascii="Times New Roman" w:hAnsi="Times New Roman"/>
                <w:b/>
                <w:bCs/>
                <w:sz w:val="28"/>
                <w:szCs w:val="28"/>
                <w:lang w:val="uk-UA"/>
              </w:rPr>
            </w:pPr>
            <w:r w:rsidRPr="00BF6F1F">
              <w:rPr>
                <w:rFonts w:ascii="Times New Roman" w:hAnsi="Times New Roman"/>
                <w:sz w:val="28"/>
                <w:szCs w:val="28"/>
                <w:lang w:val="uk-UA"/>
              </w:rPr>
              <w:lastRenderedPageBreak/>
              <w:t>№ п/п</w:t>
            </w:r>
          </w:p>
        </w:tc>
        <w:tc>
          <w:tcPr>
            <w:tcW w:w="6520" w:type="dxa"/>
          </w:tcPr>
          <w:p w:rsidR="00497C33" w:rsidRPr="00BF6F1F" w:rsidRDefault="00497C33" w:rsidP="00963FE2">
            <w:pPr>
              <w:spacing w:after="0" w:line="240" w:lineRule="auto"/>
              <w:rPr>
                <w:rFonts w:ascii="Times New Roman" w:hAnsi="Times New Roman"/>
                <w:b/>
                <w:bCs/>
                <w:sz w:val="28"/>
                <w:szCs w:val="28"/>
                <w:lang w:val="uk-UA"/>
              </w:rPr>
            </w:pPr>
            <w:r>
              <w:rPr>
                <w:rFonts w:ascii="Times New Roman" w:hAnsi="Times New Roman"/>
                <w:sz w:val="28"/>
                <w:szCs w:val="28"/>
                <w:lang w:val="uk-UA"/>
              </w:rPr>
              <w:t xml:space="preserve">                                        </w:t>
            </w:r>
            <w:r w:rsidRPr="00BF6F1F">
              <w:rPr>
                <w:rFonts w:ascii="Times New Roman" w:hAnsi="Times New Roman"/>
                <w:sz w:val="28"/>
                <w:szCs w:val="28"/>
                <w:lang w:val="uk-UA"/>
              </w:rPr>
              <w:t>Витрати</w:t>
            </w:r>
          </w:p>
        </w:tc>
        <w:tc>
          <w:tcPr>
            <w:tcW w:w="1276" w:type="dxa"/>
          </w:tcPr>
          <w:p w:rsidR="00497C33" w:rsidRPr="00BF6F1F" w:rsidRDefault="00497C33" w:rsidP="00963FE2">
            <w:pPr>
              <w:spacing w:after="0" w:line="240" w:lineRule="auto"/>
              <w:jc w:val="center"/>
              <w:rPr>
                <w:rFonts w:ascii="Times New Roman" w:hAnsi="Times New Roman"/>
                <w:bCs/>
                <w:sz w:val="28"/>
                <w:szCs w:val="28"/>
                <w:lang w:val="uk-UA"/>
              </w:rPr>
            </w:pPr>
            <w:r w:rsidRPr="00BF6F1F">
              <w:rPr>
                <w:rFonts w:ascii="Times New Roman" w:hAnsi="Times New Roman"/>
                <w:bCs/>
                <w:sz w:val="28"/>
                <w:szCs w:val="28"/>
                <w:lang w:val="uk-UA"/>
              </w:rPr>
              <w:t>За перший рік, грн.</w:t>
            </w:r>
          </w:p>
        </w:tc>
        <w:tc>
          <w:tcPr>
            <w:tcW w:w="1417" w:type="dxa"/>
          </w:tcPr>
          <w:p w:rsidR="00497C33" w:rsidRPr="00BF6F1F" w:rsidRDefault="00497C33" w:rsidP="00963FE2">
            <w:pPr>
              <w:spacing w:after="0" w:line="240" w:lineRule="auto"/>
              <w:jc w:val="center"/>
              <w:rPr>
                <w:rFonts w:ascii="Times New Roman" w:hAnsi="Times New Roman"/>
                <w:bCs/>
                <w:sz w:val="28"/>
                <w:szCs w:val="28"/>
                <w:lang w:val="uk-UA"/>
              </w:rPr>
            </w:pPr>
            <w:r w:rsidRPr="00BF6F1F">
              <w:rPr>
                <w:rFonts w:ascii="Times New Roman" w:hAnsi="Times New Roman"/>
                <w:bCs/>
                <w:sz w:val="28"/>
                <w:szCs w:val="28"/>
                <w:lang w:val="uk-UA"/>
              </w:rPr>
              <w:t>За 5 років, грн.</w:t>
            </w:r>
          </w:p>
        </w:tc>
      </w:tr>
      <w:tr w:rsidR="00497C33" w:rsidRPr="009B36E7" w:rsidTr="00B30C8F">
        <w:tc>
          <w:tcPr>
            <w:tcW w:w="9747" w:type="dxa"/>
            <w:gridSpan w:val="4"/>
          </w:tcPr>
          <w:p w:rsidR="00497C33" w:rsidRPr="00BF6F1F" w:rsidRDefault="00497C33" w:rsidP="00963FE2">
            <w:pPr>
              <w:pStyle w:val="21"/>
              <w:jc w:val="both"/>
              <w:rPr>
                <w:bCs/>
                <w:sz w:val="28"/>
                <w:szCs w:val="28"/>
              </w:rPr>
            </w:pPr>
          </w:p>
        </w:tc>
      </w:tr>
      <w:tr w:rsidR="00497C33" w:rsidRPr="00B30C8F" w:rsidTr="00963FE2">
        <w:trPr>
          <w:trHeight w:val="3078"/>
        </w:trPr>
        <w:tc>
          <w:tcPr>
            <w:tcW w:w="534" w:type="dxa"/>
            <w:shd w:val="clear" w:color="auto" w:fill="FFFFFF" w:themeFill="background1"/>
          </w:tcPr>
          <w:p w:rsidR="00497C33" w:rsidRPr="002466D1" w:rsidRDefault="00497C33" w:rsidP="00963FE2">
            <w:pPr>
              <w:spacing w:after="0" w:line="240" w:lineRule="auto"/>
              <w:jc w:val="both"/>
              <w:rPr>
                <w:rFonts w:ascii="Times New Roman" w:hAnsi="Times New Roman"/>
                <w:sz w:val="28"/>
                <w:szCs w:val="28"/>
                <w:highlight w:val="cyan"/>
                <w:lang w:val="uk-UA"/>
              </w:rPr>
            </w:pPr>
          </w:p>
        </w:tc>
        <w:tc>
          <w:tcPr>
            <w:tcW w:w="9213" w:type="dxa"/>
            <w:gridSpan w:val="3"/>
          </w:tcPr>
          <w:p w:rsidR="00497C33" w:rsidRPr="00037068" w:rsidRDefault="00497C33" w:rsidP="00963FE2">
            <w:pPr>
              <w:spacing w:after="0" w:line="240" w:lineRule="auto"/>
              <w:rPr>
                <w:rFonts w:ascii="Times New Roman" w:hAnsi="Times New Roman"/>
                <w:sz w:val="28"/>
                <w:szCs w:val="28"/>
                <w:lang w:val="uk-UA"/>
              </w:rPr>
            </w:pPr>
            <w:r w:rsidRPr="00037068">
              <w:rPr>
                <w:rFonts w:ascii="Times New Roman" w:hAnsi="Times New Roman"/>
                <w:sz w:val="28"/>
                <w:szCs w:val="28"/>
                <w:lang w:val="uk-UA"/>
              </w:rPr>
              <w:t xml:space="preserve">Витрати на оплату послуг підприємства за Аналіз: вірусне навантаження ВІЛ; </w:t>
            </w:r>
            <w:r w:rsidRPr="00037068">
              <w:rPr>
                <w:rFonts w:ascii="Times New Roman" w:hAnsi="Times New Roman"/>
                <w:sz w:val="28"/>
                <w:szCs w:val="28"/>
                <w:shd w:val="clear" w:color="auto" w:fill="FFFFFF"/>
                <w:lang w:val="uk-UA"/>
              </w:rPr>
              <w:t>Аналіз: антиген гепатиту В (методом імуноферментного аналізу); Аналіз: антиген гепатиту С (методом імуноферментного аналізу); Аналіз: серологічні маркери сифілісу (методом імуноферментного аналізу)</w:t>
            </w:r>
            <w:r w:rsidRPr="00037068">
              <w:rPr>
                <w:rFonts w:ascii="Times New Roman" w:hAnsi="Times New Roman"/>
                <w:bCs/>
                <w:sz w:val="28"/>
                <w:szCs w:val="28"/>
                <w:lang w:val="uk-UA" w:eastAsia="ru-RU"/>
              </w:rPr>
              <w:t xml:space="preserve"> Дослідження на наявність антитіл </w:t>
            </w:r>
            <w:r w:rsidRPr="00037068">
              <w:rPr>
                <w:rFonts w:ascii="Times New Roman" w:hAnsi="Times New Roman"/>
                <w:bCs/>
                <w:sz w:val="28"/>
                <w:szCs w:val="28"/>
                <w:lang w:eastAsia="ru-RU"/>
              </w:rPr>
              <w:t>Ig</w:t>
            </w:r>
            <w:r w:rsidRPr="00037068">
              <w:rPr>
                <w:rFonts w:ascii="Times New Roman" w:hAnsi="Times New Roman"/>
                <w:bCs/>
                <w:sz w:val="28"/>
                <w:szCs w:val="28"/>
                <w:lang w:val="en-US" w:eastAsia="ru-RU"/>
              </w:rPr>
              <w:t>A</w:t>
            </w:r>
            <w:r w:rsidRPr="00037068">
              <w:rPr>
                <w:rFonts w:ascii="Times New Roman" w:hAnsi="Times New Roman"/>
                <w:bCs/>
                <w:sz w:val="28"/>
                <w:szCs w:val="28"/>
                <w:lang w:val="uk-UA" w:eastAsia="ru-RU"/>
              </w:rPr>
              <w:t xml:space="preserve"> до </w:t>
            </w:r>
            <w:r w:rsidRPr="00037068">
              <w:rPr>
                <w:rFonts w:ascii="Times New Roman" w:hAnsi="Times New Roman"/>
                <w:bCs/>
                <w:sz w:val="28"/>
                <w:szCs w:val="28"/>
                <w:lang w:eastAsia="ru-RU"/>
              </w:rPr>
              <w:t>SARS</w:t>
            </w:r>
            <w:r w:rsidRPr="00037068">
              <w:rPr>
                <w:rFonts w:ascii="Times New Roman" w:hAnsi="Times New Roman"/>
                <w:bCs/>
                <w:sz w:val="28"/>
                <w:szCs w:val="28"/>
                <w:lang w:val="uk-UA" w:eastAsia="ru-RU"/>
              </w:rPr>
              <w:t>-</w:t>
            </w:r>
            <w:r w:rsidRPr="00037068">
              <w:rPr>
                <w:rFonts w:ascii="Times New Roman" w:hAnsi="Times New Roman"/>
                <w:bCs/>
                <w:sz w:val="28"/>
                <w:szCs w:val="28"/>
                <w:lang w:eastAsia="ru-RU"/>
              </w:rPr>
              <w:t>CoV</w:t>
            </w:r>
            <w:r w:rsidRPr="00037068">
              <w:rPr>
                <w:rFonts w:ascii="Times New Roman" w:hAnsi="Times New Roman"/>
                <w:bCs/>
                <w:sz w:val="28"/>
                <w:szCs w:val="28"/>
                <w:lang w:val="uk-UA" w:eastAsia="ru-RU"/>
              </w:rPr>
              <w:t>-2 методом ІФА  (імуноферментного аналізу) ;</w:t>
            </w:r>
            <w:r w:rsidR="00637F29">
              <w:rPr>
                <w:rFonts w:ascii="Times New Roman" w:hAnsi="Times New Roman"/>
                <w:bCs/>
                <w:sz w:val="28"/>
                <w:szCs w:val="28"/>
                <w:lang w:val="uk-UA" w:eastAsia="ru-RU"/>
              </w:rPr>
              <w:t xml:space="preserve"> </w:t>
            </w:r>
            <w:r w:rsidRPr="00037068">
              <w:rPr>
                <w:rFonts w:ascii="Times New Roman" w:hAnsi="Times New Roman"/>
                <w:bCs/>
                <w:sz w:val="28"/>
                <w:szCs w:val="28"/>
                <w:lang w:val="uk-UA" w:eastAsia="ru-RU"/>
              </w:rPr>
              <w:t xml:space="preserve">Дослідження на наявність антитіл </w:t>
            </w:r>
            <w:r w:rsidRPr="00037068">
              <w:rPr>
                <w:rFonts w:ascii="Times New Roman" w:hAnsi="Times New Roman"/>
                <w:bCs/>
                <w:sz w:val="28"/>
                <w:szCs w:val="28"/>
                <w:lang w:eastAsia="ru-RU"/>
              </w:rPr>
              <w:t>Ig</w:t>
            </w:r>
            <w:r w:rsidRPr="00037068">
              <w:rPr>
                <w:rFonts w:ascii="Times New Roman" w:hAnsi="Times New Roman"/>
                <w:bCs/>
                <w:sz w:val="28"/>
                <w:szCs w:val="28"/>
                <w:lang w:val="en-US" w:eastAsia="ru-RU"/>
              </w:rPr>
              <w:t>M</w:t>
            </w:r>
            <w:r w:rsidRPr="00037068">
              <w:rPr>
                <w:rFonts w:ascii="Times New Roman" w:hAnsi="Times New Roman"/>
                <w:bCs/>
                <w:sz w:val="28"/>
                <w:szCs w:val="28"/>
                <w:lang w:val="uk-UA" w:eastAsia="ru-RU"/>
              </w:rPr>
              <w:t xml:space="preserve"> до </w:t>
            </w:r>
            <w:r w:rsidRPr="00037068">
              <w:rPr>
                <w:rFonts w:ascii="Times New Roman" w:hAnsi="Times New Roman"/>
                <w:bCs/>
                <w:sz w:val="28"/>
                <w:szCs w:val="28"/>
                <w:lang w:eastAsia="ru-RU"/>
              </w:rPr>
              <w:t>SARS</w:t>
            </w:r>
            <w:r w:rsidRPr="00037068">
              <w:rPr>
                <w:rFonts w:ascii="Times New Roman" w:hAnsi="Times New Roman"/>
                <w:bCs/>
                <w:sz w:val="28"/>
                <w:szCs w:val="28"/>
                <w:lang w:val="uk-UA" w:eastAsia="ru-RU"/>
              </w:rPr>
              <w:t>-</w:t>
            </w:r>
            <w:r w:rsidRPr="00037068">
              <w:rPr>
                <w:rFonts w:ascii="Times New Roman" w:hAnsi="Times New Roman"/>
                <w:bCs/>
                <w:sz w:val="28"/>
                <w:szCs w:val="28"/>
                <w:lang w:eastAsia="ru-RU"/>
              </w:rPr>
              <w:t>CoV</w:t>
            </w:r>
            <w:r w:rsidRPr="00037068">
              <w:rPr>
                <w:rFonts w:ascii="Times New Roman" w:hAnsi="Times New Roman"/>
                <w:bCs/>
                <w:sz w:val="28"/>
                <w:szCs w:val="28"/>
                <w:lang w:val="uk-UA" w:eastAsia="ru-RU"/>
              </w:rPr>
              <w:t xml:space="preserve">-2 методом ІФА  (імуноферментного аналізу) ;Дослідження на наявність антитіл </w:t>
            </w:r>
            <w:r w:rsidRPr="00037068">
              <w:rPr>
                <w:rFonts w:ascii="Times New Roman" w:hAnsi="Times New Roman"/>
                <w:bCs/>
                <w:sz w:val="28"/>
                <w:szCs w:val="28"/>
                <w:lang w:eastAsia="ru-RU"/>
              </w:rPr>
              <w:t>Ig</w:t>
            </w:r>
            <w:r w:rsidRPr="00037068">
              <w:rPr>
                <w:rFonts w:ascii="Times New Roman" w:hAnsi="Times New Roman"/>
                <w:bCs/>
                <w:sz w:val="28"/>
                <w:szCs w:val="28"/>
                <w:lang w:val="en-US" w:eastAsia="ru-RU"/>
              </w:rPr>
              <w:t>G</w:t>
            </w:r>
            <w:r w:rsidRPr="00037068">
              <w:rPr>
                <w:rFonts w:ascii="Times New Roman" w:hAnsi="Times New Roman"/>
                <w:bCs/>
                <w:sz w:val="28"/>
                <w:szCs w:val="28"/>
                <w:lang w:val="uk-UA" w:eastAsia="ru-RU"/>
              </w:rPr>
              <w:t xml:space="preserve"> до </w:t>
            </w:r>
            <w:r w:rsidRPr="00037068">
              <w:rPr>
                <w:rFonts w:ascii="Times New Roman" w:hAnsi="Times New Roman"/>
                <w:bCs/>
                <w:sz w:val="28"/>
                <w:szCs w:val="28"/>
                <w:lang w:eastAsia="ru-RU"/>
              </w:rPr>
              <w:t>SARS</w:t>
            </w:r>
            <w:r w:rsidRPr="00037068">
              <w:rPr>
                <w:rFonts w:ascii="Times New Roman" w:hAnsi="Times New Roman"/>
                <w:bCs/>
                <w:sz w:val="28"/>
                <w:szCs w:val="28"/>
                <w:lang w:val="uk-UA" w:eastAsia="ru-RU"/>
              </w:rPr>
              <w:t>-</w:t>
            </w:r>
            <w:r w:rsidRPr="00037068">
              <w:rPr>
                <w:rFonts w:ascii="Times New Roman" w:hAnsi="Times New Roman"/>
                <w:bCs/>
                <w:sz w:val="28"/>
                <w:szCs w:val="28"/>
                <w:lang w:eastAsia="ru-RU"/>
              </w:rPr>
              <w:t>CoV</w:t>
            </w:r>
            <w:r w:rsidRPr="00037068">
              <w:rPr>
                <w:rFonts w:ascii="Times New Roman" w:hAnsi="Times New Roman"/>
                <w:bCs/>
                <w:sz w:val="28"/>
                <w:szCs w:val="28"/>
                <w:lang w:val="uk-UA" w:eastAsia="ru-RU"/>
              </w:rPr>
              <w:t>-2 методом ІФА (імуноферментного аналізу) ;</w:t>
            </w:r>
            <w:r w:rsidRPr="00037068">
              <w:rPr>
                <w:rFonts w:ascii="Times New Roman" w:hAnsi="Times New Roman"/>
                <w:sz w:val="28"/>
                <w:szCs w:val="28"/>
                <w:lang w:val="uk-UA"/>
              </w:rPr>
              <w:t>Забір крові;</w:t>
            </w:r>
            <w:r w:rsidRPr="00037068">
              <w:rPr>
                <w:rFonts w:ascii="Times New Roman" w:hAnsi="Times New Roman"/>
                <w:sz w:val="28"/>
                <w:szCs w:val="28"/>
                <w:shd w:val="clear" w:color="auto" w:fill="FFFFFF"/>
                <w:lang w:val="uk-UA"/>
              </w:rPr>
              <w:t xml:space="preserve"> </w:t>
            </w:r>
            <w:r w:rsidRPr="00037068">
              <w:rPr>
                <w:rFonts w:ascii="Times New Roman" w:hAnsi="Times New Roman"/>
                <w:sz w:val="28"/>
                <w:szCs w:val="28"/>
                <w:lang w:val="uk-UA"/>
              </w:rPr>
              <w:t xml:space="preserve">по кожному суб’єкту </w:t>
            </w:r>
            <w:r w:rsidRPr="00037068">
              <w:rPr>
                <w:rFonts w:ascii="Times New Roman" w:hAnsi="Times New Roman"/>
                <w:b/>
                <w:sz w:val="28"/>
                <w:szCs w:val="28"/>
                <w:lang w:val="uk-UA"/>
              </w:rPr>
              <w:t xml:space="preserve">великого і </w:t>
            </w:r>
            <w:r w:rsidRPr="00037068">
              <w:rPr>
                <w:rStyle w:val="rvts15"/>
                <w:rFonts w:ascii="Times New Roman" w:hAnsi="Times New Roman"/>
                <w:b/>
                <w:sz w:val="28"/>
                <w:szCs w:val="28"/>
                <w:lang w:val="uk-UA"/>
              </w:rPr>
              <w:t xml:space="preserve">середнього </w:t>
            </w:r>
            <w:r w:rsidRPr="00037068">
              <w:rPr>
                <w:rFonts w:ascii="Times New Roman" w:hAnsi="Times New Roman"/>
                <w:sz w:val="28"/>
                <w:szCs w:val="28"/>
                <w:lang w:val="uk-UA"/>
              </w:rPr>
              <w:t>господарювання:</w:t>
            </w:r>
          </w:p>
        </w:tc>
      </w:tr>
      <w:tr w:rsidR="00497C33" w:rsidRPr="00BF6F1F" w:rsidTr="00B30C8F">
        <w:trPr>
          <w:trHeight w:val="1355"/>
        </w:trPr>
        <w:tc>
          <w:tcPr>
            <w:tcW w:w="534" w:type="dxa"/>
          </w:tcPr>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1</w:t>
            </w:r>
          </w:p>
        </w:tc>
        <w:tc>
          <w:tcPr>
            <w:tcW w:w="6520" w:type="dxa"/>
            <w:shd w:val="clear" w:color="auto" w:fill="auto"/>
          </w:tcPr>
          <w:p w:rsidR="00497C33" w:rsidRPr="00FD7BCF" w:rsidRDefault="00637F29" w:rsidP="00963FE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Комунальне</w:t>
            </w:r>
            <w:r w:rsidR="00560661">
              <w:rPr>
                <w:rFonts w:ascii="Times New Roman" w:hAnsi="Times New Roman"/>
                <w:color w:val="000000"/>
                <w:sz w:val="28"/>
                <w:szCs w:val="28"/>
                <w:lang w:val="uk-UA"/>
              </w:rPr>
              <w:t xml:space="preserve"> некомерційне підприємство «</w:t>
            </w:r>
            <w:r w:rsidR="00497C33" w:rsidRPr="000A70B4">
              <w:rPr>
                <w:rFonts w:ascii="Times New Roman" w:hAnsi="Times New Roman"/>
                <w:color w:val="000000"/>
                <w:sz w:val="28"/>
                <w:szCs w:val="28"/>
                <w:lang w:val="uk-UA"/>
              </w:rPr>
              <w:t>Вінницька обласна клінічна психоневрологічна лікарня ім.акад.О.І.Ющенка Вінницької обласної Ради</w:t>
            </w:r>
            <w:r w:rsidR="00560661">
              <w:rPr>
                <w:rFonts w:ascii="Times New Roman" w:hAnsi="Times New Roman"/>
                <w:color w:val="000000"/>
                <w:sz w:val="28"/>
                <w:szCs w:val="28"/>
                <w:lang w:val="uk-UA"/>
              </w:rPr>
              <w:t>»</w:t>
            </w:r>
          </w:p>
        </w:tc>
        <w:tc>
          <w:tcPr>
            <w:tcW w:w="1276" w:type="dxa"/>
          </w:tcPr>
          <w:p w:rsidR="00497C33" w:rsidRPr="00490AD3" w:rsidRDefault="00497C33" w:rsidP="00963FE2">
            <w:pPr>
              <w:spacing w:after="0" w:line="240" w:lineRule="auto"/>
              <w:jc w:val="center"/>
              <w:rPr>
                <w:rFonts w:ascii="Times New Roman" w:hAnsi="Times New Roman"/>
                <w:sz w:val="28"/>
                <w:szCs w:val="28"/>
                <w:lang w:val="uk-UA"/>
              </w:rPr>
            </w:pPr>
            <w:r w:rsidRPr="00490AD3">
              <w:rPr>
                <w:rFonts w:ascii="Times New Roman" w:hAnsi="Times New Roman"/>
                <w:sz w:val="28"/>
                <w:szCs w:val="28"/>
                <w:lang w:val="uk-UA"/>
              </w:rPr>
              <w:t>5850,0</w:t>
            </w:r>
          </w:p>
        </w:tc>
        <w:tc>
          <w:tcPr>
            <w:tcW w:w="1417" w:type="dxa"/>
          </w:tcPr>
          <w:p w:rsidR="00497C33" w:rsidRPr="00490AD3" w:rsidRDefault="00497C33" w:rsidP="00963FE2">
            <w:pPr>
              <w:spacing w:after="0" w:line="240" w:lineRule="auto"/>
              <w:jc w:val="center"/>
              <w:rPr>
                <w:rFonts w:ascii="Times New Roman" w:hAnsi="Times New Roman"/>
                <w:color w:val="000000"/>
                <w:sz w:val="28"/>
                <w:szCs w:val="28"/>
              </w:rPr>
            </w:pPr>
            <w:r w:rsidRPr="00490AD3">
              <w:rPr>
                <w:rFonts w:ascii="Times New Roman" w:hAnsi="Times New Roman"/>
                <w:color w:val="000000"/>
                <w:sz w:val="28"/>
                <w:szCs w:val="28"/>
              </w:rPr>
              <w:t xml:space="preserve">   29 250,0   </w:t>
            </w:r>
          </w:p>
          <w:p w:rsidR="00497C33" w:rsidRPr="00490AD3" w:rsidRDefault="00497C33" w:rsidP="00963FE2">
            <w:pPr>
              <w:spacing w:after="0" w:line="240" w:lineRule="auto"/>
              <w:jc w:val="center"/>
              <w:rPr>
                <w:rFonts w:ascii="Times New Roman" w:hAnsi="Times New Roman"/>
                <w:sz w:val="28"/>
                <w:szCs w:val="28"/>
                <w:lang w:val="uk-UA"/>
              </w:rPr>
            </w:pPr>
          </w:p>
        </w:tc>
      </w:tr>
      <w:tr w:rsidR="00497C33" w:rsidRPr="00BF6F1F" w:rsidTr="00B30C8F">
        <w:tc>
          <w:tcPr>
            <w:tcW w:w="534" w:type="dxa"/>
          </w:tcPr>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2</w:t>
            </w:r>
          </w:p>
        </w:tc>
        <w:tc>
          <w:tcPr>
            <w:tcW w:w="6520" w:type="dxa"/>
            <w:shd w:val="clear" w:color="auto" w:fill="auto"/>
          </w:tcPr>
          <w:p w:rsidR="00497C33" w:rsidRPr="002466D1" w:rsidRDefault="0099660D" w:rsidP="00963FE2">
            <w:pPr>
              <w:spacing w:after="0" w:line="240" w:lineRule="auto"/>
              <w:jc w:val="both"/>
              <w:rPr>
                <w:rFonts w:ascii="Times New Roman" w:hAnsi="Times New Roman"/>
                <w:sz w:val="28"/>
                <w:szCs w:val="28"/>
                <w:lang w:val="uk-UA"/>
              </w:rPr>
            </w:pPr>
            <w:hyperlink r:id="rId9" w:history="1">
              <w:r w:rsidR="00497C33" w:rsidRPr="005A1AA5">
                <w:rPr>
                  <w:rFonts w:ascii="Times New Roman" w:hAnsi="Times New Roman"/>
                  <w:sz w:val="28"/>
                  <w:szCs w:val="28"/>
                  <w:lang w:val="uk-UA"/>
                </w:rPr>
                <w:t>Комунальне некомерційне підприємство «Вінницька обласна клінічна лікарня імені М.І.Пирогова Вінницької обласної Ради»</w:t>
              </w:r>
            </w:hyperlink>
          </w:p>
        </w:tc>
        <w:tc>
          <w:tcPr>
            <w:tcW w:w="1276" w:type="dxa"/>
          </w:tcPr>
          <w:p w:rsidR="00497C33" w:rsidRPr="00490AD3" w:rsidRDefault="00497C33" w:rsidP="00963FE2">
            <w:pPr>
              <w:spacing w:after="0" w:line="240" w:lineRule="auto"/>
              <w:jc w:val="center"/>
              <w:rPr>
                <w:rFonts w:ascii="Times New Roman" w:hAnsi="Times New Roman"/>
                <w:color w:val="000000"/>
                <w:sz w:val="28"/>
                <w:szCs w:val="28"/>
              </w:rPr>
            </w:pPr>
            <w:r w:rsidRPr="004211A6">
              <w:rPr>
                <w:rFonts w:ascii="Times New Roman" w:hAnsi="Times New Roman"/>
                <w:color w:val="000000"/>
                <w:sz w:val="28"/>
                <w:szCs w:val="28"/>
                <w:lang w:val="uk-UA"/>
              </w:rPr>
              <w:t xml:space="preserve"> </w:t>
            </w:r>
            <w:r w:rsidRPr="00490AD3">
              <w:rPr>
                <w:rFonts w:ascii="Times New Roman" w:hAnsi="Times New Roman"/>
                <w:color w:val="000000"/>
                <w:sz w:val="28"/>
                <w:szCs w:val="28"/>
              </w:rPr>
              <w:t xml:space="preserve">4 810,0   </w:t>
            </w:r>
          </w:p>
          <w:p w:rsidR="00497C33" w:rsidRPr="00490AD3" w:rsidRDefault="00497C33" w:rsidP="00963FE2">
            <w:pPr>
              <w:spacing w:after="0" w:line="240" w:lineRule="auto"/>
              <w:jc w:val="center"/>
              <w:rPr>
                <w:rFonts w:ascii="Times New Roman" w:hAnsi="Times New Roman"/>
                <w:sz w:val="28"/>
                <w:szCs w:val="28"/>
                <w:lang w:val="uk-UA"/>
              </w:rPr>
            </w:pPr>
          </w:p>
        </w:tc>
        <w:tc>
          <w:tcPr>
            <w:tcW w:w="1417" w:type="dxa"/>
          </w:tcPr>
          <w:p w:rsidR="00497C33" w:rsidRPr="00490AD3" w:rsidRDefault="00497C33" w:rsidP="00963FE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490AD3">
              <w:rPr>
                <w:rFonts w:ascii="Times New Roman" w:hAnsi="Times New Roman"/>
                <w:color w:val="000000"/>
                <w:sz w:val="28"/>
                <w:szCs w:val="28"/>
              </w:rPr>
              <w:t xml:space="preserve">24 050,0   </w:t>
            </w:r>
          </w:p>
          <w:p w:rsidR="00497C33" w:rsidRPr="00490AD3" w:rsidRDefault="00497C33" w:rsidP="00963FE2">
            <w:pPr>
              <w:spacing w:after="0" w:line="240" w:lineRule="auto"/>
              <w:jc w:val="center"/>
              <w:rPr>
                <w:rFonts w:ascii="Times New Roman" w:hAnsi="Times New Roman"/>
                <w:sz w:val="28"/>
                <w:szCs w:val="28"/>
                <w:lang w:val="uk-UA"/>
              </w:rPr>
            </w:pPr>
          </w:p>
        </w:tc>
      </w:tr>
      <w:tr w:rsidR="00497C33" w:rsidRPr="00BF6F1F" w:rsidTr="00B30C8F">
        <w:tc>
          <w:tcPr>
            <w:tcW w:w="534" w:type="dxa"/>
          </w:tcPr>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3</w:t>
            </w:r>
          </w:p>
        </w:tc>
        <w:tc>
          <w:tcPr>
            <w:tcW w:w="6520" w:type="dxa"/>
            <w:shd w:val="clear" w:color="auto" w:fill="auto"/>
          </w:tcPr>
          <w:p w:rsidR="00497C33" w:rsidRPr="002466D1" w:rsidRDefault="00497C33" w:rsidP="00963FE2">
            <w:pPr>
              <w:spacing w:after="0" w:line="240" w:lineRule="auto"/>
              <w:jc w:val="both"/>
              <w:rPr>
                <w:rFonts w:ascii="Times New Roman" w:hAnsi="Times New Roman"/>
                <w:sz w:val="28"/>
                <w:szCs w:val="28"/>
                <w:lang w:val="uk-UA"/>
              </w:rPr>
            </w:pPr>
            <w:r w:rsidRPr="00FD7BCF">
              <w:rPr>
                <w:rFonts w:ascii="Times New Roman" w:hAnsi="Times New Roman"/>
                <w:sz w:val="28"/>
                <w:szCs w:val="28"/>
                <w:lang w:val="uk-UA"/>
              </w:rPr>
              <w:t>Комунальне некомерційне підприємство «Тульчинська центральна районна лік</w:t>
            </w:r>
            <w:r w:rsidR="00637F29">
              <w:rPr>
                <w:rFonts w:ascii="Times New Roman" w:hAnsi="Times New Roman"/>
                <w:sz w:val="28"/>
                <w:szCs w:val="28"/>
                <w:lang w:val="uk-UA"/>
              </w:rPr>
              <w:t>арня» Тульчинської міської ради</w:t>
            </w:r>
          </w:p>
        </w:tc>
        <w:tc>
          <w:tcPr>
            <w:tcW w:w="1276" w:type="dxa"/>
          </w:tcPr>
          <w:p w:rsidR="00497C33" w:rsidRPr="00490AD3" w:rsidRDefault="00497C33" w:rsidP="00963FE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490AD3">
              <w:rPr>
                <w:rFonts w:ascii="Times New Roman" w:hAnsi="Times New Roman"/>
                <w:color w:val="000000"/>
                <w:sz w:val="28"/>
                <w:szCs w:val="28"/>
              </w:rPr>
              <w:t xml:space="preserve">8 369,4   </w:t>
            </w:r>
          </w:p>
          <w:p w:rsidR="00497C33" w:rsidRPr="00490AD3" w:rsidRDefault="00497C33" w:rsidP="00963FE2">
            <w:pPr>
              <w:spacing w:after="0" w:line="240" w:lineRule="auto"/>
              <w:jc w:val="center"/>
              <w:rPr>
                <w:rFonts w:ascii="Times New Roman" w:hAnsi="Times New Roman"/>
                <w:sz w:val="28"/>
                <w:szCs w:val="28"/>
                <w:lang w:val="uk-UA"/>
              </w:rPr>
            </w:pPr>
          </w:p>
        </w:tc>
        <w:tc>
          <w:tcPr>
            <w:tcW w:w="1417" w:type="dxa"/>
          </w:tcPr>
          <w:p w:rsidR="00497C33" w:rsidRPr="00490AD3" w:rsidRDefault="00497C33" w:rsidP="00963FE2">
            <w:pPr>
              <w:spacing w:after="0" w:line="240" w:lineRule="auto"/>
              <w:jc w:val="center"/>
              <w:rPr>
                <w:rFonts w:ascii="Times New Roman" w:hAnsi="Times New Roman"/>
                <w:color w:val="000000"/>
                <w:sz w:val="28"/>
                <w:szCs w:val="28"/>
              </w:rPr>
            </w:pPr>
            <w:r w:rsidRPr="00490AD3">
              <w:rPr>
                <w:rFonts w:ascii="Times New Roman" w:hAnsi="Times New Roman"/>
                <w:color w:val="000000"/>
                <w:sz w:val="28"/>
                <w:szCs w:val="28"/>
              </w:rPr>
              <w:t xml:space="preserve">  41 847,0   </w:t>
            </w:r>
          </w:p>
          <w:p w:rsidR="00497C33" w:rsidRPr="00490AD3" w:rsidRDefault="00497C33" w:rsidP="00963FE2">
            <w:pPr>
              <w:spacing w:after="0" w:line="240" w:lineRule="auto"/>
              <w:jc w:val="center"/>
              <w:rPr>
                <w:rFonts w:ascii="Times New Roman" w:hAnsi="Times New Roman"/>
                <w:sz w:val="28"/>
                <w:szCs w:val="28"/>
                <w:lang w:val="uk-UA"/>
              </w:rPr>
            </w:pPr>
          </w:p>
        </w:tc>
      </w:tr>
      <w:tr w:rsidR="00497C33" w:rsidRPr="00BF6F1F" w:rsidTr="00B30C8F">
        <w:tc>
          <w:tcPr>
            <w:tcW w:w="534" w:type="dxa"/>
          </w:tcPr>
          <w:p w:rsidR="00497C33"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6520" w:type="dxa"/>
            <w:shd w:val="clear" w:color="auto" w:fill="auto"/>
          </w:tcPr>
          <w:p w:rsidR="00497C33" w:rsidRDefault="00497C33" w:rsidP="00963FE2">
            <w:pPr>
              <w:spacing w:after="0" w:line="240" w:lineRule="auto"/>
              <w:jc w:val="both"/>
              <w:rPr>
                <w:rFonts w:ascii="Times New Roman" w:hAnsi="Times New Roman"/>
                <w:sz w:val="28"/>
                <w:szCs w:val="28"/>
                <w:lang w:val="uk-UA"/>
              </w:rPr>
            </w:pPr>
            <w:r w:rsidRPr="00195AE1">
              <w:rPr>
                <w:rFonts w:ascii="Times New Roman" w:hAnsi="Times New Roman"/>
                <w:sz w:val="28"/>
                <w:szCs w:val="28"/>
                <w:lang w:val="uk-UA"/>
              </w:rPr>
              <w:t>Комунальне підприємство «Калинівська центральна районна лікарня» Калинівської міської ради    </w:t>
            </w:r>
          </w:p>
        </w:tc>
        <w:tc>
          <w:tcPr>
            <w:tcW w:w="1276" w:type="dxa"/>
          </w:tcPr>
          <w:p w:rsidR="00497C33" w:rsidRPr="00490AD3" w:rsidRDefault="00497C33" w:rsidP="00963FE2">
            <w:pPr>
              <w:spacing w:after="0" w:line="240" w:lineRule="auto"/>
              <w:rPr>
                <w:rFonts w:ascii="Times New Roman" w:hAnsi="Times New Roman"/>
                <w:color w:val="000000"/>
                <w:sz w:val="28"/>
                <w:szCs w:val="28"/>
              </w:rPr>
            </w:pPr>
            <w:r w:rsidRPr="00490AD3">
              <w:rPr>
                <w:rFonts w:ascii="Times New Roman" w:hAnsi="Times New Roman"/>
                <w:color w:val="000000"/>
                <w:sz w:val="28"/>
                <w:szCs w:val="28"/>
              </w:rPr>
              <w:t xml:space="preserve">   6 926,4   </w:t>
            </w:r>
          </w:p>
          <w:p w:rsidR="00497C33" w:rsidRPr="00490AD3" w:rsidRDefault="00497C33" w:rsidP="00963FE2">
            <w:pPr>
              <w:spacing w:after="0" w:line="240" w:lineRule="auto"/>
              <w:jc w:val="center"/>
              <w:rPr>
                <w:rFonts w:ascii="Times New Roman" w:hAnsi="Times New Roman"/>
                <w:sz w:val="28"/>
                <w:szCs w:val="28"/>
                <w:lang w:val="uk-UA"/>
              </w:rPr>
            </w:pPr>
          </w:p>
        </w:tc>
        <w:tc>
          <w:tcPr>
            <w:tcW w:w="1417" w:type="dxa"/>
          </w:tcPr>
          <w:p w:rsidR="00497C33" w:rsidRPr="00490AD3" w:rsidRDefault="00497C33" w:rsidP="00963FE2">
            <w:pPr>
              <w:spacing w:after="0" w:line="240" w:lineRule="auto"/>
              <w:rPr>
                <w:rFonts w:ascii="Times New Roman" w:hAnsi="Times New Roman"/>
                <w:color w:val="000000"/>
                <w:sz w:val="28"/>
                <w:szCs w:val="28"/>
              </w:rPr>
            </w:pPr>
            <w:r w:rsidRPr="00490AD3">
              <w:rPr>
                <w:rFonts w:ascii="Times New Roman" w:hAnsi="Times New Roman"/>
                <w:color w:val="000000"/>
                <w:sz w:val="28"/>
                <w:szCs w:val="28"/>
              </w:rPr>
              <w:t xml:space="preserve"> 34 632,0   </w:t>
            </w:r>
          </w:p>
          <w:p w:rsidR="00497C33" w:rsidRPr="00490AD3" w:rsidRDefault="00497C33" w:rsidP="00963FE2">
            <w:pPr>
              <w:spacing w:after="0" w:line="240" w:lineRule="auto"/>
              <w:jc w:val="center"/>
              <w:rPr>
                <w:rFonts w:ascii="Times New Roman" w:hAnsi="Times New Roman"/>
                <w:sz w:val="28"/>
                <w:szCs w:val="28"/>
                <w:lang w:val="uk-UA"/>
              </w:rPr>
            </w:pPr>
          </w:p>
        </w:tc>
      </w:tr>
      <w:tr w:rsidR="00497C33" w:rsidRPr="00BF6F1F" w:rsidTr="00B30C8F">
        <w:tc>
          <w:tcPr>
            <w:tcW w:w="534" w:type="dxa"/>
          </w:tcPr>
          <w:p w:rsidR="00497C33"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6520" w:type="dxa"/>
            <w:shd w:val="clear" w:color="auto" w:fill="auto"/>
          </w:tcPr>
          <w:p w:rsidR="00497C33" w:rsidRDefault="00497C33" w:rsidP="00963FE2">
            <w:pPr>
              <w:spacing w:after="0" w:line="240" w:lineRule="auto"/>
              <w:jc w:val="both"/>
              <w:rPr>
                <w:rFonts w:ascii="Times New Roman" w:hAnsi="Times New Roman"/>
                <w:sz w:val="28"/>
                <w:szCs w:val="28"/>
                <w:lang w:val="uk-UA"/>
              </w:rPr>
            </w:pPr>
            <w:r w:rsidRPr="00195AE1">
              <w:rPr>
                <w:rFonts w:ascii="Times New Roman" w:hAnsi="Times New Roman"/>
                <w:sz w:val="28"/>
                <w:szCs w:val="28"/>
                <w:lang w:val="uk-UA"/>
              </w:rPr>
              <w:t>Комунальне підприємство «Козятинська центральна районна лік</w:t>
            </w:r>
            <w:r w:rsidR="00637F29">
              <w:rPr>
                <w:rFonts w:ascii="Times New Roman" w:hAnsi="Times New Roman"/>
                <w:sz w:val="28"/>
                <w:szCs w:val="28"/>
                <w:lang w:val="uk-UA"/>
              </w:rPr>
              <w:t>арня» Козятинської міської ради</w:t>
            </w:r>
          </w:p>
        </w:tc>
        <w:tc>
          <w:tcPr>
            <w:tcW w:w="1276" w:type="dxa"/>
          </w:tcPr>
          <w:p w:rsidR="00497C33" w:rsidRPr="00490AD3" w:rsidRDefault="00497C33" w:rsidP="00963FE2">
            <w:pPr>
              <w:spacing w:after="0" w:line="240" w:lineRule="auto"/>
              <w:rPr>
                <w:rFonts w:ascii="Times New Roman" w:hAnsi="Times New Roman"/>
                <w:color w:val="000000"/>
                <w:sz w:val="28"/>
                <w:szCs w:val="28"/>
              </w:rPr>
            </w:pPr>
            <w:r w:rsidRPr="00490AD3">
              <w:rPr>
                <w:rFonts w:ascii="Times New Roman" w:hAnsi="Times New Roman"/>
                <w:color w:val="000000"/>
                <w:sz w:val="28"/>
                <w:szCs w:val="28"/>
              </w:rPr>
              <w:t xml:space="preserve"> 6 704,4   </w:t>
            </w:r>
          </w:p>
          <w:p w:rsidR="00497C33" w:rsidRPr="00490AD3" w:rsidRDefault="00497C33" w:rsidP="00963FE2">
            <w:pPr>
              <w:spacing w:after="0" w:line="240" w:lineRule="auto"/>
              <w:jc w:val="center"/>
              <w:rPr>
                <w:rFonts w:ascii="Times New Roman" w:hAnsi="Times New Roman"/>
                <w:sz w:val="28"/>
                <w:szCs w:val="28"/>
                <w:lang w:val="uk-UA"/>
              </w:rPr>
            </w:pPr>
          </w:p>
        </w:tc>
        <w:tc>
          <w:tcPr>
            <w:tcW w:w="1417" w:type="dxa"/>
          </w:tcPr>
          <w:p w:rsidR="00497C33" w:rsidRPr="00490AD3" w:rsidRDefault="00497C33" w:rsidP="00963FE2">
            <w:pPr>
              <w:spacing w:after="0" w:line="240" w:lineRule="auto"/>
              <w:jc w:val="center"/>
              <w:rPr>
                <w:rFonts w:ascii="Times New Roman" w:hAnsi="Times New Roman"/>
                <w:color w:val="000000"/>
                <w:sz w:val="28"/>
                <w:szCs w:val="28"/>
              </w:rPr>
            </w:pPr>
            <w:r w:rsidRPr="00490AD3">
              <w:rPr>
                <w:rFonts w:ascii="Times New Roman" w:hAnsi="Times New Roman"/>
                <w:color w:val="000000"/>
                <w:sz w:val="28"/>
                <w:szCs w:val="28"/>
              </w:rPr>
              <w:t xml:space="preserve">  33 522,0   </w:t>
            </w:r>
          </w:p>
          <w:p w:rsidR="00497C33" w:rsidRPr="00490AD3" w:rsidRDefault="00497C33" w:rsidP="00963FE2">
            <w:pPr>
              <w:spacing w:after="0" w:line="240" w:lineRule="auto"/>
              <w:jc w:val="center"/>
              <w:rPr>
                <w:rFonts w:ascii="Times New Roman" w:hAnsi="Times New Roman"/>
                <w:sz w:val="28"/>
                <w:szCs w:val="28"/>
                <w:lang w:val="uk-UA"/>
              </w:rPr>
            </w:pPr>
          </w:p>
        </w:tc>
      </w:tr>
      <w:tr w:rsidR="00497C33" w:rsidRPr="00BF6F1F" w:rsidTr="00B30C8F">
        <w:tc>
          <w:tcPr>
            <w:tcW w:w="534" w:type="dxa"/>
          </w:tcPr>
          <w:p w:rsidR="00497C33"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6520" w:type="dxa"/>
            <w:shd w:val="clear" w:color="auto" w:fill="auto"/>
          </w:tcPr>
          <w:p w:rsidR="00497C33"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Комунальне підприємство «Ладижинська міська  лікарня» Ладижинської міської ради</w:t>
            </w:r>
          </w:p>
        </w:tc>
        <w:tc>
          <w:tcPr>
            <w:tcW w:w="1276" w:type="dxa"/>
          </w:tcPr>
          <w:p w:rsidR="00497C33" w:rsidRPr="00637F29" w:rsidRDefault="00497C33" w:rsidP="00963FE2">
            <w:pPr>
              <w:spacing w:after="0" w:line="240" w:lineRule="auto"/>
              <w:rPr>
                <w:rFonts w:ascii="Times New Roman" w:hAnsi="Times New Roman"/>
                <w:color w:val="000000"/>
                <w:sz w:val="28"/>
                <w:szCs w:val="28"/>
                <w:lang w:val="uk-UA"/>
              </w:rPr>
            </w:pPr>
            <w:r w:rsidRPr="004211A6">
              <w:rPr>
                <w:rFonts w:ascii="Times New Roman" w:hAnsi="Times New Roman"/>
                <w:color w:val="000000"/>
                <w:sz w:val="28"/>
                <w:szCs w:val="28"/>
                <w:lang w:val="uk-UA"/>
              </w:rPr>
              <w:t xml:space="preserve">   </w:t>
            </w:r>
            <w:r w:rsidRPr="00490AD3">
              <w:rPr>
                <w:rFonts w:ascii="Times New Roman" w:hAnsi="Times New Roman"/>
                <w:color w:val="000000"/>
                <w:sz w:val="28"/>
                <w:szCs w:val="28"/>
              </w:rPr>
              <w:t>9 850,</w:t>
            </w:r>
            <w:r w:rsidR="00637F29">
              <w:rPr>
                <w:rFonts w:ascii="Times New Roman" w:hAnsi="Times New Roman"/>
                <w:color w:val="000000"/>
                <w:sz w:val="28"/>
                <w:szCs w:val="28"/>
              </w:rPr>
              <w:t xml:space="preserve">2  </w:t>
            </w:r>
          </w:p>
        </w:tc>
        <w:tc>
          <w:tcPr>
            <w:tcW w:w="1417" w:type="dxa"/>
          </w:tcPr>
          <w:p w:rsidR="00497C33" w:rsidRPr="00637F29" w:rsidRDefault="00497C33" w:rsidP="00963FE2">
            <w:pPr>
              <w:spacing w:after="0" w:line="240" w:lineRule="auto"/>
              <w:rPr>
                <w:rFonts w:ascii="Times New Roman" w:hAnsi="Times New Roman"/>
                <w:color w:val="000000"/>
                <w:sz w:val="28"/>
                <w:szCs w:val="28"/>
                <w:lang w:val="uk-UA"/>
              </w:rPr>
            </w:pPr>
            <w:r w:rsidRPr="00490AD3">
              <w:rPr>
                <w:rFonts w:ascii="Times New Roman" w:hAnsi="Times New Roman"/>
                <w:color w:val="000000"/>
                <w:sz w:val="28"/>
                <w:szCs w:val="28"/>
              </w:rPr>
              <w:t xml:space="preserve">  49 251,0   </w:t>
            </w:r>
          </w:p>
        </w:tc>
      </w:tr>
      <w:tr w:rsidR="00497C33" w:rsidRPr="00BF6F1F" w:rsidTr="00B30C8F">
        <w:trPr>
          <w:trHeight w:val="276"/>
        </w:trPr>
        <w:tc>
          <w:tcPr>
            <w:tcW w:w="534" w:type="dxa"/>
          </w:tcPr>
          <w:p w:rsidR="00497C33" w:rsidRPr="00BF6F1F" w:rsidRDefault="00497C33" w:rsidP="00963FE2">
            <w:pPr>
              <w:spacing w:after="0" w:line="240" w:lineRule="auto"/>
              <w:jc w:val="both"/>
              <w:rPr>
                <w:rFonts w:ascii="Times New Roman" w:hAnsi="Times New Roman"/>
                <w:b/>
                <w:sz w:val="28"/>
                <w:szCs w:val="28"/>
                <w:lang w:val="uk-UA"/>
              </w:rPr>
            </w:pPr>
          </w:p>
        </w:tc>
        <w:tc>
          <w:tcPr>
            <w:tcW w:w="6520" w:type="dxa"/>
          </w:tcPr>
          <w:p w:rsidR="00497C33" w:rsidRPr="002466D1" w:rsidRDefault="00497C33" w:rsidP="00963FE2">
            <w:pPr>
              <w:spacing w:after="0" w:line="240" w:lineRule="auto"/>
              <w:jc w:val="both"/>
              <w:rPr>
                <w:rFonts w:ascii="Times New Roman" w:hAnsi="Times New Roman"/>
                <w:b/>
                <w:sz w:val="28"/>
                <w:szCs w:val="28"/>
                <w:lang w:val="uk-UA"/>
              </w:rPr>
            </w:pPr>
            <w:r w:rsidRPr="002466D1">
              <w:rPr>
                <w:rFonts w:ascii="Times New Roman" w:hAnsi="Times New Roman"/>
                <w:b/>
                <w:sz w:val="28"/>
                <w:szCs w:val="28"/>
                <w:lang w:val="uk-UA"/>
              </w:rPr>
              <w:t>Разом</w:t>
            </w:r>
          </w:p>
        </w:tc>
        <w:tc>
          <w:tcPr>
            <w:tcW w:w="1276" w:type="dxa"/>
          </w:tcPr>
          <w:p w:rsidR="00497C33" w:rsidRPr="00490AD3" w:rsidRDefault="00497C33" w:rsidP="00963FE2">
            <w:pPr>
              <w:spacing w:after="0" w:line="240" w:lineRule="auto"/>
              <w:rPr>
                <w:rFonts w:ascii="Times New Roman" w:hAnsi="Times New Roman"/>
                <w:b/>
                <w:sz w:val="28"/>
                <w:szCs w:val="28"/>
                <w:lang w:val="uk-UA"/>
              </w:rPr>
            </w:pPr>
            <w:r w:rsidRPr="00490AD3">
              <w:rPr>
                <w:rFonts w:ascii="Times New Roman" w:hAnsi="Times New Roman"/>
                <w:color w:val="000000"/>
                <w:sz w:val="28"/>
                <w:szCs w:val="28"/>
              </w:rPr>
              <w:t xml:space="preserve"> 42 510,4</w:t>
            </w:r>
          </w:p>
        </w:tc>
        <w:tc>
          <w:tcPr>
            <w:tcW w:w="1417" w:type="dxa"/>
          </w:tcPr>
          <w:p w:rsidR="00497C33" w:rsidRPr="00490AD3" w:rsidRDefault="00497C33" w:rsidP="00963FE2">
            <w:pPr>
              <w:spacing w:after="0" w:line="240" w:lineRule="auto"/>
              <w:rPr>
                <w:rFonts w:ascii="Times New Roman" w:hAnsi="Times New Roman"/>
                <w:b/>
                <w:sz w:val="28"/>
                <w:szCs w:val="28"/>
                <w:lang w:val="uk-UA"/>
              </w:rPr>
            </w:pPr>
            <w:r w:rsidRPr="00490AD3">
              <w:rPr>
                <w:rFonts w:ascii="Times New Roman" w:hAnsi="Times New Roman"/>
                <w:color w:val="000000"/>
                <w:sz w:val="28"/>
                <w:szCs w:val="28"/>
              </w:rPr>
              <w:t xml:space="preserve"> 212 552,0</w:t>
            </w:r>
          </w:p>
        </w:tc>
      </w:tr>
      <w:tr w:rsidR="00497C33" w:rsidRPr="00BF6F1F" w:rsidTr="00B30C8F">
        <w:tc>
          <w:tcPr>
            <w:tcW w:w="534" w:type="dxa"/>
          </w:tcPr>
          <w:p w:rsidR="00497C33" w:rsidRPr="00BF6F1F" w:rsidRDefault="00497C33" w:rsidP="00963FE2">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5</w:t>
            </w:r>
          </w:p>
        </w:tc>
        <w:tc>
          <w:tcPr>
            <w:tcW w:w="6520" w:type="dxa"/>
          </w:tcPr>
          <w:p w:rsidR="00497C33" w:rsidRPr="002466D1" w:rsidRDefault="00497C33" w:rsidP="00963FE2">
            <w:pPr>
              <w:spacing w:after="0" w:line="240" w:lineRule="auto"/>
              <w:jc w:val="both"/>
              <w:rPr>
                <w:rFonts w:ascii="Times New Roman" w:hAnsi="Times New Roman"/>
                <w:sz w:val="28"/>
                <w:szCs w:val="28"/>
                <w:lang w:val="uk-UA" w:eastAsia="uk-UA"/>
              </w:rPr>
            </w:pPr>
            <w:r>
              <w:rPr>
                <w:rFonts w:ascii="Times New Roman" w:hAnsi="Times New Roman"/>
                <w:sz w:val="28"/>
                <w:szCs w:val="28"/>
                <w:lang w:eastAsia="uk-UA"/>
              </w:rPr>
              <w:t>На один</w:t>
            </w:r>
            <w:r w:rsidRPr="002466D1">
              <w:rPr>
                <w:rFonts w:ascii="Times New Roman" w:hAnsi="Times New Roman"/>
                <w:sz w:val="28"/>
                <w:szCs w:val="28"/>
                <w:lang w:eastAsia="uk-UA"/>
              </w:rPr>
              <w:t xml:space="preserve"> суб’єкт господарювання в середньому</w:t>
            </w:r>
          </w:p>
          <w:p w:rsidR="00497C33" w:rsidRPr="002466D1" w:rsidRDefault="00497C33" w:rsidP="00963FE2">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w:t>
            </w:r>
            <w:r w:rsidRPr="002466D1">
              <w:rPr>
                <w:rFonts w:ascii="Times New Roman" w:hAnsi="Times New Roman"/>
                <w:sz w:val="28"/>
                <w:szCs w:val="28"/>
                <w:lang w:eastAsia="uk-UA"/>
              </w:rPr>
              <w:t>сума витрат</w:t>
            </w:r>
            <w:r w:rsidRPr="002466D1">
              <w:rPr>
                <w:rFonts w:ascii="Times New Roman" w:hAnsi="Times New Roman"/>
                <w:sz w:val="28"/>
                <w:szCs w:val="28"/>
                <w:lang w:val="uk-UA" w:eastAsia="uk-UA"/>
              </w:rPr>
              <w:t>/</w:t>
            </w:r>
            <w:r>
              <w:rPr>
                <w:rFonts w:ascii="Times New Roman" w:hAnsi="Times New Roman"/>
                <w:sz w:val="28"/>
                <w:szCs w:val="28"/>
                <w:lang w:eastAsia="uk-UA"/>
              </w:rPr>
              <w:t xml:space="preserve">на кількість </w:t>
            </w:r>
            <w:r w:rsidRPr="002466D1">
              <w:rPr>
                <w:rFonts w:ascii="Times New Roman" w:hAnsi="Times New Roman"/>
                <w:sz w:val="28"/>
                <w:szCs w:val="28"/>
                <w:lang w:eastAsia="uk-UA"/>
              </w:rPr>
              <w:t>суб’єктів)</w:t>
            </w:r>
          </w:p>
        </w:tc>
        <w:tc>
          <w:tcPr>
            <w:tcW w:w="1276" w:type="dxa"/>
          </w:tcPr>
          <w:p w:rsidR="00497C33" w:rsidRPr="00674B0B"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7085,07</w:t>
            </w:r>
          </w:p>
        </w:tc>
        <w:tc>
          <w:tcPr>
            <w:tcW w:w="1417" w:type="dxa"/>
          </w:tcPr>
          <w:p w:rsidR="00497C33" w:rsidRPr="00674B0B"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35425,33</w:t>
            </w:r>
          </w:p>
        </w:tc>
      </w:tr>
      <w:tr w:rsidR="00497C33" w:rsidRPr="00BF6F1F" w:rsidTr="00B30C8F">
        <w:tc>
          <w:tcPr>
            <w:tcW w:w="534" w:type="dxa"/>
          </w:tcPr>
          <w:p w:rsidR="00497C33" w:rsidRPr="00BF6F1F" w:rsidRDefault="00497C33" w:rsidP="00963FE2">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6</w:t>
            </w:r>
          </w:p>
        </w:tc>
        <w:tc>
          <w:tcPr>
            <w:tcW w:w="6520" w:type="dxa"/>
          </w:tcPr>
          <w:p w:rsidR="00497C33" w:rsidRPr="00BF6F1F" w:rsidRDefault="00497C33" w:rsidP="00963FE2">
            <w:pPr>
              <w:spacing w:after="0" w:line="240" w:lineRule="auto"/>
              <w:jc w:val="both"/>
              <w:rPr>
                <w:rFonts w:ascii="Times New Roman" w:hAnsi="Times New Roman"/>
                <w:sz w:val="28"/>
                <w:szCs w:val="28"/>
                <w:lang w:eastAsia="uk-UA"/>
              </w:rPr>
            </w:pPr>
            <w:r w:rsidRPr="00BF6F1F">
              <w:rPr>
                <w:rFonts w:ascii="Times New Roman" w:hAnsi="Times New Roman"/>
                <w:sz w:val="28"/>
                <w:szCs w:val="28"/>
                <w:lang w:eastAsia="uk-UA"/>
              </w:rPr>
              <w:t>Кіль</w:t>
            </w:r>
            <w:r>
              <w:rPr>
                <w:rFonts w:ascii="Times New Roman" w:hAnsi="Times New Roman"/>
                <w:sz w:val="28"/>
                <w:szCs w:val="28"/>
                <w:lang w:eastAsia="uk-UA"/>
              </w:rPr>
              <w:t>кість суб’єктів господарювання</w:t>
            </w:r>
            <w:r>
              <w:rPr>
                <w:rFonts w:ascii="Times New Roman" w:hAnsi="Times New Roman"/>
                <w:sz w:val="28"/>
                <w:szCs w:val="28"/>
                <w:lang w:val="uk-UA" w:eastAsia="uk-UA"/>
              </w:rPr>
              <w:t xml:space="preserve"> великого та </w:t>
            </w:r>
            <w:r>
              <w:rPr>
                <w:rFonts w:ascii="Times New Roman" w:hAnsi="Times New Roman"/>
                <w:sz w:val="28"/>
                <w:szCs w:val="28"/>
                <w:lang w:eastAsia="uk-UA"/>
              </w:rPr>
              <w:t xml:space="preserve"> </w:t>
            </w:r>
            <w:r w:rsidR="00560661">
              <w:rPr>
                <w:rFonts w:ascii="Times New Roman" w:hAnsi="Times New Roman"/>
                <w:sz w:val="28"/>
                <w:szCs w:val="28"/>
                <w:lang w:eastAsia="uk-UA"/>
              </w:rPr>
              <w:t xml:space="preserve">середнього </w:t>
            </w:r>
            <w:r w:rsidRPr="00BF6F1F">
              <w:rPr>
                <w:rFonts w:ascii="Times New Roman" w:hAnsi="Times New Roman"/>
                <w:sz w:val="28"/>
                <w:szCs w:val="28"/>
                <w:lang w:eastAsia="uk-UA"/>
              </w:rPr>
              <w:t xml:space="preserve">підприємництва, на яких буде поширено регулювання, одиниць </w:t>
            </w:r>
          </w:p>
        </w:tc>
        <w:tc>
          <w:tcPr>
            <w:tcW w:w="1276" w:type="dxa"/>
          </w:tcPr>
          <w:p w:rsidR="00497C33" w:rsidRPr="00BF6F1F"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6</w:t>
            </w:r>
          </w:p>
        </w:tc>
        <w:tc>
          <w:tcPr>
            <w:tcW w:w="1417" w:type="dxa"/>
          </w:tcPr>
          <w:p w:rsidR="00497C33" w:rsidRPr="00BF6F1F"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6</w:t>
            </w:r>
          </w:p>
        </w:tc>
      </w:tr>
      <w:tr w:rsidR="00497C33" w:rsidRPr="00BF6F1F" w:rsidTr="00B30C8F">
        <w:tc>
          <w:tcPr>
            <w:tcW w:w="534" w:type="dxa"/>
          </w:tcPr>
          <w:p w:rsidR="00497C33" w:rsidRPr="00BF6F1F" w:rsidRDefault="00497C33" w:rsidP="00963FE2">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7</w:t>
            </w:r>
          </w:p>
        </w:tc>
        <w:tc>
          <w:tcPr>
            <w:tcW w:w="6520" w:type="dxa"/>
          </w:tcPr>
          <w:p w:rsidR="00497C33" w:rsidRPr="00BF6F1F" w:rsidRDefault="00497C33" w:rsidP="00963FE2">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Сумарні</w:t>
            </w:r>
            <w:r w:rsidRPr="00BF6F1F">
              <w:rPr>
                <w:rFonts w:ascii="Times New Roman" w:hAnsi="Times New Roman"/>
                <w:sz w:val="28"/>
                <w:szCs w:val="28"/>
                <w:lang w:eastAsia="uk-UA"/>
              </w:rPr>
              <w:t xml:space="preserve"> витрати суб’єктів</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 xml:space="preserve">господарювання  </w:t>
            </w:r>
            <w:r>
              <w:rPr>
                <w:rFonts w:ascii="Times New Roman" w:hAnsi="Times New Roman"/>
                <w:sz w:val="28"/>
                <w:szCs w:val="28"/>
                <w:lang w:val="uk-UA" w:eastAsia="uk-UA"/>
              </w:rPr>
              <w:t>великого та середнього</w:t>
            </w:r>
            <w:r w:rsidRPr="00BF6F1F">
              <w:rPr>
                <w:rFonts w:ascii="Times New Roman" w:hAnsi="Times New Roman"/>
                <w:sz w:val="28"/>
                <w:szCs w:val="28"/>
                <w:lang w:eastAsia="uk-UA"/>
              </w:rPr>
              <w:t xml:space="preserve"> підприємниц</w:t>
            </w:r>
            <w:r w:rsidR="00637F29">
              <w:rPr>
                <w:rFonts w:ascii="Times New Roman" w:hAnsi="Times New Roman"/>
                <w:sz w:val="28"/>
                <w:szCs w:val="28"/>
                <w:lang w:eastAsia="uk-UA"/>
              </w:rPr>
              <w:t>тва, на виконання регулювання (вартість регулювання</w:t>
            </w:r>
            <w:r w:rsidRPr="00BF6F1F">
              <w:rPr>
                <w:rFonts w:ascii="Times New Roman" w:hAnsi="Times New Roman"/>
                <w:sz w:val="28"/>
                <w:szCs w:val="28"/>
                <w:lang w:eastAsia="uk-UA"/>
              </w:rPr>
              <w:t xml:space="preserve">) грн. </w:t>
            </w:r>
          </w:p>
        </w:tc>
        <w:tc>
          <w:tcPr>
            <w:tcW w:w="1276" w:type="dxa"/>
          </w:tcPr>
          <w:p w:rsidR="00497C33" w:rsidRPr="00490AD3" w:rsidRDefault="00497C33" w:rsidP="00963FE2">
            <w:pPr>
              <w:spacing w:after="0" w:line="240" w:lineRule="auto"/>
              <w:rPr>
                <w:rFonts w:ascii="Times New Roman" w:hAnsi="Times New Roman"/>
                <w:b/>
                <w:sz w:val="28"/>
                <w:szCs w:val="28"/>
                <w:lang w:val="uk-UA"/>
              </w:rPr>
            </w:pPr>
            <w:r w:rsidRPr="00490AD3">
              <w:rPr>
                <w:rFonts w:ascii="Times New Roman" w:hAnsi="Times New Roman"/>
                <w:color w:val="000000"/>
                <w:sz w:val="28"/>
                <w:szCs w:val="28"/>
              </w:rPr>
              <w:t xml:space="preserve"> 42 510,4</w:t>
            </w:r>
          </w:p>
        </w:tc>
        <w:tc>
          <w:tcPr>
            <w:tcW w:w="1417" w:type="dxa"/>
          </w:tcPr>
          <w:p w:rsidR="00497C33" w:rsidRPr="00490AD3" w:rsidRDefault="00497C33" w:rsidP="00963FE2">
            <w:pPr>
              <w:spacing w:after="0" w:line="240" w:lineRule="auto"/>
              <w:rPr>
                <w:rFonts w:ascii="Times New Roman" w:hAnsi="Times New Roman"/>
                <w:b/>
                <w:sz w:val="28"/>
                <w:szCs w:val="28"/>
                <w:lang w:val="uk-UA"/>
              </w:rPr>
            </w:pPr>
            <w:r w:rsidRPr="00490AD3">
              <w:rPr>
                <w:rFonts w:ascii="Times New Roman" w:hAnsi="Times New Roman"/>
                <w:color w:val="000000"/>
                <w:sz w:val="28"/>
                <w:szCs w:val="28"/>
              </w:rPr>
              <w:t xml:space="preserve"> 212 552,0</w:t>
            </w:r>
          </w:p>
        </w:tc>
      </w:tr>
    </w:tbl>
    <w:p w:rsidR="00497C33" w:rsidRPr="00BF6F1F" w:rsidRDefault="00497C33" w:rsidP="00963FE2">
      <w:pPr>
        <w:pStyle w:val="a3"/>
        <w:spacing w:before="0" w:beforeAutospacing="0" w:after="0" w:afterAutospacing="0"/>
        <w:jc w:val="both"/>
        <w:rPr>
          <w:sz w:val="28"/>
          <w:szCs w:val="28"/>
          <w:lang w:val="uk-UA"/>
        </w:rPr>
      </w:pPr>
      <w:r w:rsidRPr="00BF6F1F">
        <w:rPr>
          <w:sz w:val="28"/>
          <w:szCs w:val="28"/>
        </w:rPr>
        <w:br/>
      </w:r>
      <w:r>
        <w:rPr>
          <w:sz w:val="28"/>
          <w:szCs w:val="28"/>
          <w:lang w:val="uk-UA"/>
        </w:rPr>
        <w:t xml:space="preserve"> </w:t>
      </w:r>
      <w:r w:rsidRPr="00BF6F1F">
        <w:rPr>
          <w:sz w:val="28"/>
          <w:szCs w:val="28"/>
          <w:lang w:val="uk-UA"/>
        </w:rPr>
        <w:t xml:space="preserve">Зазначена форма державного регулювання не має альтернатив, оскільки згідно із ст.5 Закону України «Про ціни і ціноутворення» Кабінет Міністрів </w:t>
      </w:r>
      <w:r w:rsidRPr="00BF6F1F">
        <w:rPr>
          <w:sz w:val="28"/>
          <w:szCs w:val="28"/>
          <w:lang w:val="uk-UA"/>
        </w:rPr>
        <w:lastRenderedPageBreak/>
        <w:t>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w:t>
      </w:r>
      <w:r w:rsidR="00637F29">
        <w:rPr>
          <w:sz w:val="28"/>
          <w:szCs w:val="28"/>
          <w:lang w:val="uk-UA"/>
        </w:rPr>
        <w:t xml:space="preserve"> </w:t>
      </w:r>
      <w:r w:rsidRPr="00BF6F1F">
        <w:rPr>
          <w:sz w:val="28"/>
          <w:szCs w:val="28"/>
          <w:lang w:val="uk-UA"/>
        </w:rPr>
        <w:t>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497C33" w:rsidRDefault="00497C33" w:rsidP="00963FE2">
      <w:pPr>
        <w:spacing w:after="0" w:line="240" w:lineRule="auto"/>
        <w:ind w:firstLine="708"/>
        <w:jc w:val="both"/>
        <w:rPr>
          <w:rFonts w:ascii="Times New Roman" w:hAnsi="Times New Roman"/>
          <w:b/>
          <w:bCs/>
          <w:sz w:val="28"/>
          <w:szCs w:val="28"/>
          <w:lang w:val="uk-UA"/>
        </w:rPr>
      </w:pPr>
      <w:r w:rsidRPr="00BF6F1F">
        <w:rPr>
          <w:rFonts w:ascii="Times New Roman" w:hAnsi="Times New Roman"/>
          <w:sz w:val="28"/>
          <w:szCs w:val="28"/>
          <w:lang w:val="uk-UA"/>
        </w:rPr>
        <w:t>Отже, за вирішення проблеми приймається встановлення тарифів на медичні</w:t>
      </w:r>
      <w:r>
        <w:rPr>
          <w:rFonts w:ascii="Times New Roman" w:hAnsi="Times New Roman"/>
          <w:sz w:val="28"/>
          <w:szCs w:val="28"/>
          <w:lang w:val="uk-UA"/>
        </w:rPr>
        <w:t xml:space="preserve"> послуги, запропоновані </w:t>
      </w:r>
      <w:r w:rsidRPr="00CE1C0F">
        <w:rPr>
          <w:rFonts w:ascii="Times New Roman" w:hAnsi="Times New Roman"/>
          <w:sz w:val="28"/>
          <w:szCs w:val="28"/>
          <w:lang w:val="uk-UA"/>
        </w:rPr>
        <w:t xml:space="preserve">наказом начальника Вінницької ОВА «Про затвердження тарифів на платні послуги що надаються КНП ВОР </w:t>
      </w:r>
      <w:r>
        <w:rPr>
          <w:rFonts w:ascii="Times New Roman" w:hAnsi="Times New Roman"/>
          <w:sz w:val="28"/>
          <w:szCs w:val="28"/>
          <w:lang w:val="uk-UA"/>
        </w:rPr>
        <w:t>«</w:t>
      </w:r>
      <w:r w:rsidRPr="00CE1C0F">
        <w:rPr>
          <w:rFonts w:ascii="Times New Roman" w:hAnsi="Times New Roman"/>
          <w:sz w:val="28"/>
          <w:szCs w:val="28"/>
          <w:lang w:val="uk-UA"/>
        </w:rPr>
        <w:t>Клінічний Центр інфекційних хвороб»</w:t>
      </w:r>
      <w:r w:rsidRPr="00BF6F1F">
        <w:rPr>
          <w:rFonts w:ascii="Times New Roman" w:hAnsi="Times New Roman"/>
          <w:sz w:val="28"/>
          <w:szCs w:val="28"/>
          <w:lang w:val="uk-UA"/>
        </w:rPr>
        <w:t xml:space="preserve"> у економічно обґрунтованому розмірі. </w:t>
      </w:r>
      <w:r w:rsidRPr="00BF6F1F">
        <w:rPr>
          <w:rFonts w:ascii="Times New Roman" w:hAnsi="Times New Roman"/>
          <w:sz w:val="28"/>
          <w:szCs w:val="28"/>
        </w:rPr>
        <w:t>Запропонований спосіб відповідає діючому законодавству. Затвердження цього регуляторного акта забезпечить досягнення встановлених цілей, починаючи з дня його прийняття</w:t>
      </w:r>
      <w:r w:rsidRPr="00BF6F1F">
        <w:rPr>
          <w:sz w:val="28"/>
          <w:szCs w:val="28"/>
        </w:rPr>
        <w:t>.</w:t>
      </w:r>
      <w:r w:rsidRPr="00BF6F1F">
        <w:rPr>
          <w:sz w:val="28"/>
          <w:szCs w:val="28"/>
        </w:rPr>
        <w:br/>
      </w:r>
    </w:p>
    <w:p w:rsidR="00497C33" w:rsidRPr="002466D1" w:rsidRDefault="00497C33" w:rsidP="00963FE2">
      <w:pPr>
        <w:spacing w:after="0" w:line="240" w:lineRule="auto"/>
        <w:jc w:val="both"/>
        <w:rPr>
          <w:rFonts w:ascii="Times New Roman" w:hAnsi="Times New Roman"/>
          <w:sz w:val="28"/>
          <w:szCs w:val="28"/>
          <w:lang w:val="uk-UA"/>
        </w:rPr>
      </w:pPr>
      <w:r w:rsidRPr="002466D1">
        <w:rPr>
          <w:rFonts w:ascii="Times New Roman" w:hAnsi="Times New Roman"/>
          <w:b/>
          <w:bCs/>
          <w:sz w:val="28"/>
          <w:szCs w:val="28"/>
        </w:rPr>
        <w:t>4. Вибір найбільш оптимального альтернативного способу досягнення цілей</w:t>
      </w:r>
    </w:p>
    <w:p w:rsidR="00497C33" w:rsidRPr="00BF6F1F" w:rsidRDefault="00497C33" w:rsidP="00963FE2">
      <w:pPr>
        <w:spacing w:after="0" w:line="240" w:lineRule="auto"/>
        <w:ind w:firstLine="707"/>
        <w:jc w:val="both"/>
        <w:rPr>
          <w:rFonts w:ascii="Times New Roman" w:hAnsi="Times New Roman"/>
          <w:color w:val="000000"/>
          <w:sz w:val="28"/>
          <w:szCs w:val="28"/>
          <w:lang w:val="uk-UA"/>
        </w:rPr>
      </w:pPr>
      <w:r w:rsidRPr="00BF6F1F">
        <w:rPr>
          <w:rFonts w:ascii="Times New Roman" w:hAnsi="Times New Roman"/>
          <w:b/>
          <w:sz w:val="28"/>
          <w:szCs w:val="28"/>
          <w:u w:val="single"/>
          <w:lang w:val="uk-UA"/>
        </w:rPr>
        <w:t>Альтернатива 1</w:t>
      </w:r>
      <w:r w:rsidRPr="00BF6F1F">
        <w:rPr>
          <w:rFonts w:ascii="Times New Roman" w:hAnsi="Times New Roman"/>
          <w:sz w:val="28"/>
          <w:szCs w:val="28"/>
          <w:lang w:val="uk-UA"/>
        </w:rPr>
        <w:t xml:space="preserve"> – </w:t>
      </w:r>
      <w:r w:rsidRPr="00BF6F1F">
        <w:rPr>
          <w:rFonts w:ascii="Times New Roman" w:hAnsi="Times New Roman"/>
          <w:color w:val="000000"/>
          <w:sz w:val="28"/>
          <w:szCs w:val="28"/>
          <w:lang w:val="uk-UA"/>
        </w:rPr>
        <w:t>Залишення існуючої на даний момент ситуації без змін.</w:t>
      </w:r>
      <w:r w:rsidRPr="00BF6F1F">
        <w:rPr>
          <w:rFonts w:ascii="Times New Roman" w:hAnsi="Times New Roman"/>
          <w:sz w:val="28"/>
          <w:szCs w:val="28"/>
          <w:lang w:val="uk-UA"/>
        </w:rPr>
        <w:t xml:space="preserve"> </w:t>
      </w:r>
      <w:r w:rsidRPr="00BF6F1F">
        <w:rPr>
          <w:rFonts w:ascii="Times New Roman" w:hAnsi="Times New Roman"/>
          <w:color w:val="000000"/>
          <w:sz w:val="28"/>
          <w:szCs w:val="28"/>
          <w:lang w:val="uk-UA"/>
        </w:rPr>
        <w:t>Альтернатива є неприйнятною, оскільки відсутність встановленого переліку послуг за плату та механізму встановлення вартості таких послуг може привести у майбутньому до нецільового використання коштів зазначеним закладом, що не відповідає вимогам чинного законодавства.</w:t>
      </w:r>
    </w:p>
    <w:p w:rsidR="00497C33" w:rsidRPr="00BF6F1F" w:rsidRDefault="00497C33" w:rsidP="00963FE2">
      <w:pPr>
        <w:spacing w:after="0" w:line="240" w:lineRule="auto"/>
        <w:ind w:firstLine="707"/>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2</w:t>
      </w:r>
      <w:r w:rsidRPr="00BF6F1F">
        <w:rPr>
          <w:rFonts w:ascii="Times New Roman" w:hAnsi="Times New Roman"/>
          <w:b/>
          <w:sz w:val="28"/>
          <w:szCs w:val="28"/>
          <w:lang w:val="uk-UA"/>
        </w:rPr>
        <w:t xml:space="preserve"> –</w:t>
      </w:r>
      <w:r w:rsidRPr="00BF6F1F">
        <w:rPr>
          <w:rFonts w:ascii="Times New Roman" w:hAnsi="Times New Roman"/>
          <w:sz w:val="28"/>
          <w:szCs w:val="28"/>
          <w:lang w:val="uk-UA"/>
        </w:rPr>
        <w:t xml:space="preserve"> забезпечення </w:t>
      </w:r>
      <w:r>
        <w:rPr>
          <w:rFonts w:ascii="Times New Roman" w:hAnsi="Times New Roman"/>
          <w:sz w:val="28"/>
          <w:szCs w:val="28"/>
          <w:lang w:val="uk-UA"/>
        </w:rPr>
        <w:t xml:space="preserve">підприємства </w:t>
      </w:r>
      <w:r w:rsidRPr="00BF6F1F">
        <w:rPr>
          <w:rFonts w:ascii="Times New Roman" w:hAnsi="Times New Roman"/>
          <w:sz w:val="28"/>
          <w:szCs w:val="28"/>
          <w:lang w:val="uk-UA"/>
        </w:rPr>
        <w:t xml:space="preserve">бюджетним фінансуванням </w:t>
      </w:r>
      <w:r>
        <w:rPr>
          <w:rFonts w:ascii="Times New Roman" w:hAnsi="Times New Roman"/>
          <w:sz w:val="28"/>
          <w:szCs w:val="28"/>
          <w:lang w:val="uk-UA"/>
        </w:rPr>
        <w:t xml:space="preserve">та утриманням за рахунок реалізації послуг медичних пакетів </w:t>
      </w:r>
      <w:r w:rsidRPr="00BF6F1F">
        <w:rPr>
          <w:rFonts w:ascii="Times New Roman" w:hAnsi="Times New Roman"/>
          <w:sz w:val="28"/>
          <w:szCs w:val="28"/>
          <w:lang w:val="uk-UA"/>
        </w:rPr>
        <w:t xml:space="preserve">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BF6F1F">
        <w:rPr>
          <w:rStyle w:val="rvts0"/>
          <w:rFonts w:ascii="Times New Roman" w:hAnsi="Times New Roman"/>
          <w:sz w:val="28"/>
          <w:szCs w:val="28"/>
          <w:lang w:val="uk-UA"/>
        </w:rPr>
        <w:t>Кабінету Міністрів України</w:t>
      </w:r>
      <w:r w:rsidRPr="00BF6F1F">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3</w:t>
      </w:r>
      <w:r w:rsidRPr="00BF6F1F">
        <w:rPr>
          <w:rFonts w:ascii="Times New Roman" w:hAnsi="Times New Roman"/>
          <w:sz w:val="28"/>
          <w:szCs w:val="28"/>
          <w:lang w:val="uk-UA"/>
        </w:rPr>
        <w:t xml:space="preserve"> – прийняття регуляторного акту,</w:t>
      </w:r>
      <w:r>
        <w:rPr>
          <w:rFonts w:ascii="Times New Roman" w:hAnsi="Times New Roman"/>
          <w:sz w:val="28"/>
          <w:szCs w:val="28"/>
          <w:lang w:val="uk-UA"/>
        </w:rPr>
        <w:t xml:space="preserve"> </w:t>
      </w:r>
      <w:r w:rsidRPr="00BF6F1F">
        <w:rPr>
          <w:rFonts w:ascii="Times New Roman" w:hAnsi="Times New Roman"/>
          <w:sz w:val="28"/>
          <w:szCs w:val="28"/>
          <w:lang w:val="uk-UA"/>
        </w:rPr>
        <w:t xml:space="preserve">що передбачає затвердження економічно обґрунтованого тарифу на платні медичні послуги, які надає  </w:t>
      </w:r>
      <w:r w:rsidRPr="003D3210">
        <w:rPr>
          <w:rFonts w:ascii="Times New Roman" w:hAnsi="Times New Roman"/>
          <w:sz w:val="28"/>
          <w:szCs w:val="28"/>
          <w:lang w:val="uk-UA"/>
        </w:rPr>
        <w:t>Комунальн</w:t>
      </w:r>
      <w:r>
        <w:rPr>
          <w:rFonts w:ascii="Times New Roman" w:hAnsi="Times New Roman"/>
          <w:sz w:val="28"/>
          <w:szCs w:val="28"/>
          <w:lang w:val="uk-UA"/>
        </w:rPr>
        <w:t>е</w:t>
      </w:r>
      <w:r w:rsidRPr="003D3210">
        <w:rPr>
          <w:rFonts w:ascii="Times New Roman" w:hAnsi="Times New Roman"/>
          <w:sz w:val="28"/>
          <w:szCs w:val="28"/>
          <w:lang w:val="uk-UA"/>
        </w:rPr>
        <w:t xml:space="preserve"> некомерційн</w:t>
      </w:r>
      <w:r>
        <w:rPr>
          <w:rFonts w:ascii="Times New Roman" w:hAnsi="Times New Roman"/>
          <w:sz w:val="28"/>
          <w:szCs w:val="28"/>
          <w:lang w:val="uk-UA"/>
        </w:rPr>
        <w:t>е</w:t>
      </w:r>
      <w:r w:rsidRPr="003D3210">
        <w:rPr>
          <w:rFonts w:ascii="Times New Roman" w:hAnsi="Times New Roman"/>
          <w:sz w:val="28"/>
          <w:szCs w:val="28"/>
          <w:lang w:val="uk-UA"/>
        </w:rPr>
        <w:t xml:space="preserve"> підприємство Вінницької обласної Ради «Клінічний Центр інфекційних хвороб» </w:t>
      </w:r>
      <w:r w:rsidRPr="00BF6F1F">
        <w:rPr>
          <w:rFonts w:ascii="Times New Roman" w:hAnsi="Times New Roman"/>
          <w:sz w:val="28"/>
          <w:szCs w:val="28"/>
          <w:lang w:val="uk-UA"/>
        </w:rPr>
        <w:t xml:space="preserve">відповідає вимогам Закону України «Про ціни та ціноутворення» та Постановам № 1548 та №1138. </w:t>
      </w:r>
    </w:p>
    <w:p w:rsidR="00497C33"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lastRenderedPageBreak/>
        <w:t xml:space="preserve">Таким чином, </w:t>
      </w:r>
      <w:r>
        <w:rPr>
          <w:rFonts w:ascii="Times New Roman" w:hAnsi="Times New Roman"/>
          <w:sz w:val="28"/>
          <w:szCs w:val="28"/>
          <w:lang w:val="uk-UA"/>
        </w:rPr>
        <w:t xml:space="preserve">для </w:t>
      </w:r>
      <w:r w:rsidRPr="00BF6F1F">
        <w:rPr>
          <w:rFonts w:ascii="Times New Roman" w:hAnsi="Times New Roman"/>
          <w:sz w:val="28"/>
          <w:szCs w:val="28"/>
          <w:lang w:val="uk-UA"/>
        </w:rPr>
        <w:t xml:space="preserve">вирішення проблеми приймається встановлення тарифів на послуги </w:t>
      </w:r>
      <w:r>
        <w:rPr>
          <w:rFonts w:ascii="Times New Roman" w:hAnsi="Times New Roman"/>
          <w:sz w:val="28"/>
          <w:szCs w:val="28"/>
          <w:lang w:val="uk-UA"/>
        </w:rPr>
        <w:t>к</w:t>
      </w:r>
      <w:r w:rsidRPr="003D3210">
        <w:rPr>
          <w:rFonts w:ascii="Times New Roman" w:hAnsi="Times New Roman"/>
          <w:sz w:val="28"/>
          <w:szCs w:val="28"/>
          <w:lang w:val="uk-UA"/>
        </w:rPr>
        <w:t>омунальн</w:t>
      </w:r>
      <w:r>
        <w:rPr>
          <w:rFonts w:ascii="Times New Roman" w:hAnsi="Times New Roman"/>
          <w:sz w:val="28"/>
          <w:szCs w:val="28"/>
          <w:lang w:val="uk-UA"/>
        </w:rPr>
        <w:t>ого</w:t>
      </w:r>
      <w:r w:rsidRPr="003D3210">
        <w:rPr>
          <w:rFonts w:ascii="Times New Roman" w:hAnsi="Times New Roman"/>
          <w:sz w:val="28"/>
          <w:szCs w:val="28"/>
          <w:lang w:val="uk-UA"/>
        </w:rPr>
        <w:t xml:space="preserve"> некомерційн</w:t>
      </w:r>
      <w:r>
        <w:rPr>
          <w:rFonts w:ascii="Times New Roman" w:hAnsi="Times New Roman"/>
          <w:sz w:val="28"/>
          <w:szCs w:val="28"/>
          <w:lang w:val="uk-UA"/>
        </w:rPr>
        <w:t>ого підприємства</w:t>
      </w:r>
      <w:r w:rsidRPr="003D3210">
        <w:rPr>
          <w:rFonts w:ascii="Times New Roman" w:hAnsi="Times New Roman"/>
          <w:sz w:val="28"/>
          <w:szCs w:val="28"/>
          <w:lang w:val="uk-UA"/>
        </w:rPr>
        <w:t xml:space="preserve"> Вінницької обласної Ради «Клінічний Центр інфекційних хвороб»</w:t>
      </w:r>
      <w:r>
        <w:rPr>
          <w:rFonts w:ascii="Times New Roman" w:hAnsi="Times New Roman"/>
          <w:sz w:val="28"/>
          <w:szCs w:val="28"/>
          <w:lang w:val="uk-UA"/>
        </w:rPr>
        <w:t>,</w:t>
      </w:r>
      <w:r w:rsidRPr="003D3210">
        <w:rPr>
          <w:rFonts w:ascii="Times New Roman" w:hAnsi="Times New Roman"/>
          <w:sz w:val="28"/>
          <w:szCs w:val="28"/>
          <w:lang w:val="uk-UA"/>
        </w:rPr>
        <w:t xml:space="preserve"> </w:t>
      </w:r>
      <w:r w:rsidRPr="00BF6F1F">
        <w:rPr>
          <w:rFonts w:ascii="Times New Roman" w:hAnsi="Times New Roman"/>
          <w:sz w:val="28"/>
          <w:szCs w:val="28"/>
          <w:lang w:val="uk-UA"/>
        </w:rPr>
        <w:t>запропоновані про</w:t>
      </w:r>
      <w:r>
        <w:rPr>
          <w:rFonts w:ascii="Times New Roman" w:hAnsi="Times New Roman"/>
          <w:sz w:val="28"/>
          <w:szCs w:val="28"/>
          <w:lang w:val="uk-UA"/>
        </w:rPr>
        <w:t>е</w:t>
      </w:r>
      <w:r w:rsidRPr="00BF6F1F">
        <w:rPr>
          <w:rFonts w:ascii="Times New Roman" w:hAnsi="Times New Roman"/>
          <w:sz w:val="28"/>
          <w:szCs w:val="28"/>
          <w:lang w:val="uk-UA"/>
        </w:rPr>
        <w:t xml:space="preserve">ктом </w:t>
      </w:r>
      <w:r w:rsidRPr="00CE1C0F">
        <w:rPr>
          <w:rFonts w:ascii="Times New Roman" w:hAnsi="Times New Roman"/>
          <w:sz w:val="28"/>
          <w:szCs w:val="28"/>
          <w:lang w:val="uk-UA"/>
        </w:rPr>
        <w:t>н</w:t>
      </w:r>
      <w:r>
        <w:rPr>
          <w:rFonts w:ascii="Times New Roman" w:hAnsi="Times New Roman"/>
          <w:sz w:val="28"/>
          <w:szCs w:val="28"/>
          <w:lang w:val="uk-UA"/>
        </w:rPr>
        <w:t>аказу</w:t>
      </w:r>
      <w:r w:rsidRPr="00CE1C0F">
        <w:rPr>
          <w:rFonts w:ascii="Times New Roman" w:hAnsi="Times New Roman"/>
          <w:sz w:val="28"/>
          <w:szCs w:val="28"/>
          <w:lang w:val="uk-UA"/>
        </w:rPr>
        <w:t xml:space="preserve"> начальника Вінницької ОВА «Про затвердження тарифів на платні послуги що надаються КНП ВОР </w:t>
      </w:r>
      <w:r>
        <w:rPr>
          <w:rFonts w:ascii="Times New Roman" w:hAnsi="Times New Roman"/>
          <w:sz w:val="28"/>
          <w:szCs w:val="28"/>
          <w:lang w:val="uk-UA"/>
        </w:rPr>
        <w:t>«</w:t>
      </w:r>
      <w:r w:rsidRPr="00CE1C0F">
        <w:rPr>
          <w:rFonts w:ascii="Times New Roman" w:hAnsi="Times New Roman"/>
          <w:sz w:val="28"/>
          <w:szCs w:val="28"/>
          <w:lang w:val="uk-UA"/>
        </w:rPr>
        <w:t>Клінічний Центр інфекційних хвороб»</w:t>
      </w:r>
      <w:r>
        <w:rPr>
          <w:rFonts w:ascii="Times New Roman" w:hAnsi="Times New Roman"/>
          <w:sz w:val="28"/>
          <w:szCs w:val="28"/>
          <w:lang w:val="uk-UA"/>
        </w:rPr>
        <w:t xml:space="preserve">. </w:t>
      </w:r>
      <w:r w:rsidRPr="00BF6F1F">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p w:rsidR="00497C33" w:rsidRPr="00BF6F1F" w:rsidRDefault="00497C33" w:rsidP="00963FE2">
      <w:pPr>
        <w:spacing w:after="0" w:line="240" w:lineRule="auto"/>
        <w:jc w:val="both"/>
        <w:rPr>
          <w:rFonts w:ascii="Times New Roman" w:hAnsi="Times New Roman"/>
          <w:sz w:val="28"/>
          <w:szCs w:val="28"/>
          <w:lang w:val="uk-UA"/>
        </w:rPr>
      </w:pPr>
    </w:p>
    <w:tbl>
      <w:tblPr>
        <w:tblW w:w="5087"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
        <w:gridCol w:w="2327"/>
        <w:gridCol w:w="353"/>
        <w:gridCol w:w="1480"/>
        <w:gridCol w:w="43"/>
        <w:gridCol w:w="177"/>
        <w:gridCol w:w="2074"/>
        <w:gridCol w:w="27"/>
        <w:gridCol w:w="3095"/>
        <w:gridCol w:w="97"/>
      </w:tblGrid>
      <w:tr w:rsidR="00497C33" w:rsidRPr="00BF6F1F" w:rsidTr="00B30C8F">
        <w:trPr>
          <w:gridBefore w:val="1"/>
          <w:wBefore w:w="33" w:type="pct"/>
          <w:jc w:val="center"/>
        </w:trPr>
        <w:tc>
          <w:tcPr>
            <w:tcW w:w="1376" w:type="pct"/>
            <w:gridSpan w:val="2"/>
          </w:tcPr>
          <w:p w:rsidR="00497C33" w:rsidRPr="00BF6F1F" w:rsidRDefault="00497C33" w:rsidP="00963FE2">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rPr>
              <w:t>Рейтинг результа</w:t>
            </w:r>
            <w:r w:rsidRPr="00BF6F1F">
              <w:rPr>
                <w:rFonts w:ascii="Times New Roman" w:hAnsi="Times New Roman"/>
                <w:sz w:val="27"/>
                <w:szCs w:val="27"/>
                <w:lang w:val="uk-UA"/>
              </w:rPr>
              <w:softHyphen/>
              <w:t>тивності (досяг</w:t>
            </w:r>
            <w:r w:rsidRPr="00BF6F1F">
              <w:rPr>
                <w:rFonts w:ascii="Times New Roman" w:hAnsi="Times New Roman"/>
                <w:sz w:val="27"/>
                <w:szCs w:val="27"/>
                <w:lang w:val="uk-UA"/>
              </w:rPr>
              <w:softHyphen/>
              <w:t>нення цілей під час вирішення проблеми)</w:t>
            </w:r>
          </w:p>
        </w:tc>
        <w:tc>
          <w:tcPr>
            <w:tcW w:w="873" w:type="pct"/>
            <w:gridSpan w:val="3"/>
          </w:tcPr>
          <w:p w:rsidR="00497C33" w:rsidRPr="00BF6F1F" w:rsidRDefault="00497C33" w:rsidP="00963FE2">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rPr>
              <w:t>Бал результа</w:t>
            </w:r>
            <w:r w:rsidRPr="00BF6F1F">
              <w:rPr>
                <w:rFonts w:ascii="Times New Roman" w:hAnsi="Times New Roman"/>
                <w:sz w:val="27"/>
                <w:szCs w:val="27"/>
                <w:lang w:val="uk-UA"/>
              </w:rPr>
              <w:softHyphen/>
              <w:t>тивності (за чотирибаль</w:t>
            </w:r>
            <w:r w:rsidRPr="00BF6F1F">
              <w:rPr>
                <w:rFonts w:ascii="Times New Roman" w:hAnsi="Times New Roman"/>
                <w:sz w:val="27"/>
                <w:szCs w:val="27"/>
                <w:lang w:val="uk-UA"/>
              </w:rPr>
              <w:softHyphen/>
              <w:t>ною систе</w:t>
            </w:r>
            <w:r w:rsidRPr="00BF6F1F">
              <w:rPr>
                <w:rFonts w:ascii="Times New Roman" w:hAnsi="Times New Roman"/>
                <w:sz w:val="27"/>
                <w:szCs w:val="27"/>
                <w:lang w:val="uk-UA"/>
              </w:rPr>
              <w:softHyphen/>
            </w:r>
            <w:r>
              <w:rPr>
                <w:rFonts w:ascii="Times New Roman" w:hAnsi="Times New Roman"/>
                <w:sz w:val="27"/>
                <w:szCs w:val="27"/>
                <w:lang w:val="uk-UA"/>
              </w:rPr>
              <w:t xml:space="preserve">мою </w:t>
            </w:r>
            <w:r w:rsidRPr="00BF6F1F">
              <w:rPr>
                <w:rFonts w:ascii="Times New Roman" w:hAnsi="Times New Roman"/>
                <w:sz w:val="27"/>
                <w:szCs w:val="27"/>
                <w:lang w:val="uk-UA"/>
              </w:rPr>
              <w:t>оцінки)</w:t>
            </w:r>
          </w:p>
        </w:tc>
        <w:tc>
          <w:tcPr>
            <w:tcW w:w="2718" w:type="pct"/>
            <w:gridSpan w:val="4"/>
          </w:tcPr>
          <w:p w:rsidR="00497C33" w:rsidRPr="00BF6F1F" w:rsidRDefault="00497C33" w:rsidP="00963FE2">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rPr>
              <w:t>Коментарі щодо присвоєння відповідного бала</w:t>
            </w:r>
          </w:p>
        </w:tc>
      </w:tr>
      <w:tr w:rsidR="00497C33" w:rsidRPr="00BF6F1F" w:rsidTr="00B30C8F">
        <w:trPr>
          <w:gridBefore w:val="1"/>
          <w:wBefore w:w="33" w:type="pct"/>
          <w:trHeight w:val="387"/>
          <w:jc w:val="center"/>
        </w:trPr>
        <w:tc>
          <w:tcPr>
            <w:tcW w:w="1376" w:type="pct"/>
            <w:gridSpan w:val="2"/>
          </w:tcPr>
          <w:p w:rsidR="00497C33" w:rsidRPr="00BF6F1F" w:rsidRDefault="00497C33" w:rsidP="00963FE2">
            <w:pPr>
              <w:pStyle w:val="rvps12"/>
              <w:spacing w:before="0" w:beforeAutospacing="0" w:after="0" w:afterAutospacing="0"/>
              <w:jc w:val="both"/>
              <w:rPr>
                <w:sz w:val="28"/>
                <w:szCs w:val="28"/>
                <w:lang w:val="uk-UA"/>
              </w:rPr>
            </w:pPr>
            <w:r w:rsidRPr="00BF6F1F">
              <w:rPr>
                <w:sz w:val="28"/>
                <w:szCs w:val="28"/>
                <w:lang w:val="uk-UA"/>
              </w:rPr>
              <w:t>Альтернатива 1</w:t>
            </w:r>
          </w:p>
        </w:tc>
        <w:tc>
          <w:tcPr>
            <w:tcW w:w="873" w:type="pct"/>
            <w:gridSpan w:val="3"/>
            <w:vAlign w:val="center"/>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w:t>
            </w:r>
          </w:p>
        </w:tc>
        <w:tc>
          <w:tcPr>
            <w:tcW w:w="2718" w:type="pct"/>
            <w:gridSpan w:val="4"/>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Не сприяє розв’язанню визначеної проблеми</w:t>
            </w:r>
          </w:p>
        </w:tc>
      </w:tr>
      <w:tr w:rsidR="00497C33" w:rsidRPr="00BF6F1F" w:rsidTr="00B30C8F">
        <w:trPr>
          <w:gridBefore w:val="1"/>
          <w:wBefore w:w="33" w:type="pct"/>
          <w:trHeight w:val="1002"/>
          <w:jc w:val="center"/>
        </w:trPr>
        <w:tc>
          <w:tcPr>
            <w:tcW w:w="1376" w:type="pct"/>
            <w:gridSpan w:val="2"/>
          </w:tcPr>
          <w:p w:rsidR="00497C33" w:rsidRPr="00BF6F1F" w:rsidRDefault="00497C33" w:rsidP="00963FE2">
            <w:pPr>
              <w:pStyle w:val="rvps12"/>
              <w:spacing w:before="0" w:beforeAutospacing="0" w:after="0" w:afterAutospacing="0"/>
              <w:jc w:val="both"/>
              <w:rPr>
                <w:sz w:val="28"/>
                <w:szCs w:val="28"/>
                <w:lang w:val="uk-UA"/>
              </w:rPr>
            </w:pPr>
          </w:p>
          <w:p w:rsidR="00497C33" w:rsidRPr="00BF6F1F" w:rsidRDefault="00497C33" w:rsidP="00963FE2">
            <w:pPr>
              <w:pStyle w:val="rvps12"/>
              <w:spacing w:before="0" w:beforeAutospacing="0" w:after="0" w:afterAutospacing="0"/>
              <w:jc w:val="both"/>
              <w:rPr>
                <w:sz w:val="28"/>
                <w:szCs w:val="28"/>
                <w:lang w:val="uk-UA"/>
              </w:rPr>
            </w:pPr>
            <w:r w:rsidRPr="00BF6F1F">
              <w:rPr>
                <w:sz w:val="28"/>
                <w:szCs w:val="28"/>
                <w:lang w:val="uk-UA"/>
              </w:rPr>
              <w:t>Альтернатива 2</w:t>
            </w:r>
          </w:p>
        </w:tc>
        <w:tc>
          <w:tcPr>
            <w:tcW w:w="873" w:type="pct"/>
            <w:gridSpan w:val="3"/>
            <w:vAlign w:val="center"/>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w:t>
            </w:r>
          </w:p>
        </w:tc>
        <w:tc>
          <w:tcPr>
            <w:tcW w:w="2718" w:type="pct"/>
            <w:gridSpan w:val="4"/>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497C33" w:rsidRPr="00B30C8F" w:rsidTr="00B30C8F">
        <w:trPr>
          <w:gridBefore w:val="1"/>
          <w:wBefore w:w="33" w:type="pct"/>
          <w:trHeight w:val="4158"/>
          <w:jc w:val="center"/>
        </w:trPr>
        <w:tc>
          <w:tcPr>
            <w:tcW w:w="1376" w:type="pct"/>
            <w:gridSpan w:val="2"/>
            <w:vAlign w:val="center"/>
          </w:tcPr>
          <w:p w:rsidR="00497C33" w:rsidRPr="00BF6F1F" w:rsidRDefault="00497C33" w:rsidP="00963FE2">
            <w:pPr>
              <w:pStyle w:val="rvps14"/>
              <w:spacing w:before="0" w:beforeAutospacing="0" w:after="0" w:afterAutospacing="0"/>
              <w:jc w:val="both"/>
              <w:rPr>
                <w:sz w:val="28"/>
                <w:szCs w:val="28"/>
                <w:lang w:val="uk-UA"/>
              </w:rPr>
            </w:pPr>
            <w:r w:rsidRPr="00BF6F1F">
              <w:rPr>
                <w:sz w:val="28"/>
                <w:szCs w:val="28"/>
                <w:lang w:val="uk-UA"/>
              </w:rPr>
              <w:t>Альтернатива 3</w:t>
            </w:r>
          </w:p>
        </w:tc>
        <w:tc>
          <w:tcPr>
            <w:tcW w:w="873" w:type="pct"/>
            <w:gridSpan w:val="3"/>
            <w:vAlign w:val="center"/>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3</w:t>
            </w:r>
          </w:p>
        </w:tc>
        <w:tc>
          <w:tcPr>
            <w:tcW w:w="2718" w:type="pct"/>
            <w:gridSpan w:val="4"/>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497C33" w:rsidRPr="00BF6F1F" w:rsidTr="00B30C8F">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28" w:type="pct"/>
            <w:gridSpan w:val="2"/>
            <w:tcBorders>
              <w:top w:val="outset" w:sz="6" w:space="0" w:color="auto"/>
              <w:left w:val="single" w:sz="4" w:space="0" w:color="auto"/>
              <w:bottom w:val="outset" w:sz="6" w:space="0" w:color="auto"/>
              <w:right w:val="outset" w:sz="6" w:space="0" w:color="auto"/>
            </w:tcBorders>
          </w:tcPr>
          <w:p w:rsidR="00497C33" w:rsidRPr="008A1378" w:rsidRDefault="00497C33" w:rsidP="00963FE2">
            <w:pPr>
              <w:spacing w:after="0" w:line="240" w:lineRule="auto"/>
              <w:jc w:val="center"/>
              <w:rPr>
                <w:rFonts w:ascii="Times New Roman" w:hAnsi="Times New Roman"/>
                <w:b/>
                <w:sz w:val="27"/>
                <w:szCs w:val="27"/>
                <w:lang w:eastAsia="uk-UA"/>
              </w:rPr>
            </w:pPr>
            <w:r w:rsidRPr="008A1378">
              <w:rPr>
                <w:rFonts w:ascii="Times New Roman" w:hAnsi="Times New Roman"/>
                <w:b/>
                <w:sz w:val="27"/>
                <w:szCs w:val="27"/>
                <w:lang w:eastAsia="uk-UA"/>
              </w:rPr>
              <w:t>Рейтинг результативності</w:t>
            </w:r>
          </w:p>
        </w:tc>
        <w:tc>
          <w:tcPr>
            <w:tcW w:w="941" w:type="pct"/>
            <w:gridSpan w:val="2"/>
            <w:tcBorders>
              <w:top w:val="outset" w:sz="6" w:space="0" w:color="auto"/>
              <w:left w:val="outset" w:sz="6" w:space="0" w:color="auto"/>
              <w:bottom w:val="outset" w:sz="6" w:space="0" w:color="auto"/>
              <w:right w:val="outset" w:sz="6" w:space="0" w:color="auto"/>
            </w:tcBorders>
          </w:tcPr>
          <w:p w:rsidR="00497C33" w:rsidRPr="008A1378" w:rsidRDefault="00497C33" w:rsidP="00963FE2">
            <w:pPr>
              <w:spacing w:after="0" w:line="240" w:lineRule="auto"/>
              <w:jc w:val="center"/>
              <w:rPr>
                <w:rFonts w:ascii="Times New Roman" w:hAnsi="Times New Roman"/>
                <w:b/>
                <w:sz w:val="27"/>
                <w:szCs w:val="27"/>
                <w:lang w:eastAsia="uk-UA"/>
              </w:rPr>
            </w:pPr>
            <w:r w:rsidRPr="008A1378">
              <w:rPr>
                <w:rFonts w:ascii="Times New Roman" w:hAnsi="Times New Roman"/>
                <w:b/>
                <w:sz w:val="27"/>
                <w:szCs w:val="27"/>
                <w:lang w:eastAsia="uk-UA"/>
              </w:rPr>
              <w:t>Вигоди (підсумок)</w:t>
            </w:r>
          </w:p>
        </w:tc>
        <w:tc>
          <w:tcPr>
            <w:tcW w:w="1192" w:type="pct"/>
            <w:gridSpan w:val="4"/>
            <w:tcBorders>
              <w:top w:val="outset" w:sz="6" w:space="0" w:color="auto"/>
              <w:left w:val="outset" w:sz="6" w:space="0" w:color="auto"/>
              <w:bottom w:val="outset" w:sz="6" w:space="0" w:color="auto"/>
              <w:right w:val="outset" w:sz="6" w:space="0" w:color="auto"/>
            </w:tcBorders>
          </w:tcPr>
          <w:p w:rsidR="00497C33" w:rsidRPr="008A1378" w:rsidRDefault="00497C33" w:rsidP="00963FE2">
            <w:pPr>
              <w:spacing w:after="0" w:line="240" w:lineRule="auto"/>
              <w:jc w:val="center"/>
              <w:rPr>
                <w:rFonts w:ascii="Times New Roman" w:hAnsi="Times New Roman"/>
                <w:b/>
                <w:sz w:val="27"/>
                <w:szCs w:val="27"/>
                <w:lang w:eastAsia="uk-UA"/>
              </w:rPr>
            </w:pPr>
            <w:r w:rsidRPr="008A1378">
              <w:rPr>
                <w:rFonts w:ascii="Times New Roman" w:hAnsi="Times New Roman"/>
                <w:b/>
                <w:sz w:val="27"/>
                <w:szCs w:val="27"/>
                <w:lang w:eastAsia="uk-UA"/>
              </w:rPr>
              <w:t>Витрати (підсумок)</w:t>
            </w:r>
          </w:p>
        </w:tc>
        <w:tc>
          <w:tcPr>
            <w:tcW w:w="1589" w:type="pct"/>
            <w:tcBorders>
              <w:top w:val="outset" w:sz="6" w:space="0" w:color="auto"/>
              <w:left w:val="outset" w:sz="6" w:space="0" w:color="auto"/>
              <w:bottom w:val="outset" w:sz="6" w:space="0" w:color="auto"/>
              <w:right w:val="single" w:sz="4" w:space="0" w:color="auto"/>
            </w:tcBorders>
          </w:tcPr>
          <w:p w:rsidR="00497C33" w:rsidRPr="008A1378" w:rsidRDefault="00497C33" w:rsidP="00963FE2">
            <w:pPr>
              <w:spacing w:after="0" w:line="240" w:lineRule="auto"/>
              <w:jc w:val="center"/>
              <w:rPr>
                <w:rFonts w:ascii="Times New Roman" w:hAnsi="Times New Roman"/>
                <w:b/>
                <w:sz w:val="27"/>
                <w:szCs w:val="27"/>
                <w:lang w:eastAsia="uk-UA"/>
              </w:rPr>
            </w:pPr>
            <w:r w:rsidRPr="008A1378">
              <w:rPr>
                <w:rFonts w:ascii="Times New Roman" w:hAnsi="Times New Roman"/>
                <w:b/>
                <w:sz w:val="27"/>
                <w:szCs w:val="27"/>
                <w:lang w:eastAsia="uk-UA"/>
              </w:rPr>
              <w:t>Обґрунтування</w:t>
            </w:r>
            <w:r w:rsidRPr="008A1378">
              <w:rPr>
                <w:rFonts w:ascii="Times New Roman" w:hAnsi="Times New Roman"/>
                <w:b/>
                <w:sz w:val="27"/>
                <w:szCs w:val="27"/>
                <w:lang w:val="uk-UA" w:eastAsia="uk-UA"/>
              </w:rPr>
              <w:t xml:space="preserve"> в</w:t>
            </w:r>
            <w:r w:rsidRPr="008A1378">
              <w:rPr>
                <w:rFonts w:ascii="Times New Roman" w:hAnsi="Times New Roman"/>
                <w:b/>
                <w:sz w:val="27"/>
                <w:szCs w:val="27"/>
                <w:lang w:eastAsia="uk-UA"/>
              </w:rPr>
              <w:t>ідповідного</w:t>
            </w:r>
            <w:r w:rsidRPr="008A1378">
              <w:rPr>
                <w:rFonts w:ascii="Times New Roman" w:hAnsi="Times New Roman"/>
                <w:b/>
                <w:sz w:val="27"/>
                <w:szCs w:val="27"/>
                <w:lang w:val="uk-UA" w:eastAsia="uk-UA"/>
              </w:rPr>
              <w:t xml:space="preserve"> </w:t>
            </w:r>
            <w:r w:rsidRPr="008A1378">
              <w:rPr>
                <w:rFonts w:ascii="Times New Roman" w:hAnsi="Times New Roman"/>
                <w:b/>
                <w:sz w:val="27"/>
                <w:szCs w:val="27"/>
                <w:lang w:eastAsia="uk-UA"/>
              </w:rPr>
              <w:t>місця</w:t>
            </w:r>
            <w:r w:rsidRPr="008A1378">
              <w:rPr>
                <w:rFonts w:ascii="Times New Roman" w:hAnsi="Times New Roman"/>
                <w:b/>
                <w:sz w:val="27"/>
                <w:szCs w:val="27"/>
                <w:lang w:val="uk-UA" w:eastAsia="uk-UA"/>
              </w:rPr>
              <w:t xml:space="preserve"> </w:t>
            </w:r>
            <w:r w:rsidRPr="008A1378">
              <w:rPr>
                <w:rFonts w:ascii="Times New Roman" w:hAnsi="Times New Roman"/>
                <w:b/>
                <w:sz w:val="27"/>
                <w:szCs w:val="27"/>
                <w:lang w:eastAsia="uk-UA"/>
              </w:rPr>
              <w:t>альтернативи у рейтингу</w:t>
            </w:r>
          </w:p>
        </w:tc>
      </w:tr>
      <w:tr w:rsidR="00497C33" w:rsidRPr="00BF6F1F" w:rsidTr="00B30C8F">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28" w:type="pct"/>
            <w:gridSpan w:val="2"/>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eastAsia="uk-UA"/>
              </w:rPr>
              <w:t>Залиш</w:t>
            </w:r>
            <w:r w:rsidRPr="00BF6F1F">
              <w:rPr>
                <w:rFonts w:ascii="Times New Roman" w:hAnsi="Times New Roman"/>
                <w:sz w:val="27"/>
                <w:szCs w:val="27"/>
                <w:lang w:val="uk-UA" w:eastAsia="uk-UA"/>
              </w:rPr>
              <w:t xml:space="preserve">ити </w:t>
            </w:r>
            <w:r w:rsidRPr="00BF6F1F">
              <w:rPr>
                <w:rFonts w:ascii="Times New Roman" w:hAnsi="Times New Roman"/>
                <w:sz w:val="28"/>
                <w:szCs w:val="28"/>
                <w:lang w:val="uk-UA"/>
              </w:rPr>
              <w:t>існуючу на даний момент ситуації без змін</w:t>
            </w:r>
          </w:p>
        </w:tc>
        <w:tc>
          <w:tcPr>
            <w:tcW w:w="963" w:type="pct"/>
            <w:gridSpan w:val="3"/>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eastAsia="uk-UA"/>
              </w:rPr>
              <w:t>Вигоди</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відсутні</w:t>
            </w:r>
          </w:p>
        </w:tc>
        <w:tc>
          <w:tcPr>
            <w:tcW w:w="1156" w:type="pct"/>
            <w:gridSpan w:val="2"/>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eastAsia="uk-UA"/>
              </w:rPr>
              <w:t>Додаткові</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витрати</w:t>
            </w:r>
            <w:r w:rsidRPr="00BF6F1F">
              <w:rPr>
                <w:rFonts w:ascii="Times New Roman" w:hAnsi="Times New Roman"/>
                <w:sz w:val="27"/>
                <w:szCs w:val="27"/>
                <w:lang w:val="uk-UA" w:eastAsia="uk-UA"/>
              </w:rPr>
              <w:t>, збиткова  діяльність підприємства</w:t>
            </w:r>
          </w:p>
        </w:tc>
        <w:tc>
          <w:tcPr>
            <w:tcW w:w="1603" w:type="pct"/>
            <w:gridSpan w:val="2"/>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П</w:t>
            </w:r>
            <w:r>
              <w:rPr>
                <w:rFonts w:ascii="Times New Roman" w:hAnsi="Times New Roman"/>
                <w:sz w:val="27"/>
                <w:szCs w:val="27"/>
                <w:lang w:val="uk-UA" w:eastAsia="uk-UA"/>
              </w:rPr>
              <w:t>ри збереженні існуючої ситуації</w:t>
            </w:r>
            <w:r w:rsidRPr="00BF6F1F">
              <w:rPr>
                <w:rFonts w:ascii="Times New Roman" w:hAnsi="Times New Roman"/>
                <w:sz w:val="27"/>
                <w:szCs w:val="27"/>
                <w:lang w:val="uk-UA" w:eastAsia="uk-UA"/>
              </w:rPr>
              <w:t xml:space="preserve"> цілі регуляторного акту не будуть досягнуті,  не відповідає вимогам чинного законодавства, щодо цільового </w:t>
            </w:r>
            <w:r w:rsidRPr="00BF6F1F">
              <w:rPr>
                <w:rFonts w:ascii="Times New Roman" w:hAnsi="Times New Roman"/>
                <w:sz w:val="27"/>
                <w:szCs w:val="27"/>
                <w:lang w:val="uk-UA" w:eastAsia="uk-UA"/>
              </w:rPr>
              <w:lastRenderedPageBreak/>
              <w:t>використання бюджетних коштів</w:t>
            </w:r>
          </w:p>
        </w:tc>
      </w:tr>
      <w:tr w:rsidR="00497C33" w:rsidRPr="00BF6F1F" w:rsidTr="00B30C8F">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28" w:type="pct"/>
            <w:gridSpan w:val="2"/>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7"/>
                <w:szCs w:val="27"/>
                <w:lang w:eastAsia="uk-UA"/>
              </w:rPr>
            </w:pPr>
            <w:r>
              <w:rPr>
                <w:rFonts w:ascii="Times New Roman" w:hAnsi="Times New Roman"/>
                <w:sz w:val="27"/>
                <w:szCs w:val="27"/>
                <w:lang w:val="uk-UA" w:eastAsia="uk-UA"/>
              </w:rPr>
              <w:lastRenderedPageBreak/>
              <w:t>Ф</w:t>
            </w:r>
            <w:r w:rsidRPr="00BF6F1F">
              <w:rPr>
                <w:rFonts w:ascii="Times New Roman" w:hAnsi="Times New Roman"/>
                <w:sz w:val="27"/>
                <w:szCs w:val="27"/>
                <w:lang w:val="uk-UA" w:eastAsia="uk-UA"/>
              </w:rPr>
              <w:t>ормування тарифів у вільному режимі ціноутворення за умови  відміни державного регулювання тарифів на послуги</w:t>
            </w:r>
          </w:p>
        </w:tc>
        <w:tc>
          <w:tcPr>
            <w:tcW w:w="963" w:type="pct"/>
            <w:gridSpan w:val="3"/>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Вигоди відсутні</w:t>
            </w:r>
          </w:p>
        </w:tc>
        <w:tc>
          <w:tcPr>
            <w:tcW w:w="1156" w:type="pct"/>
            <w:gridSpan w:val="2"/>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 xml:space="preserve">Небезпека </w:t>
            </w:r>
            <w:r w:rsidRPr="00BF6F1F">
              <w:rPr>
                <w:rFonts w:ascii="Times New Roman" w:hAnsi="Times New Roman"/>
                <w:sz w:val="27"/>
                <w:szCs w:val="27"/>
                <w:lang w:val="uk-UA" w:eastAsia="uk-UA"/>
              </w:rPr>
              <w:t>необ</w:t>
            </w:r>
            <w:r>
              <w:rPr>
                <w:rFonts w:ascii="Times New Roman" w:hAnsi="Times New Roman"/>
                <w:sz w:val="27"/>
                <w:szCs w:val="27"/>
                <w:lang w:val="uk-UA" w:eastAsia="uk-UA"/>
              </w:rPr>
              <w:t xml:space="preserve">ґрунтованого  підвищення тарифів </w:t>
            </w:r>
            <w:r w:rsidRPr="00BF6F1F">
              <w:rPr>
                <w:rFonts w:ascii="Times New Roman" w:hAnsi="Times New Roman"/>
                <w:sz w:val="27"/>
                <w:szCs w:val="27"/>
                <w:lang w:val="uk-UA" w:eastAsia="uk-UA"/>
              </w:rPr>
              <w:t>як наслідок – надмірна плата за отримані послуги  споживачами послуг</w:t>
            </w:r>
          </w:p>
        </w:tc>
        <w:tc>
          <w:tcPr>
            <w:tcW w:w="1603" w:type="pct"/>
            <w:gridSpan w:val="2"/>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Цілі регуляторного акту</w:t>
            </w:r>
            <w:r w:rsidRPr="00BF6F1F">
              <w:rPr>
                <w:rFonts w:ascii="Times New Roman" w:hAnsi="Times New Roman"/>
                <w:sz w:val="27"/>
                <w:szCs w:val="27"/>
                <w:lang w:val="uk-UA" w:eastAsia="uk-UA"/>
              </w:rPr>
              <w:t xml:space="preserve"> не будуть досягнуті;</w:t>
            </w:r>
          </w:p>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Не відповідає вимогам чинного законодавства України;</w:t>
            </w:r>
          </w:p>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Можливе зростання вартості послуг та недоступність для більшості суб’єктів господарювання;</w:t>
            </w:r>
          </w:p>
        </w:tc>
      </w:tr>
      <w:tr w:rsidR="00497C33" w:rsidRPr="00BF6F1F" w:rsidTr="00B30C8F">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0" w:type="pct"/>
          <w:tblCellSpacing w:w="15" w:type="dxa"/>
        </w:trPr>
        <w:tc>
          <w:tcPr>
            <w:tcW w:w="1228" w:type="pct"/>
            <w:gridSpan w:val="2"/>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7"/>
                <w:szCs w:val="27"/>
                <w:lang w:eastAsia="uk-UA"/>
              </w:rPr>
            </w:pPr>
            <w:r w:rsidRPr="00BF6F1F">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963" w:type="pct"/>
            <w:gridSpan w:val="3"/>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Формування</w:t>
            </w:r>
            <w:r w:rsidRPr="00BF6F1F">
              <w:rPr>
                <w:rFonts w:ascii="Times New Roman" w:hAnsi="Times New Roman"/>
                <w:sz w:val="27"/>
                <w:szCs w:val="27"/>
                <w:lang w:val="uk-UA" w:eastAsia="uk-UA"/>
              </w:rPr>
              <w:t xml:space="preserve"> економічно обґрунтован</w:t>
            </w:r>
            <w:r>
              <w:rPr>
                <w:rFonts w:ascii="Times New Roman" w:hAnsi="Times New Roman"/>
                <w:sz w:val="27"/>
                <w:szCs w:val="27"/>
                <w:lang w:val="uk-UA" w:eastAsia="uk-UA"/>
              </w:rPr>
              <w:t>их тарифів</w:t>
            </w:r>
          </w:p>
        </w:tc>
        <w:tc>
          <w:tcPr>
            <w:tcW w:w="1156" w:type="pct"/>
            <w:gridSpan w:val="2"/>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Витрати споживачів  послуг збільшаться</w:t>
            </w:r>
          </w:p>
        </w:tc>
        <w:tc>
          <w:tcPr>
            <w:tcW w:w="1603" w:type="pct"/>
            <w:gridSpan w:val="2"/>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 xml:space="preserve">Цілі </w:t>
            </w:r>
            <w:r w:rsidRPr="00BF6F1F">
              <w:rPr>
                <w:rFonts w:ascii="Times New Roman" w:hAnsi="Times New Roman"/>
                <w:sz w:val="27"/>
                <w:szCs w:val="27"/>
                <w:lang w:eastAsia="uk-UA"/>
              </w:rPr>
              <w:t>прийняття</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 xml:space="preserve">даного регуляторного акту </w:t>
            </w:r>
            <w:r>
              <w:rPr>
                <w:rFonts w:ascii="Times New Roman" w:hAnsi="Times New Roman"/>
                <w:sz w:val="27"/>
                <w:szCs w:val="27"/>
                <w:lang w:val="uk-UA" w:eastAsia="uk-UA"/>
              </w:rPr>
              <w:t>будуть досягнуті  майже</w:t>
            </w:r>
            <w:r w:rsidRPr="00BF6F1F">
              <w:rPr>
                <w:rFonts w:ascii="Times New Roman" w:hAnsi="Times New Roman"/>
                <w:sz w:val="27"/>
                <w:szCs w:val="27"/>
                <w:lang w:val="uk-UA" w:eastAsia="uk-UA"/>
              </w:rPr>
              <w:t xml:space="preserve"> повною мірою</w:t>
            </w:r>
          </w:p>
        </w:tc>
      </w:tr>
    </w:tbl>
    <w:p w:rsidR="00497C33" w:rsidRPr="00BF6F1F" w:rsidRDefault="00497C33" w:rsidP="00963FE2">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7"/>
                <w:szCs w:val="27"/>
              </w:rPr>
            </w:pPr>
            <w:r w:rsidRPr="00BF6F1F">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rPr>
            </w:pPr>
            <w:r w:rsidRPr="00BF6F1F">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rPr>
            </w:pPr>
            <w:r w:rsidRPr="00BF6F1F">
              <w:rPr>
                <w:rFonts w:ascii="Times New Roman" w:hAnsi="Times New Roman"/>
                <w:sz w:val="27"/>
                <w:szCs w:val="27"/>
              </w:rPr>
              <w:t>Оцінка ризику зовнішніх чинників на дію запропонованого регуляторного акту</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7"/>
                <w:szCs w:val="27"/>
                <w:lang w:val="uk-UA"/>
              </w:rPr>
            </w:pPr>
            <w:r w:rsidRPr="00BF6F1F">
              <w:rPr>
                <w:rFonts w:ascii="Times New Roman" w:hAnsi="Times New Roman"/>
                <w:sz w:val="27"/>
                <w:szCs w:val="27"/>
                <w:lang w:eastAsia="uk-UA"/>
              </w:rPr>
              <w:t>Залиш</w:t>
            </w:r>
            <w:r w:rsidRPr="00BF6F1F">
              <w:rPr>
                <w:rFonts w:ascii="Times New Roman" w:hAnsi="Times New Roman"/>
                <w:sz w:val="27"/>
                <w:szCs w:val="27"/>
                <w:lang w:val="uk-UA" w:eastAsia="uk-UA"/>
              </w:rPr>
              <w:t xml:space="preserve">ити </w:t>
            </w:r>
            <w:r w:rsidRPr="00BF6F1F">
              <w:rPr>
                <w:rFonts w:ascii="Times New Roman" w:hAnsi="Times New Roman"/>
                <w:sz w:val="28"/>
                <w:szCs w:val="28"/>
                <w:lang w:val="uk-UA"/>
              </w:rPr>
              <w:t>існуючу на даний момент ситуацію без змін</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rPr>
            </w:pPr>
            <w:r w:rsidRPr="00BF6F1F">
              <w:rPr>
                <w:rFonts w:ascii="Times New Roman" w:hAnsi="Times New Roman"/>
                <w:sz w:val="27"/>
                <w:szCs w:val="27"/>
                <w:lang w:val="uk-UA" w:eastAsia="uk-UA"/>
              </w:rPr>
              <w:t>Не сприяє  розв</w:t>
            </w:r>
            <w:r w:rsidRPr="00BF6F1F">
              <w:rPr>
                <w:rFonts w:ascii="Times New Roman" w:hAnsi="Times New Roman"/>
                <w:sz w:val="27"/>
                <w:szCs w:val="27"/>
                <w:lang w:eastAsia="uk-UA"/>
              </w:rPr>
              <w:t>’</w:t>
            </w:r>
            <w:r w:rsidRPr="00BF6F1F">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rPr>
            </w:pPr>
            <w:r w:rsidRPr="00BF6F1F">
              <w:rPr>
                <w:rFonts w:ascii="Times New Roman" w:hAnsi="Times New Roman"/>
                <w:sz w:val="27"/>
                <w:szCs w:val="27"/>
              </w:rPr>
              <w:t>Х</w:t>
            </w:r>
          </w:p>
        </w:tc>
      </w:tr>
      <w:tr w:rsidR="00497C33" w:rsidRPr="00BF6F1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7"/>
                <w:szCs w:val="27"/>
                <w:lang w:eastAsia="uk-UA"/>
              </w:rPr>
            </w:pPr>
            <w:r>
              <w:rPr>
                <w:rFonts w:ascii="Times New Roman" w:hAnsi="Times New Roman"/>
                <w:sz w:val="27"/>
                <w:szCs w:val="27"/>
                <w:lang w:val="uk-UA" w:eastAsia="uk-UA"/>
              </w:rPr>
              <w:t>Ф</w:t>
            </w:r>
            <w:r w:rsidRPr="00BF6F1F">
              <w:rPr>
                <w:rFonts w:ascii="Times New Roman" w:hAnsi="Times New Roman"/>
                <w:sz w:val="27"/>
                <w:szCs w:val="27"/>
                <w:lang w:val="uk-UA" w:eastAsia="uk-UA"/>
              </w:rPr>
              <w:t>ормування тарифів у вільном</w:t>
            </w:r>
            <w:r>
              <w:rPr>
                <w:rFonts w:ascii="Times New Roman" w:hAnsi="Times New Roman"/>
                <w:sz w:val="27"/>
                <w:szCs w:val="27"/>
                <w:lang w:val="uk-UA" w:eastAsia="uk-UA"/>
              </w:rPr>
              <w:t>у режимі ціноутворення за умови</w:t>
            </w:r>
            <w:r w:rsidRPr="00BF6F1F">
              <w:rPr>
                <w:rFonts w:ascii="Times New Roman" w:hAnsi="Times New Roman"/>
                <w:sz w:val="27"/>
                <w:szCs w:val="27"/>
                <w:lang w:val="uk-UA" w:eastAsia="uk-UA"/>
              </w:rPr>
              <w:t xml:space="preserve">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Не мо</w:t>
            </w:r>
            <w:r>
              <w:rPr>
                <w:rFonts w:ascii="Times New Roman" w:hAnsi="Times New Roman"/>
                <w:sz w:val="27"/>
                <w:szCs w:val="27"/>
                <w:lang w:val="uk-UA" w:eastAsia="uk-UA"/>
              </w:rPr>
              <w:t xml:space="preserve">жливе без внесення відповідних змін до законодавчих </w:t>
            </w:r>
            <w:r w:rsidRPr="00BF6F1F">
              <w:rPr>
                <w:rFonts w:ascii="Times New Roman" w:hAnsi="Times New Roman"/>
                <w:sz w:val="27"/>
                <w:szCs w:val="27"/>
                <w:lang w:val="uk-UA" w:eastAsia="uk-UA"/>
              </w:rPr>
              <w:t>документів</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rPr>
            </w:pPr>
            <w:r w:rsidRPr="00BF6F1F">
              <w:rPr>
                <w:rFonts w:ascii="Times New Roman" w:hAnsi="Times New Roman"/>
                <w:sz w:val="27"/>
                <w:szCs w:val="27"/>
              </w:rPr>
              <w:t>Х</w:t>
            </w:r>
          </w:p>
        </w:tc>
      </w:tr>
      <w:tr w:rsidR="00497C33" w:rsidRPr="00B30C8F" w:rsidTr="00B30C8F">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both"/>
              <w:rPr>
                <w:rFonts w:ascii="Times New Roman" w:hAnsi="Times New Roman"/>
                <w:sz w:val="27"/>
                <w:szCs w:val="27"/>
              </w:rPr>
            </w:pPr>
            <w:r w:rsidRPr="00BF6F1F">
              <w:rPr>
                <w:rFonts w:ascii="Times New Roman" w:hAnsi="Times New Roman"/>
                <w:sz w:val="27"/>
                <w:szCs w:val="27"/>
              </w:rPr>
              <w:t>Прийняття регуляторного акту,</w:t>
            </w:r>
            <w:r w:rsidRPr="00BF6F1F">
              <w:rPr>
                <w:rFonts w:ascii="Times New Roman" w:hAnsi="Times New Roman"/>
                <w:sz w:val="27"/>
                <w:szCs w:val="27"/>
                <w:lang w:val="uk-UA"/>
              </w:rPr>
              <w:t xml:space="preserve"> </w:t>
            </w:r>
            <w:r w:rsidRPr="00BF6F1F">
              <w:rPr>
                <w:rFonts w:ascii="Times New Roman" w:hAnsi="Times New Roman"/>
                <w:sz w:val="27"/>
                <w:szCs w:val="27"/>
              </w:rPr>
              <w:t>що</w:t>
            </w:r>
            <w:r w:rsidRPr="00BF6F1F">
              <w:rPr>
                <w:rFonts w:ascii="Times New Roman" w:hAnsi="Times New Roman"/>
                <w:sz w:val="27"/>
                <w:szCs w:val="27"/>
                <w:lang w:val="uk-UA"/>
              </w:rPr>
              <w:t xml:space="preserve"> </w:t>
            </w:r>
            <w:r w:rsidRPr="00BF6F1F">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eastAsia="uk-UA"/>
              </w:rPr>
              <w:t>Надання якісних пос</w:t>
            </w:r>
            <w:r>
              <w:rPr>
                <w:rFonts w:ascii="Times New Roman" w:hAnsi="Times New Roman"/>
                <w:sz w:val="27"/>
                <w:szCs w:val="27"/>
                <w:lang w:val="uk-UA" w:eastAsia="uk-UA"/>
              </w:rPr>
              <w:t>луг за економічно обґрунтованими тарифами</w:t>
            </w:r>
            <w:r w:rsidRPr="00BF6F1F">
              <w:rPr>
                <w:rFonts w:ascii="Times New Roman" w:hAnsi="Times New Roman"/>
                <w:sz w:val="27"/>
                <w:szCs w:val="27"/>
                <w:lang w:val="uk-UA" w:eastAsia="uk-UA"/>
              </w:rPr>
              <w:t xml:space="preserve">. </w:t>
            </w:r>
            <w:r w:rsidRPr="00BF6F1F">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підприємством</w:t>
            </w:r>
          </w:p>
        </w:tc>
      </w:tr>
    </w:tbl>
    <w:p w:rsidR="00497C33" w:rsidRDefault="00497C33" w:rsidP="00963FE2">
      <w:pPr>
        <w:spacing w:after="0" w:line="240" w:lineRule="auto"/>
        <w:ind w:firstLine="567"/>
        <w:jc w:val="both"/>
        <w:rPr>
          <w:rFonts w:ascii="Times New Roman" w:hAnsi="Times New Roman"/>
          <w:sz w:val="28"/>
          <w:szCs w:val="28"/>
          <w:lang w:val="uk-UA"/>
        </w:rPr>
      </w:pPr>
      <w:r w:rsidRPr="00BF6F1F">
        <w:rPr>
          <w:rFonts w:ascii="Times New Roman" w:hAnsi="Times New Roman"/>
          <w:sz w:val="28"/>
          <w:szCs w:val="28"/>
          <w:lang w:val="uk-UA"/>
        </w:rPr>
        <w:br/>
      </w:r>
      <w:r w:rsidRPr="00BF6F1F">
        <w:rPr>
          <w:rFonts w:ascii="Times New Roman" w:hAnsi="Times New Roman"/>
          <w:sz w:val="28"/>
          <w:szCs w:val="28"/>
        </w:rPr>
        <w:t>Враховуючи те, що про</w:t>
      </w:r>
      <w:r w:rsidRPr="00BF6F1F">
        <w:rPr>
          <w:rFonts w:ascii="Times New Roman" w:hAnsi="Times New Roman"/>
          <w:sz w:val="28"/>
          <w:szCs w:val="28"/>
          <w:lang w:val="uk-UA"/>
        </w:rPr>
        <w:t>є</w:t>
      </w:r>
      <w:r w:rsidRPr="00BF6F1F">
        <w:rPr>
          <w:rFonts w:ascii="Times New Roman" w:hAnsi="Times New Roman"/>
          <w:sz w:val="28"/>
          <w:szCs w:val="28"/>
        </w:rPr>
        <w:t xml:space="preserve">кт </w:t>
      </w:r>
      <w:r w:rsidR="00AB0BC1">
        <w:rPr>
          <w:rFonts w:ascii="Times New Roman" w:hAnsi="Times New Roman"/>
          <w:sz w:val="28"/>
          <w:szCs w:val="28"/>
          <w:lang w:val="uk-UA"/>
        </w:rPr>
        <w:t>наказу</w:t>
      </w:r>
      <w:r w:rsidRPr="00BF6F1F">
        <w:rPr>
          <w:rFonts w:ascii="Times New Roman" w:hAnsi="Times New Roman"/>
          <w:sz w:val="28"/>
          <w:szCs w:val="28"/>
        </w:rPr>
        <w:t xml:space="preserve"> спрямований на затвердження економічно</w:t>
      </w:r>
      <w:r>
        <w:rPr>
          <w:rFonts w:ascii="Times New Roman" w:hAnsi="Times New Roman"/>
          <w:sz w:val="28"/>
          <w:szCs w:val="28"/>
          <w:lang w:val="uk-UA"/>
        </w:rPr>
        <w:t>-</w:t>
      </w:r>
      <w:r w:rsidRPr="00BF6F1F">
        <w:rPr>
          <w:rFonts w:ascii="Times New Roman" w:hAnsi="Times New Roman"/>
          <w:sz w:val="28"/>
          <w:szCs w:val="28"/>
          <w:lang w:val="uk-UA"/>
        </w:rPr>
        <w:t>о</w:t>
      </w:r>
      <w:r w:rsidRPr="00BF6F1F">
        <w:rPr>
          <w:rFonts w:ascii="Times New Roman" w:hAnsi="Times New Roman"/>
          <w:sz w:val="28"/>
          <w:szCs w:val="28"/>
        </w:rPr>
        <w:t xml:space="preserve">бгрунтованих тарифів на платні послуги, тобто передбачає правове </w:t>
      </w:r>
      <w:r w:rsidRPr="00BF6F1F">
        <w:rPr>
          <w:rFonts w:ascii="Times New Roman" w:hAnsi="Times New Roman"/>
          <w:sz w:val="28"/>
          <w:szCs w:val="28"/>
        </w:rPr>
        <w:lastRenderedPageBreak/>
        <w:t xml:space="preserve">врегулювання надання медичної допомоги населенню, вбачається позитивний його вплив як на покращення фінансового стану </w:t>
      </w:r>
      <w:r w:rsidRPr="0099181A">
        <w:rPr>
          <w:rFonts w:ascii="Times New Roman" w:hAnsi="Times New Roman"/>
          <w:sz w:val="28"/>
          <w:szCs w:val="28"/>
        </w:rPr>
        <w:t>підприємства</w:t>
      </w:r>
      <w:r w:rsidRPr="00BF6F1F">
        <w:rPr>
          <w:rFonts w:ascii="Times New Roman" w:hAnsi="Times New Roman"/>
          <w:sz w:val="28"/>
          <w:szCs w:val="28"/>
        </w:rPr>
        <w:t>,</w:t>
      </w:r>
      <w:r w:rsidRPr="0099181A">
        <w:rPr>
          <w:rFonts w:ascii="Times New Roman" w:hAnsi="Times New Roman"/>
          <w:sz w:val="28"/>
          <w:szCs w:val="28"/>
        </w:rPr>
        <w:t xml:space="preserve"> </w:t>
      </w:r>
      <w:r w:rsidRPr="00BF6F1F">
        <w:rPr>
          <w:rFonts w:ascii="Times New Roman" w:hAnsi="Times New Roman"/>
          <w:sz w:val="28"/>
          <w:szCs w:val="28"/>
        </w:rPr>
        <w:t>так і на підвищення якості</w:t>
      </w:r>
      <w:r>
        <w:rPr>
          <w:rFonts w:ascii="Times New Roman" w:hAnsi="Times New Roman"/>
          <w:sz w:val="28"/>
          <w:szCs w:val="28"/>
          <w:lang w:val="uk-UA"/>
        </w:rPr>
        <w:t xml:space="preserve"> та доступності</w:t>
      </w:r>
      <w:r w:rsidRPr="00BF6F1F">
        <w:rPr>
          <w:rFonts w:ascii="Times New Roman" w:hAnsi="Times New Roman"/>
          <w:sz w:val="28"/>
          <w:szCs w:val="28"/>
        </w:rPr>
        <w:t xml:space="preserve"> медичн</w:t>
      </w:r>
      <w:r>
        <w:rPr>
          <w:rFonts w:ascii="Times New Roman" w:hAnsi="Times New Roman"/>
          <w:sz w:val="28"/>
          <w:szCs w:val="28"/>
          <w:lang w:val="uk-UA"/>
        </w:rPr>
        <w:t>их послуг</w:t>
      </w:r>
      <w:r w:rsidRPr="00BF6F1F">
        <w:rPr>
          <w:rFonts w:ascii="Times New Roman" w:hAnsi="Times New Roman"/>
          <w:sz w:val="28"/>
          <w:szCs w:val="28"/>
        </w:rPr>
        <w:t xml:space="preserve"> населенн</w:t>
      </w:r>
      <w:r>
        <w:rPr>
          <w:rFonts w:ascii="Times New Roman" w:hAnsi="Times New Roman"/>
          <w:sz w:val="28"/>
          <w:szCs w:val="28"/>
          <w:lang w:val="uk-UA"/>
        </w:rPr>
        <w:t>ю</w:t>
      </w:r>
      <w:r w:rsidRPr="00BF6F1F">
        <w:rPr>
          <w:rFonts w:ascii="Times New Roman" w:hAnsi="Times New Roman"/>
          <w:sz w:val="28"/>
          <w:szCs w:val="28"/>
        </w:rPr>
        <w:t xml:space="preserve">, що передбачено </w:t>
      </w:r>
      <w:r w:rsidRPr="00BF6F1F">
        <w:rPr>
          <w:rFonts w:ascii="Times New Roman" w:hAnsi="Times New Roman"/>
          <w:sz w:val="28"/>
          <w:szCs w:val="28"/>
          <w:lang w:val="uk-UA"/>
        </w:rPr>
        <w:t xml:space="preserve">цілями державного регулювання. </w:t>
      </w:r>
      <w:r w:rsidRPr="00BF6F1F">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Pr>
          <w:rFonts w:ascii="Times New Roman" w:hAnsi="Times New Roman"/>
          <w:sz w:val="28"/>
          <w:szCs w:val="28"/>
          <w:lang w:val="uk-UA"/>
        </w:rPr>
        <w:t xml:space="preserve"> тарифами</w:t>
      </w:r>
      <w:r w:rsidRPr="00BF6F1F">
        <w:rPr>
          <w:rFonts w:ascii="Times New Roman" w:hAnsi="Times New Roman"/>
          <w:sz w:val="28"/>
          <w:szCs w:val="28"/>
          <w:lang w:val="uk-UA"/>
        </w:rPr>
        <w:t xml:space="preserve">. </w:t>
      </w:r>
      <w:r w:rsidRPr="00BF6F1F">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w:t>
      </w:r>
      <w:r>
        <w:rPr>
          <w:rFonts w:ascii="Times New Roman" w:hAnsi="Times New Roman"/>
          <w:sz w:val="28"/>
          <w:szCs w:val="28"/>
          <w:lang w:val="uk-UA"/>
        </w:rPr>
        <w:t>з</w:t>
      </w:r>
      <w:r w:rsidRPr="00BF6F1F">
        <w:rPr>
          <w:rFonts w:ascii="Times New Roman" w:hAnsi="Times New Roman"/>
          <w:sz w:val="28"/>
          <w:szCs w:val="28"/>
        </w:rPr>
        <w:t>вести до недоцільності в подальшому застосуванні прийнятого регуляторного акту або зміни його суті чи окремих положень.</w:t>
      </w:r>
    </w:p>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rPr>
        <w:t xml:space="preserve">Впровадження та виконання вимог регуляторного акту не потребує </w:t>
      </w:r>
      <w:r>
        <w:rPr>
          <w:rFonts w:ascii="Times New Roman" w:hAnsi="Times New Roman"/>
          <w:sz w:val="28"/>
          <w:szCs w:val="28"/>
          <w:lang w:val="uk-UA"/>
        </w:rPr>
        <w:t xml:space="preserve"> додаткових витрат</w:t>
      </w:r>
      <w:r w:rsidRPr="00BF6F1F">
        <w:rPr>
          <w:rFonts w:ascii="Times New Roman" w:hAnsi="Times New Roman"/>
          <w:sz w:val="28"/>
          <w:szCs w:val="28"/>
          <w:lang w:val="uk-UA"/>
        </w:rPr>
        <w:t xml:space="preserve">. </w:t>
      </w:r>
      <w:r w:rsidRPr="00B31BED">
        <w:rPr>
          <w:rFonts w:ascii="Times New Roman" w:hAnsi="Times New Roman"/>
          <w:sz w:val="28"/>
          <w:szCs w:val="28"/>
          <w:lang w:val="uk-UA"/>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Pr>
          <w:rFonts w:ascii="Times New Roman" w:hAnsi="Times New Roman"/>
          <w:sz w:val="28"/>
          <w:szCs w:val="28"/>
          <w:lang w:val="uk-UA"/>
        </w:rPr>
        <w:t xml:space="preserve"> </w:t>
      </w:r>
      <w:r w:rsidRPr="00B31BED">
        <w:rPr>
          <w:rFonts w:ascii="Times New Roman" w:hAnsi="Times New Roman"/>
          <w:sz w:val="28"/>
          <w:szCs w:val="28"/>
          <w:lang w:val="uk-UA"/>
        </w:rPr>
        <w:t>Тарифи</w:t>
      </w:r>
      <w:r>
        <w:rPr>
          <w:rFonts w:ascii="Times New Roman" w:hAnsi="Times New Roman"/>
          <w:sz w:val="28"/>
          <w:szCs w:val="28"/>
          <w:lang w:val="uk-UA"/>
        </w:rPr>
        <w:t xml:space="preserve"> </w:t>
      </w:r>
      <w:r w:rsidRPr="00B31BED">
        <w:rPr>
          <w:rFonts w:ascii="Times New Roman" w:hAnsi="Times New Roman"/>
          <w:sz w:val="28"/>
          <w:szCs w:val="28"/>
          <w:lang w:val="uk-UA"/>
        </w:rPr>
        <w:t>затверджуватимуться з урахуванням інтересів усіх зацікавлених сторін.</w:t>
      </w:r>
    </w:p>
    <w:p w:rsidR="00497C33" w:rsidRDefault="00497C33" w:rsidP="00963FE2">
      <w:pPr>
        <w:spacing w:after="0" w:line="240" w:lineRule="auto"/>
        <w:jc w:val="both"/>
        <w:rPr>
          <w:rFonts w:ascii="Times New Roman" w:hAnsi="Times New Roman"/>
          <w:b/>
          <w:bCs/>
          <w:sz w:val="28"/>
          <w:szCs w:val="28"/>
          <w:lang w:val="uk-UA"/>
        </w:rPr>
      </w:pPr>
    </w:p>
    <w:p w:rsidR="00497C33" w:rsidRPr="00BF6F1F" w:rsidRDefault="00497C33" w:rsidP="00963FE2">
      <w:pPr>
        <w:spacing w:after="0" w:line="240" w:lineRule="auto"/>
        <w:jc w:val="both"/>
        <w:rPr>
          <w:rFonts w:ascii="Times New Roman" w:hAnsi="Times New Roman"/>
          <w:b/>
          <w:bCs/>
          <w:sz w:val="28"/>
          <w:szCs w:val="28"/>
          <w:lang w:val="uk-UA"/>
        </w:rPr>
      </w:pPr>
      <w:r w:rsidRPr="000A70B4">
        <w:rPr>
          <w:rFonts w:ascii="Times New Roman" w:hAnsi="Times New Roman"/>
          <w:b/>
          <w:bCs/>
          <w:sz w:val="28"/>
          <w:szCs w:val="28"/>
          <w:lang w:val="uk-UA"/>
        </w:rPr>
        <w:t>5. Механізми та заходи, які забезпечать розв’язання визначеної проблеми</w:t>
      </w:r>
    </w:p>
    <w:p w:rsidR="00497C33" w:rsidRDefault="00497C33" w:rsidP="00963FE2">
      <w:pPr>
        <w:spacing w:after="0" w:line="240" w:lineRule="auto"/>
        <w:ind w:firstLine="709"/>
        <w:jc w:val="both"/>
        <w:rPr>
          <w:rFonts w:ascii="Times New Roman" w:hAnsi="Times New Roman"/>
          <w:sz w:val="28"/>
          <w:szCs w:val="28"/>
          <w:lang w:val="uk-UA" w:eastAsia="uk-UA"/>
        </w:rPr>
      </w:pPr>
      <w:r w:rsidRPr="00BF6F1F">
        <w:rPr>
          <w:rFonts w:ascii="Times New Roman" w:hAnsi="Times New Roman"/>
          <w:sz w:val="28"/>
          <w:szCs w:val="28"/>
          <w:lang w:val="uk-UA"/>
        </w:rPr>
        <w:t xml:space="preserve">Механізмом розв’язання проблеми є затвердження економічно обґрунтованих тарифів на медичні послуги, що надаватимуться КНП </w:t>
      </w:r>
      <w:r>
        <w:rPr>
          <w:rFonts w:ascii="Times New Roman" w:hAnsi="Times New Roman"/>
          <w:sz w:val="28"/>
          <w:szCs w:val="28"/>
          <w:lang w:val="uk-UA"/>
        </w:rPr>
        <w:t xml:space="preserve">ВОР </w:t>
      </w:r>
      <w:r w:rsidRPr="00BF6F1F">
        <w:rPr>
          <w:rFonts w:ascii="Times New Roman" w:hAnsi="Times New Roman"/>
          <w:bCs/>
          <w:iCs/>
          <w:sz w:val="28"/>
          <w:szCs w:val="28"/>
          <w:lang w:val="uk-UA"/>
        </w:rPr>
        <w:t>«</w:t>
      </w:r>
      <w:r>
        <w:rPr>
          <w:rFonts w:ascii="Times New Roman" w:hAnsi="Times New Roman"/>
          <w:bCs/>
          <w:iCs/>
          <w:sz w:val="28"/>
          <w:szCs w:val="28"/>
          <w:lang w:val="uk-UA"/>
        </w:rPr>
        <w:t>К</w:t>
      </w:r>
      <w:r w:rsidRPr="00BF6F1F">
        <w:rPr>
          <w:rFonts w:ascii="Times New Roman" w:hAnsi="Times New Roman"/>
          <w:bCs/>
          <w:iCs/>
          <w:sz w:val="28"/>
          <w:szCs w:val="28"/>
          <w:lang w:val="uk-UA"/>
        </w:rPr>
        <w:t xml:space="preserve">лінічний </w:t>
      </w:r>
      <w:r>
        <w:rPr>
          <w:rFonts w:ascii="Times New Roman" w:hAnsi="Times New Roman"/>
          <w:bCs/>
          <w:iCs/>
          <w:sz w:val="28"/>
          <w:szCs w:val="28"/>
          <w:lang w:val="uk-UA"/>
        </w:rPr>
        <w:t>Центр інфекційних хвороб</w:t>
      </w:r>
      <w:r w:rsidRPr="00BF6F1F">
        <w:rPr>
          <w:rFonts w:ascii="Times New Roman" w:hAnsi="Times New Roman"/>
          <w:bCs/>
          <w:iCs/>
          <w:sz w:val="28"/>
          <w:szCs w:val="28"/>
          <w:lang w:val="uk-UA"/>
        </w:rPr>
        <w:t>»</w:t>
      </w:r>
      <w:r w:rsidR="00B30C8F">
        <w:rPr>
          <w:rStyle w:val="apple-converted-space"/>
          <w:rFonts w:ascii="Times New Roman" w:hAnsi="Times New Roman"/>
          <w:szCs w:val="28"/>
          <w:lang w:val="uk-UA"/>
        </w:rPr>
        <w:t xml:space="preserve">, </w:t>
      </w:r>
      <w:r w:rsidR="00B30C8F">
        <w:rPr>
          <w:rFonts w:ascii="Times New Roman" w:hAnsi="Times New Roman"/>
          <w:sz w:val="28"/>
          <w:szCs w:val="28"/>
          <w:lang w:val="uk-UA" w:eastAsia="uk-UA"/>
        </w:rPr>
        <w:t>к</w:t>
      </w:r>
      <w:r>
        <w:rPr>
          <w:rFonts w:ascii="Times New Roman" w:hAnsi="Times New Roman"/>
          <w:sz w:val="28"/>
          <w:szCs w:val="28"/>
          <w:lang w:val="uk-UA" w:eastAsia="uk-UA"/>
        </w:rPr>
        <w:t>алькуляція</w:t>
      </w:r>
      <w:r w:rsidRPr="00BF6F1F">
        <w:rPr>
          <w:rFonts w:ascii="Times New Roman" w:hAnsi="Times New Roman"/>
          <w:sz w:val="28"/>
          <w:szCs w:val="28"/>
          <w:lang w:val="uk-UA" w:eastAsia="uk-UA"/>
        </w:rPr>
        <w:t xml:space="preserve"> додається.</w:t>
      </w:r>
    </w:p>
    <w:p w:rsidR="00497C33" w:rsidRDefault="00497C33" w:rsidP="00963FE2">
      <w:pPr>
        <w:spacing w:after="0" w:line="240" w:lineRule="auto"/>
        <w:jc w:val="center"/>
        <w:rPr>
          <w:rFonts w:ascii="Times New Roman" w:hAnsi="Times New Roman"/>
          <w:sz w:val="28"/>
          <w:szCs w:val="28"/>
          <w:lang w:val="uk-UA" w:eastAsia="uk-UA"/>
        </w:rPr>
      </w:pPr>
      <w:r w:rsidRPr="005A7EBD">
        <w:rPr>
          <w:noProof/>
          <w:lang w:eastAsia="ru-RU"/>
        </w:rPr>
        <w:drawing>
          <wp:inline distT="0" distB="0" distL="0" distR="0">
            <wp:extent cx="5876925" cy="3048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24" t="17724" r="-174"/>
                    <a:stretch>
                      <a:fillRect/>
                    </a:stretch>
                  </pic:blipFill>
                  <pic:spPr bwMode="auto">
                    <a:xfrm>
                      <a:off x="0" y="0"/>
                      <a:ext cx="5876925" cy="3048000"/>
                    </a:xfrm>
                    <a:prstGeom prst="rect">
                      <a:avLst/>
                    </a:prstGeom>
                    <a:noFill/>
                    <a:ln>
                      <a:noFill/>
                    </a:ln>
                  </pic:spPr>
                </pic:pic>
              </a:graphicData>
            </a:graphic>
          </wp:inline>
        </w:drawing>
      </w:r>
    </w:p>
    <w:p w:rsidR="00497C33" w:rsidRDefault="00497C33" w:rsidP="00963FE2">
      <w:pPr>
        <w:spacing w:after="0" w:line="240" w:lineRule="auto"/>
        <w:jc w:val="both"/>
        <w:rPr>
          <w:rFonts w:ascii="Times New Roman" w:hAnsi="Times New Roman"/>
          <w:sz w:val="28"/>
          <w:szCs w:val="28"/>
          <w:lang w:val="uk-UA" w:eastAsia="uk-UA"/>
        </w:rPr>
      </w:pPr>
    </w:p>
    <w:p w:rsidR="00497C33" w:rsidRDefault="00497C33" w:rsidP="00963FE2">
      <w:pPr>
        <w:spacing w:after="0" w:line="240" w:lineRule="auto"/>
        <w:jc w:val="both"/>
        <w:rPr>
          <w:rFonts w:ascii="Times New Roman" w:hAnsi="Times New Roman"/>
          <w:sz w:val="28"/>
          <w:szCs w:val="28"/>
          <w:lang w:val="uk-UA" w:eastAsia="uk-UA"/>
        </w:rPr>
      </w:pPr>
      <w:r w:rsidRPr="00E71EE9">
        <w:rPr>
          <w:noProof/>
          <w:lang w:eastAsia="ru-RU"/>
        </w:rPr>
        <w:lastRenderedPageBreak/>
        <w:drawing>
          <wp:inline distT="0" distB="0" distL="0" distR="0">
            <wp:extent cx="5810250" cy="2971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961"/>
                    <a:stretch>
                      <a:fillRect/>
                    </a:stretch>
                  </pic:blipFill>
                  <pic:spPr bwMode="auto">
                    <a:xfrm>
                      <a:off x="0" y="0"/>
                      <a:ext cx="5810250" cy="2971800"/>
                    </a:xfrm>
                    <a:prstGeom prst="rect">
                      <a:avLst/>
                    </a:prstGeom>
                    <a:noFill/>
                    <a:ln>
                      <a:noFill/>
                    </a:ln>
                  </pic:spPr>
                </pic:pic>
              </a:graphicData>
            </a:graphic>
          </wp:inline>
        </w:drawing>
      </w:r>
    </w:p>
    <w:p w:rsidR="00497C33" w:rsidRDefault="00497C33" w:rsidP="00963FE2">
      <w:pPr>
        <w:spacing w:after="0" w:line="240" w:lineRule="auto"/>
        <w:jc w:val="both"/>
        <w:rPr>
          <w:rFonts w:ascii="Times New Roman" w:hAnsi="Times New Roman"/>
          <w:sz w:val="28"/>
          <w:szCs w:val="28"/>
          <w:lang w:val="uk-UA" w:eastAsia="uk-UA"/>
        </w:rPr>
      </w:pPr>
      <w:r w:rsidRPr="008C424E">
        <w:rPr>
          <w:noProof/>
          <w:lang w:eastAsia="ru-RU"/>
        </w:rPr>
        <w:drawing>
          <wp:inline distT="0" distB="0" distL="0" distR="0">
            <wp:extent cx="5940746" cy="3041015"/>
            <wp:effectExtent l="19050" t="0" r="285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131" r="-5"/>
                    <a:stretch>
                      <a:fillRect/>
                    </a:stretch>
                  </pic:blipFill>
                  <pic:spPr bwMode="auto">
                    <a:xfrm>
                      <a:off x="0" y="0"/>
                      <a:ext cx="5940746" cy="3041015"/>
                    </a:xfrm>
                    <a:prstGeom prst="rect">
                      <a:avLst/>
                    </a:prstGeom>
                    <a:noFill/>
                    <a:ln>
                      <a:noFill/>
                    </a:ln>
                  </pic:spPr>
                </pic:pic>
              </a:graphicData>
            </a:graphic>
          </wp:inline>
        </w:drawing>
      </w:r>
    </w:p>
    <w:p w:rsidR="00497C33" w:rsidRDefault="00497C33" w:rsidP="00963FE2">
      <w:pPr>
        <w:spacing w:after="0" w:line="240" w:lineRule="auto"/>
        <w:jc w:val="both"/>
        <w:rPr>
          <w:rFonts w:ascii="Times New Roman" w:hAnsi="Times New Roman"/>
          <w:sz w:val="28"/>
          <w:szCs w:val="28"/>
          <w:lang w:val="uk-UA" w:eastAsia="uk-UA"/>
        </w:rPr>
      </w:pPr>
    </w:p>
    <w:p w:rsidR="00497C33" w:rsidRDefault="00497C33" w:rsidP="00963FE2">
      <w:pPr>
        <w:spacing w:after="0" w:line="240" w:lineRule="auto"/>
        <w:jc w:val="both"/>
        <w:rPr>
          <w:rFonts w:ascii="Times New Roman" w:hAnsi="Times New Roman"/>
          <w:sz w:val="28"/>
          <w:szCs w:val="28"/>
          <w:lang w:val="uk-UA" w:eastAsia="uk-UA"/>
        </w:rPr>
      </w:pPr>
      <w:r w:rsidRPr="008C424E">
        <w:rPr>
          <w:noProof/>
          <w:lang w:eastAsia="ru-RU"/>
        </w:rPr>
        <w:lastRenderedPageBreak/>
        <w:drawing>
          <wp:inline distT="0" distB="0" distL="0" distR="0">
            <wp:extent cx="5941060" cy="3003550"/>
            <wp:effectExtent l="19050" t="19050" r="21590" b="254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166" r="-11"/>
                    <a:stretch>
                      <a:fillRect/>
                    </a:stretch>
                  </pic:blipFill>
                  <pic:spPr bwMode="auto">
                    <a:xfrm>
                      <a:off x="0" y="0"/>
                      <a:ext cx="5941060" cy="3003550"/>
                    </a:xfrm>
                    <a:prstGeom prst="rect">
                      <a:avLst/>
                    </a:prstGeom>
                    <a:noFill/>
                    <a:ln>
                      <a:solidFill>
                        <a:schemeClr val="accent1"/>
                      </a:solidFill>
                    </a:ln>
                  </pic:spPr>
                </pic:pic>
              </a:graphicData>
            </a:graphic>
          </wp:inline>
        </w:drawing>
      </w:r>
    </w:p>
    <w:tbl>
      <w:tblPr>
        <w:tblW w:w="9140" w:type="dxa"/>
        <w:tblInd w:w="93" w:type="dxa"/>
        <w:tblLook w:val="04A0"/>
      </w:tblPr>
      <w:tblGrid>
        <w:gridCol w:w="1200"/>
        <w:gridCol w:w="6460"/>
        <w:gridCol w:w="1480"/>
      </w:tblGrid>
      <w:tr w:rsidR="00497C33" w:rsidRPr="00EC7FA6" w:rsidTr="00B30C8F">
        <w:trPr>
          <w:trHeight w:val="375"/>
        </w:trPr>
        <w:tc>
          <w:tcPr>
            <w:tcW w:w="1200" w:type="dxa"/>
            <w:tcBorders>
              <w:top w:val="nil"/>
              <w:left w:val="nil"/>
              <w:bottom w:val="nil"/>
              <w:right w:val="nil"/>
            </w:tcBorders>
            <w:shd w:val="clear" w:color="auto" w:fill="auto"/>
            <w:noWrap/>
            <w:hideMark/>
          </w:tcPr>
          <w:p w:rsidR="00497C33" w:rsidRPr="00EC7FA6" w:rsidRDefault="00497C33" w:rsidP="00963FE2">
            <w:pPr>
              <w:spacing w:after="0" w:line="240" w:lineRule="auto"/>
              <w:rPr>
                <w:rFonts w:ascii="Times New Roman" w:hAnsi="Times New Roman"/>
                <w:sz w:val="28"/>
                <w:szCs w:val="28"/>
                <w:lang w:val="uk-UA" w:eastAsia="ru-RU"/>
              </w:rPr>
            </w:pPr>
          </w:p>
        </w:tc>
        <w:tc>
          <w:tcPr>
            <w:tcW w:w="6460" w:type="dxa"/>
            <w:tcBorders>
              <w:top w:val="nil"/>
              <w:left w:val="nil"/>
              <w:bottom w:val="nil"/>
              <w:right w:val="nil"/>
            </w:tcBorders>
            <w:shd w:val="clear" w:color="auto" w:fill="auto"/>
            <w:noWrap/>
            <w:hideMark/>
          </w:tcPr>
          <w:p w:rsidR="00497C33" w:rsidRPr="00963FE2" w:rsidRDefault="00497C33" w:rsidP="00963FE2">
            <w:pPr>
              <w:spacing w:after="0" w:line="240" w:lineRule="auto"/>
              <w:jc w:val="center"/>
              <w:rPr>
                <w:rFonts w:ascii="Times New Roman" w:hAnsi="Times New Roman"/>
                <w:b/>
                <w:bCs/>
                <w:lang w:eastAsia="ru-RU"/>
              </w:rPr>
            </w:pPr>
            <w:r w:rsidRPr="00963FE2">
              <w:rPr>
                <w:rFonts w:ascii="Times New Roman" w:hAnsi="Times New Roman"/>
                <w:b/>
                <w:bCs/>
                <w:lang w:eastAsia="ru-RU"/>
              </w:rPr>
              <w:t>КАЛЬКУЛЯЦІЯ</w:t>
            </w:r>
          </w:p>
        </w:tc>
        <w:tc>
          <w:tcPr>
            <w:tcW w:w="1480" w:type="dxa"/>
            <w:tcBorders>
              <w:top w:val="nil"/>
              <w:left w:val="nil"/>
              <w:bottom w:val="nil"/>
              <w:right w:val="nil"/>
            </w:tcBorders>
            <w:shd w:val="clear" w:color="auto" w:fill="auto"/>
            <w:noWrap/>
            <w:hideMark/>
          </w:tcPr>
          <w:p w:rsidR="00497C33" w:rsidRPr="00963FE2" w:rsidRDefault="00497C33" w:rsidP="00963FE2">
            <w:pPr>
              <w:spacing w:after="0" w:line="240" w:lineRule="auto"/>
              <w:rPr>
                <w:rFonts w:ascii="Times New Roman" w:hAnsi="Times New Roman"/>
                <w:lang w:eastAsia="ru-RU"/>
              </w:rPr>
            </w:pPr>
          </w:p>
        </w:tc>
      </w:tr>
      <w:tr w:rsidR="00497C33" w:rsidRPr="00EC7FA6" w:rsidTr="00BF65A3">
        <w:trPr>
          <w:trHeight w:val="825"/>
        </w:trPr>
        <w:tc>
          <w:tcPr>
            <w:tcW w:w="9140" w:type="dxa"/>
            <w:gridSpan w:val="3"/>
            <w:tcBorders>
              <w:top w:val="nil"/>
              <w:left w:val="nil"/>
              <w:bottom w:val="single" w:sz="4" w:space="0" w:color="auto"/>
              <w:right w:val="nil"/>
            </w:tcBorders>
            <w:shd w:val="clear" w:color="auto" w:fill="auto"/>
            <w:hideMark/>
          </w:tcPr>
          <w:p w:rsidR="00497C33" w:rsidRPr="00963FE2" w:rsidRDefault="00497C33" w:rsidP="00963FE2">
            <w:pPr>
              <w:spacing w:after="0" w:line="240" w:lineRule="auto"/>
              <w:jc w:val="center"/>
              <w:rPr>
                <w:rFonts w:ascii="Times New Roman" w:hAnsi="Times New Roman"/>
                <w:b/>
                <w:bCs/>
                <w:lang w:eastAsia="ru-RU"/>
              </w:rPr>
            </w:pPr>
            <w:r w:rsidRPr="00963FE2">
              <w:rPr>
                <w:rFonts w:ascii="Times New Roman" w:hAnsi="Times New Roman"/>
                <w:b/>
                <w:bCs/>
                <w:lang w:eastAsia="ru-RU"/>
              </w:rPr>
              <w:t>Дослідження на наявність антитіл Ig</w:t>
            </w:r>
            <w:r w:rsidRPr="00963FE2">
              <w:rPr>
                <w:rFonts w:ascii="Times New Roman" w:hAnsi="Times New Roman"/>
                <w:b/>
                <w:bCs/>
                <w:lang w:val="en-US" w:eastAsia="ru-RU"/>
              </w:rPr>
              <w:t>A</w:t>
            </w:r>
            <w:r w:rsidRPr="00963FE2">
              <w:rPr>
                <w:rFonts w:ascii="Times New Roman" w:hAnsi="Times New Roman"/>
                <w:b/>
                <w:bCs/>
                <w:lang w:eastAsia="ru-RU"/>
              </w:rPr>
              <w:t xml:space="preserve"> до SARS-CoV-2 методом ІФА  </w:t>
            </w:r>
            <w:r w:rsidRPr="00963FE2">
              <w:rPr>
                <w:rFonts w:ascii="Times New Roman" w:hAnsi="Times New Roman"/>
                <w:b/>
                <w:bCs/>
                <w:lang w:eastAsia="ru-RU"/>
              </w:rPr>
              <w:br/>
              <w:t xml:space="preserve">(імуноферментного аналізу) </w:t>
            </w:r>
          </w:p>
        </w:tc>
      </w:tr>
      <w:tr w:rsidR="00497C33" w:rsidRPr="00EC7FA6" w:rsidTr="00BF65A3">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497C33" w:rsidRPr="00BF65A3" w:rsidRDefault="00BF65A3" w:rsidP="00963FE2">
            <w:pPr>
              <w:spacing w:after="0" w:line="240" w:lineRule="auto"/>
              <w:rPr>
                <w:rFonts w:ascii="Times New Roman" w:hAnsi="Times New Roman"/>
                <w:sz w:val="28"/>
                <w:szCs w:val="28"/>
                <w:lang w:val="uk-UA" w:eastAsia="ru-RU"/>
              </w:rPr>
            </w:pPr>
            <w:r>
              <w:rPr>
                <w:rFonts w:ascii="Times New Roman" w:hAnsi="Times New Roman"/>
                <w:sz w:val="28"/>
                <w:szCs w:val="28"/>
                <w:lang w:eastAsia="ru-RU"/>
              </w:rPr>
              <w:t xml:space="preserve">№ </w:t>
            </w:r>
          </w:p>
        </w:tc>
        <w:tc>
          <w:tcPr>
            <w:tcW w:w="6460" w:type="dxa"/>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center"/>
              <w:rPr>
                <w:rFonts w:ascii="Times New Roman" w:hAnsi="Times New Roman"/>
                <w:lang w:eastAsia="ru-RU"/>
              </w:rPr>
            </w:pPr>
            <w:r w:rsidRPr="00963FE2">
              <w:rPr>
                <w:rFonts w:ascii="Times New Roman" w:hAnsi="Times New Roman"/>
                <w:lang w:eastAsia="ru-RU"/>
              </w:rPr>
              <w:t>Найменування витрат</w:t>
            </w:r>
          </w:p>
        </w:tc>
        <w:tc>
          <w:tcPr>
            <w:tcW w:w="1480" w:type="dxa"/>
            <w:tcBorders>
              <w:top w:val="single" w:sz="4" w:space="0" w:color="auto"/>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jc w:val="center"/>
              <w:rPr>
                <w:rFonts w:ascii="Times New Roman" w:hAnsi="Times New Roman"/>
                <w:lang w:eastAsia="ru-RU"/>
              </w:rPr>
            </w:pPr>
            <w:r w:rsidRPr="00963FE2">
              <w:rPr>
                <w:rFonts w:ascii="Times New Roman" w:hAnsi="Times New Roman"/>
                <w:lang w:eastAsia="ru-RU"/>
              </w:rPr>
              <w:t xml:space="preserve">Сума  грн.  </w:t>
            </w:r>
          </w:p>
        </w:tc>
      </w:tr>
      <w:tr w:rsidR="00497C33" w:rsidRPr="00EC7FA6" w:rsidTr="00BF65A3">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1</w:t>
            </w:r>
          </w:p>
        </w:tc>
        <w:tc>
          <w:tcPr>
            <w:tcW w:w="646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Витрати на заробітну плату</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19,6</w:t>
            </w:r>
          </w:p>
        </w:tc>
      </w:tr>
      <w:tr w:rsidR="00497C33" w:rsidRPr="00EC7FA6" w:rsidTr="00B30C8F">
        <w:trPr>
          <w:trHeight w:val="375"/>
        </w:trPr>
        <w:tc>
          <w:tcPr>
            <w:tcW w:w="1200" w:type="dxa"/>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2</w:t>
            </w:r>
          </w:p>
        </w:tc>
        <w:tc>
          <w:tcPr>
            <w:tcW w:w="6460" w:type="dxa"/>
            <w:tcBorders>
              <w:top w:val="nil"/>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Нарахування на зарплату  21 %</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4,1</w:t>
            </w:r>
          </w:p>
        </w:tc>
      </w:tr>
      <w:tr w:rsidR="00497C33" w:rsidRPr="00EC7FA6" w:rsidTr="00B30C8F">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3</w:t>
            </w:r>
          </w:p>
        </w:tc>
        <w:tc>
          <w:tcPr>
            <w:tcW w:w="6460" w:type="dxa"/>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Матеріальні витрати</w:t>
            </w:r>
          </w:p>
        </w:tc>
        <w:tc>
          <w:tcPr>
            <w:tcW w:w="1480" w:type="dxa"/>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39,2</w:t>
            </w:r>
          </w:p>
        </w:tc>
      </w:tr>
      <w:tr w:rsidR="00497C33" w:rsidRPr="00EC7FA6" w:rsidTr="00B30C8F">
        <w:trPr>
          <w:trHeight w:val="375"/>
        </w:trPr>
        <w:tc>
          <w:tcPr>
            <w:tcW w:w="1200" w:type="dxa"/>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4</w:t>
            </w:r>
          </w:p>
        </w:tc>
        <w:tc>
          <w:tcPr>
            <w:tcW w:w="646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Накладні витрати 69,7%</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16,5</w:t>
            </w:r>
          </w:p>
        </w:tc>
      </w:tr>
      <w:tr w:rsidR="00497C33" w:rsidRPr="00EC7FA6" w:rsidTr="00B30C8F">
        <w:trPr>
          <w:trHeight w:val="375"/>
        </w:trPr>
        <w:tc>
          <w:tcPr>
            <w:tcW w:w="1200" w:type="dxa"/>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5</w:t>
            </w:r>
          </w:p>
        </w:tc>
        <w:tc>
          <w:tcPr>
            <w:tcW w:w="646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Амортизаційні відрахування</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0,00</w:t>
            </w:r>
          </w:p>
        </w:tc>
      </w:tr>
      <w:tr w:rsidR="00497C33" w:rsidRPr="00EC7FA6" w:rsidTr="00B30C8F">
        <w:trPr>
          <w:trHeight w:val="375"/>
        </w:trPr>
        <w:tc>
          <w:tcPr>
            <w:tcW w:w="1200" w:type="dxa"/>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6</w:t>
            </w:r>
          </w:p>
        </w:tc>
        <w:tc>
          <w:tcPr>
            <w:tcW w:w="646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Собівартість послуги</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79,4</w:t>
            </w:r>
          </w:p>
        </w:tc>
      </w:tr>
      <w:tr w:rsidR="00497C33" w:rsidRPr="00EC7FA6" w:rsidTr="00B30C8F">
        <w:trPr>
          <w:trHeight w:val="375"/>
        </w:trPr>
        <w:tc>
          <w:tcPr>
            <w:tcW w:w="1200" w:type="dxa"/>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7</w:t>
            </w:r>
          </w:p>
        </w:tc>
        <w:tc>
          <w:tcPr>
            <w:tcW w:w="646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Рентабельність до 20 %</w:t>
            </w:r>
          </w:p>
        </w:tc>
        <w:tc>
          <w:tcPr>
            <w:tcW w:w="1480" w:type="dxa"/>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15,9</w:t>
            </w:r>
          </w:p>
        </w:tc>
      </w:tr>
      <w:tr w:rsidR="00497C33" w:rsidRPr="00EC7FA6" w:rsidTr="00BF65A3">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8</w:t>
            </w:r>
          </w:p>
        </w:tc>
        <w:tc>
          <w:tcPr>
            <w:tcW w:w="6460" w:type="dxa"/>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lang w:eastAsia="ru-RU"/>
              </w:rPr>
            </w:pPr>
            <w:r w:rsidRPr="00963FE2">
              <w:rPr>
                <w:rFonts w:ascii="Times New Roman" w:hAnsi="Times New Roman"/>
                <w:lang w:eastAsia="ru-RU"/>
              </w:rPr>
              <w:t>Всього:</w:t>
            </w:r>
          </w:p>
        </w:tc>
        <w:tc>
          <w:tcPr>
            <w:tcW w:w="1480" w:type="dxa"/>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lang w:eastAsia="ru-RU"/>
              </w:rPr>
            </w:pPr>
            <w:r w:rsidRPr="00963FE2">
              <w:rPr>
                <w:rFonts w:ascii="Times New Roman" w:hAnsi="Times New Roman"/>
                <w:lang w:eastAsia="ru-RU"/>
              </w:rPr>
              <w:t>95,3</w:t>
            </w:r>
          </w:p>
        </w:tc>
      </w:tr>
    </w:tbl>
    <w:p w:rsidR="00497C33" w:rsidRDefault="00497C33" w:rsidP="00963FE2">
      <w:pPr>
        <w:spacing w:after="0" w:line="240" w:lineRule="auto"/>
        <w:jc w:val="both"/>
        <w:rPr>
          <w:rFonts w:ascii="Times New Roman" w:hAnsi="Times New Roman"/>
          <w:sz w:val="28"/>
          <w:szCs w:val="28"/>
          <w:lang w:val="uk-UA" w:eastAsia="uk-UA"/>
        </w:rPr>
      </w:pPr>
    </w:p>
    <w:tbl>
      <w:tblPr>
        <w:tblW w:w="9140" w:type="dxa"/>
        <w:tblInd w:w="93" w:type="dxa"/>
        <w:tblLook w:val="04A0"/>
      </w:tblPr>
      <w:tblGrid>
        <w:gridCol w:w="582"/>
        <w:gridCol w:w="238"/>
        <w:gridCol w:w="380"/>
        <w:gridCol w:w="6080"/>
        <w:gridCol w:w="380"/>
        <w:gridCol w:w="1400"/>
        <w:gridCol w:w="80"/>
      </w:tblGrid>
      <w:tr w:rsidR="00497C33" w:rsidRPr="00EC7FA6" w:rsidTr="00B30C8F">
        <w:trPr>
          <w:trHeight w:val="375"/>
        </w:trPr>
        <w:tc>
          <w:tcPr>
            <w:tcW w:w="1200" w:type="dxa"/>
            <w:gridSpan w:val="3"/>
            <w:tcBorders>
              <w:top w:val="nil"/>
              <w:left w:val="nil"/>
              <w:bottom w:val="nil"/>
              <w:right w:val="nil"/>
            </w:tcBorders>
            <w:shd w:val="clear" w:color="auto" w:fill="auto"/>
            <w:noWrap/>
            <w:hideMark/>
          </w:tcPr>
          <w:p w:rsidR="00497C33" w:rsidRPr="00EC7FA6" w:rsidRDefault="00497C33" w:rsidP="00963FE2">
            <w:pPr>
              <w:spacing w:after="0" w:line="240" w:lineRule="auto"/>
              <w:rPr>
                <w:rFonts w:ascii="Times New Roman" w:hAnsi="Times New Roman"/>
                <w:sz w:val="28"/>
                <w:szCs w:val="28"/>
                <w:lang w:val="uk-UA" w:eastAsia="ru-RU"/>
              </w:rPr>
            </w:pPr>
          </w:p>
        </w:tc>
        <w:tc>
          <w:tcPr>
            <w:tcW w:w="646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jc w:val="center"/>
              <w:rPr>
                <w:rFonts w:ascii="Times New Roman" w:hAnsi="Times New Roman"/>
                <w:b/>
                <w:bCs/>
                <w:sz w:val="24"/>
                <w:szCs w:val="24"/>
                <w:lang w:eastAsia="ru-RU"/>
              </w:rPr>
            </w:pPr>
            <w:r w:rsidRPr="00963FE2">
              <w:rPr>
                <w:rFonts w:ascii="Times New Roman" w:hAnsi="Times New Roman"/>
                <w:b/>
                <w:bCs/>
                <w:sz w:val="24"/>
                <w:szCs w:val="24"/>
                <w:lang w:eastAsia="ru-RU"/>
              </w:rPr>
              <w:t>КАЛЬКУЛЯЦІЯ</w:t>
            </w:r>
          </w:p>
        </w:tc>
        <w:tc>
          <w:tcPr>
            <w:tcW w:w="148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p>
        </w:tc>
      </w:tr>
      <w:tr w:rsidR="00497C33" w:rsidRPr="00EC7FA6" w:rsidTr="00B30C8F">
        <w:trPr>
          <w:trHeight w:val="825"/>
        </w:trPr>
        <w:tc>
          <w:tcPr>
            <w:tcW w:w="9140" w:type="dxa"/>
            <w:gridSpan w:val="7"/>
            <w:tcBorders>
              <w:top w:val="nil"/>
              <w:left w:val="nil"/>
              <w:bottom w:val="nil"/>
              <w:right w:val="nil"/>
            </w:tcBorders>
            <w:shd w:val="clear" w:color="auto" w:fill="auto"/>
            <w:hideMark/>
          </w:tcPr>
          <w:p w:rsidR="00497C33" w:rsidRPr="00963FE2" w:rsidRDefault="00497C33" w:rsidP="00963FE2">
            <w:pPr>
              <w:spacing w:after="0" w:line="240" w:lineRule="auto"/>
              <w:jc w:val="center"/>
              <w:rPr>
                <w:rFonts w:ascii="Times New Roman" w:hAnsi="Times New Roman"/>
                <w:b/>
                <w:bCs/>
                <w:sz w:val="24"/>
                <w:szCs w:val="24"/>
                <w:lang w:eastAsia="ru-RU"/>
              </w:rPr>
            </w:pPr>
            <w:r w:rsidRPr="00963FE2">
              <w:rPr>
                <w:rFonts w:ascii="Times New Roman" w:hAnsi="Times New Roman"/>
                <w:b/>
                <w:bCs/>
                <w:sz w:val="24"/>
                <w:szCs w:val="24"/>
                <w:lang w:eastAsia="ru-RU"/>
              </w:rPr>
              <w:t>Дослідження на наявність антитіл Ig</w:t>
            </w:r>
            <w:r w:rsidRPr="00963FE2">
              <w:rPr>
                <w:rFonts w:ascii="Times New Roman" w:hAnsi="Times New Roman"/>
                <w:b/>
                <w:bCs/>
                <w:sz w:val="24"/>
                <w:szCs w:val="24"/>
                <w:lang w:val="en-US" w:eastAsia="ru-RU"/>
              </w:rPr>
              <w:t>M</w:t>
            </w:r>
            <w:r w:rsidRPr="00963FE2">
              <w:rPr>
                <w:rFonts w:ascii="Times New Roman" w:hAnsi="Times New Roman"/>
                <w:b/>
                <w:bCs/>
                <w:sz w:val="24"/>
                <w:szCs w:val="24"/>
                <w:lang w:eastAsia="ru-RU"/>
              </w:rPr>
              <w:t xml:space="preserve"> до SARS-CoV-2 методом ІФА  </w:t>
            </w:r>
            <w:r w:rsidRPr="00963FE2">
              <w:rPr>
                <w:rFonts w:ascii="Times New Roman" w:hAnsi="Times New Roman"/>
                <w:b/>
                <w:bCs/>
                <w:sz w:val="24"/>
                <w:szCs w:val="24"/>
                <w:lang w:eastAsia="ru-RU"/>
              </w:rPr>
              <w:br/>
              <w:t xml:space="preserve">(імуноферментного аналізу) </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hideMark/>
          </w:tcPr>
          <w:p w:rsidR="00497C33" w:rsidRPr="00BF65A3" w:rsidRDefault="00BF65A3" w:rsidP="00963FE2">
            <w:pPr>
              <w:spacing w:after="0" w:line="240" w:lineRule="auto"/>
              <w:rPr>
                <w:rFonts w:ascii="Times New Roman" w:hAnsi="Times New Roman"/>
                <w:sz w:val="28"/>
                <w:szCs w:val="28"/>
                <w:lang w:val="uk-UA" w:eastAsia="ru-RU"/>
              </w:rPr>
            </w:pPr>
            <w:r>
              <w:rPr>
                <w:rFonts w:ascii="Times New Roman" w:hAnsi="Times New Roman"/>
                <w:sz w:val="28"/>
                <w:szCs w:val="28"/>
                <w:lang w:eastAsia="ru-RU"/>
              </w:rPr>
              <w:t xml:space="preserve">№ </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Найменування витрат</w:t>
            </w:r>
          </w:p>
        </w:tc>
        <w:tc>
          <w:tcPr>
            <w:tcW w:w="1480" w:type="dxa"/>
            <w:gridSpan w:val="2"/>
            <w:tcBorders>
              <w:top w:val="nil"/>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 xml:space="preserve">Сума  грн.  </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1</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Витрати на заробітну плату</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19,6</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2</w:t>
            </w:r>
          </w:p>
        </w:tc>
        <w:tc>
          <w:tcPr>
            <w:tcW w:w="6460" w:type="dxa"/>
            <w:gridSpan w:val="2"/>
            <w:tcBorders>
              <w:top w:val="nil"/>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rPr>
                <w:rFonts w:ascii="Times New Roman" w:hAnsi="Times New Roman"/>
                <w:sz w:val="24"/>
                <w:szCs w:val="24"/>
                <w:lang w:val="uk-UA" w:eastAsia="ru-RU"/>
              </w:rPr>
            </w:pPr>
            <w:r w:rsidRPr="00963FE2">
              <w:rPr>
                <w:rFonts w:ascii="Times New Roman" w:hAnsi="Times New Roman"/>
                <w:sz w:val="24"/>
                <w:szCs w:val="24"/>
                <w:lang w:eastAsia="ru-RU"/>
              </w:rPr>
              <w:t xml:space="preserve">Нарахування на зарплату  </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4,1</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3</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Матеріальні витрати</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39,2</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4</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Накладні витрати 69,7%</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16,5</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5</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Амортизаційні відрахування</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0,00</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6</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Собівартість послуги</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79,4</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7</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Рентабельність до 20 %</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15,9</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8</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Всього:</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95,3</w:t>
            </w:r>
          </w:p>
        </w:tc>
      </w:tr>
      <w:tr w:rsidR="00497C33" w:rsidRPr="00BF65A3" w:rsidTr="00BF65A3">
        <w:trPr>
          <w:trHeight w:val="219"/>
        </w:trPr>
        <w:tc>
          <w:tcPr>
            <w:tcW w:w="9140" w:type="dxa"/>
            <w:gridSpan w:val="7"/>
            <w:tcBorders>
              <w:top w:val="nil"/>
              <w:left w:val="nil"/>
              <w:bottom w:val="nil"/>
              <w:right w:val="nil"/>
            </w:tcBorders>
            <w:shd w:val="clear" w:color="auto" w:fill="auto"/>
            <w:vAlign w:val="bottom"/>
            <w:hideMark/>
          </w:tcPr>
          <w:p w:rsidR="00497C33" w:rsidRPr="00EC7FA6" w:rsidRDefault="00497C33" w:rsidP="00963FE2">
            <w:pPr>
              <w:spacing w:after="0" w:line="240" w:lineRule="auto"/>
              <w:rPr>
                <w:rFonts w:ascii="Times New Roman" w:hAnsi="Times New Roman"/>
                <w:b/>
                <w:bCs/>
                <w:sz w:val="26"/>
                <w:szCs w:val="26"/>
                <w:lang w:val="uk-UA" w:eastAsia="ru-RU"/>
              </w:rPr>
            </w:pPr>
          </w:p>
        </w:tc>
      </w:tr>
      <w:tr w:rsidR="00497C33" w:rsidRPr="00EC7FA6" w:rsidTr="00B30C8F">
        <w:trPr>
          <w:trHeight w:val="375"/>
        </w:trPr>
        <w:tc>
          <w:tcPr>
            <w:tcW w:w="1200" w:type="dxa"/>
            <w:gridSpan w:val="3"/>
            <w:tcBorders>
              <w:top w:val="nil"/>
              <w:left w:val="nil"/>
              <w:bottom w:val="nil"/>
              <w:right w:val="nil"/>
            </w:tcBorders>
            <w:shd w:val="clear" w:color="auto" w:fill="auto"/>
            <w:noWrap/>
            <w:hideMark/>
          </w:tcPr>
          <w:p w:rsidR="00497C33" w:rsidRPr="00EC7FA6" w:rsidRDefault="00497C33" w:rsidP="00963FE2">
            <w:pPr>
              <w:spacing w:after="0" w:line="240" w:lineRule="auto"/>
              <w:rPr>
                <w:rFonts w:ascii="Times New Roman" w:hAnsi="Times New Roman"/>
                <w:sz w:val="28"/>
                <w:szCs w:val="28"/>
                <w:lang w:val="uk-UA" w:eastAsia="ru-RU"/>
              </w:rPr>
            </w:pPr>
          </w:p>
        </w:tc>
        <w:tc>
          <w:tcPr>
            <w:tcW w:w="646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jc w:val="center"/>
              <w:rPr>
                <w:rFonts w:ascii="Times New Roman" w:hAnsi="Times New Roman"/>
                <w:b/>
                <w:bCs/>
                <w:sz w:val="24"/>
                <w:szCs w:val="24"/>
                <w:lang w:eastAsia="ru-RU"/>
              </w:rPr>
            </w:pPr>
            <w:r w:rsidRPr="00963FE2">
              <w:rPr>
                <w:rFonts w:ascii="Times New Roman" w:hAnsi="Times New Roman"/>
                <w:b/>
                <w:bCs/>
                <w:sz w:val="24"/>
                <w:szCs w:val="24"/>
                <w:lang w:eastAsia="ru-RU"/>
              </w:rPr>
              <w:t>КАЛЬКУЛЯЦІЯ</w:t>
            </w:r>
          </w:p>
        </w:tc>
        <w:tc>
          <w:tcPr>
            <w:tcW w:w="148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p>
        </w:tc>
      </w:tr>
      <w:tr w:rsidR="00497C33" w:rsidRPr="00EC7FA6" w:rsidTr="00BF65A3">
        <w:trPr>
          <w:trHeight w:val="825"/>
        </w:trPr>
        <w:tc>
          <w:tcPr>
            <w:tcW w:w="9140" w:type="dxa"/>
            <w:gridSpan w:val="7"/>
            <w:tcBorders>
              <w:top w:val="nil"/>
              <w:left w:val="nil"/>
              <w:bottom w:val="single" w:sz="4" w:space="0" w:color="auto"/>
              <w:right w:val="nil"/>
            </w:tcBorders>
            <w:shd w:val="clear" w:color="auto" w:fill="auto"/>
            <w:hideMark/>
          </w:tcPr>
          <w:p w:rsidR="00497C33" w:rsidRPr="00963FE2" w:rsidRDefault="00497C33" w:rsidP="00963FE2">
            <w:pPr>
              <w:spacing w:after="0" w:line="240" w:lineRule="auto"/>
              <w:jc w:val="center"/>
              <w:rPr>
                <w:rFonts w:ascii="Times New Roman" w:hAnsi="Times New Roman"/>
                <w:b/>
                <w:bCs/>
                <w:sz w:val="24"/>
                <w:szCs w:val="24"/>
                <w:lang w:eastAsia="ru-RU"/>
              </w:rPr>
            </w:pPr>
            <w:r w:rsidRPr="00963FE2">
              <w:rPr>
                <w:rFonts w:ascii="Times New Roman" w:hAnsi="Times New Roman"/>
                <w:b/>
                <w:bCs/>
                <w:sz w:val="24"/>
                <w:szCs w:val="24"/>
                <w:lang w:eastAsia="ru-RU"/>
              </w:rPr>
              <w:t xml:space="preserve">Дослідження на наявність антитіл IgG до SARS-CoV-2 методом ІФА  </w:t>
            </w:r>
            <w:r w:rsidRPr="00963FE2">
              <w:rPr>
                <w:rFonts w:ascii="Times New Roman" w:hAnsi="Times New Roman"/>
                <w:b/>
                <w:bCs/>
                <w:sz w:val="24"/>
                <w:szCs w:val="24"/>
                <w:lang w:eastAsia="ru-RU"/>
              </w:rPr>
              <w:br/>
              <w:t xml:space="preserve">(імуноферментного аналізу) </w:t>
            </w:r>
          </w:p>
        </w:tc>
      </w:tr>
      <w:tr w:rsidR="00497C33" w:rsidRPr="00EC7FA6" w:rsidTr="00BF65A3">
        <w:trPr>
          <w:trHeight w:val="375"/>
        </w:trPr>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497C33" w:rsidRPr="00BF65A3" w:rsidRDefault="00BF65A3" w:rsidP="00963FE2">
            <w:pPr>
              <w:spacing w:after="0" w:line="240" w:lineRule="auto"/>
              <w:rPr>
                <w:rFonts w:ascii="Times New Roman" w:hAnsi="Times New Roman"/>
                <w:sz w:val="28"/>
                <w:szCs w:val="28"/>
                <w:lang w:val="uk-UA" w:eastAsia="ru-RU"/>
              </w:rPr>
            </w:pPr>
            <w:r>
              <w:rPr>
                <w:rFonts w:ascii="Times New Roman" w:hAnsi="Times New Roman"/>
                <w:sz w:val="28"/>
                <w:szCs w:val="28"/>
                <w:lang w:eastAsia="ru-RU"/>
              </w:rPr>
              <w:t>№</w:t>
            </w:r>
          </w:p>
        </w:tc>
        <w:tc>
          <w:tcPr>
            <w:tcW w:w="6460" w:type="dxa"/>
            <w:gridSpan w:val="2"/>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Найменування витрат</w:t>
            </w:r>
          </w:p>
        </w:tc>
        <w:tc>
          <w:tcPr>
            <w:tcW w:w="1480" w:type="dxa"/>
            <w:gridSpan w:val="2"/>
            <w:tcBorders>
              <w:top w:val="single" w:sz="4" w:space="0" w:color="auto"/>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 xml:space="preserve">Сума  грн.  </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1</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Витрати на заробітну плату</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19,6</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2</w:t>
            </w:r>
          </w:p>
        </w:tc>
        <w:tc>
          <w:tcPr>
            <w:tcW w:w="6460" w:type="dxa"/>
            <w:gridSpan w:val="2"/>
            <w:tcBorders>
              <w:top w:val="nil"/>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rPr>
                <w:rFonts w:ascii="Times New Roman" w:hAnsi="Times New Roman"/>
                <w:sz w:val="24"/>
                <w:szCs w:val="24"/>
                <w:lang w:val="uk-UA" w:eastAsia="ru-RU"/>
              </w:rPr>
            </w:pPr>
            <w:r w:rsidRPr="00963FE2">
              <w:rPr>
                <w:rFonts w:ascii="Times New Roman" w:hAnsi="Times New Roman"/>
                <w:sz w:val="24"/>
                <w:szCs w:val="24"/>
                <w:lang w:eastAsia="ru-RU"/>
              </w:rPr>
              <w:t xml:space="preserve">Нарахування на зарплату  </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4,1</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3</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Матеріальні витрати</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39,2</w:t>
            </w:r>
          </w:p>
        </w:tc>
      </w:tr>
      <w:tr w:rsidR="00497C33" w:rsidRPr="00EC7FA6" w:rsidTr="00B30C8F">
        <w:trPr>
          <w:trHeight w:val="375"/>
        </w:trPr>
        <w:tc>
          <w:tcPr>
            <w:tcW w:w="12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4</w:t>
            </w:r>
          </w:p>
        </w:tc>
        <w:tc>
          <w:tcPr>
            <w:tcW w:w="6460" w:type="dxa"/>
            <w:gridSpan w:val="2"/>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Накладні витрати 69,7%</w:t>
            </w:r>
          </w:p>
        </w:tc>
        <w:tc>
          <w:tcPr>
            <w:tcW w:w="1480" w:type="dxa"/>
            <w:gridSpan w:val="2"/>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16,5</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5</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Амортизаційні відрахування</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0,00</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6</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Собівартість послуги</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79,4</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7</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Рентабельність до 20 %</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15,9</w:t>
            </w:r>
          </w:p>
        </w:tc>
      </w:tr>
      <w:tr w:rsidR="00497C33" w:rsidRPr="00EC7FA6" w:rsidTr="00B30C8F">
        <w:trPr>
          <w:trHeight w:val="375"/>
        </w:trPr>
        <w:tc>
          <w:tcPr>
            <w:tcW w:w="1200" w:type="dxa"/>
            <w:gridSpan w:val="3"/>
            <w:tcBorders>
              <w:top w:val="nil"/>
              <w:left w:val="single" w:sz="4" w:space="0" w:color="auto"/>
              <w:bottom w:val="single" w:sz="4" w:space="0" w:color="auto"/>
              <w:right w:val="single" w:sz="4" w:space="0" w:color="auto"/>
            </w:tcBorders>
            <w:shd w:val="clear" w:color="auto" w:fill="auto"/>
            <w:noWrap/>
            <w:hideMark/>
          </w:tcPr>
          <w:p w:rsidR="00497C33" w:rsidRPr="00EC7FA6" w:rsidRDefault="00497C33" w:rsidP="00963FE2">
            <w:pPr>
              <w:spacing w:after="0" w:line="240" w:lineRule="auto"/>
              <w:jc w:val="center"/>
              <w:rPr>
                <w:rFonts w:ascii="Times New Roman" w:hAnsi="Times New Roman"/>
                <w:sz w:val="28"/>
                <w:szCs w:val="28"/>
                <w:lang w:eastAsia="ru-RU"/>
              </w:rPr>
            </w:pPr>
            <w:r w:rsidRPr="00EC7FA6">
              <w:rPr>
                <w:rFonts w:ascii="Times New Roman" w:hAnsi="Times New Roman"/>
                <w:sz w:val="28"/>
                <w:szCs w:val="28"/>
                <w:lang w:eastAsia="ru-RU"/>
              </w:rPr>
              <w:t>8</w:t>
            </w:r>
          </w:p>
        </w:tc>
        <w:tc>
          <w:tcPr>
            <w:tcW w:w="646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Всього:</w:t>
            </w:r>
          </w:p>
        </w:tc>
        <w:tc>
          <w:tcPr>
            <w:tcW w:w="14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95,3</w:t>
            </w:r>
          </w:p>
        </w:tc>
      </w:tr>
      <w:tr w:rsidR="00B30C8F" w:rsidRPr="004B3C57" w:rsidTr="00B30C8F">
        <w:trPr>
          <w:gridAfter w:val="1"/>
          <w:wAfter w:w="80" w:type="dxa"/>
          <w:trHeight w:val="480"/>
        </w:trPr>
        <w:tc>
          <w:tcPr>
            <w:tcW w:w="9060" w:type="dxa"/>
            <w:gridSpan w:val="6"/>
            <w:tcBorders>
              <w:top w:val="single" w:sz="4" w:space="0" w:color="auto"/>
              <w:left w:val="nil"/>
              <w:bottom w:val="nil"/>
              <w:right w:val="nil"/>
            </w:tcBorders>
            <w:shd w:val="clear" w:color="auto" w:fill="auto"/>
            <w:vAlign w:val="bottom"/>
            <w:hideMark/>
          </w:tcPr>
          <w:p w:rsidR="00B30C8F" w:rsidRPr="00963FE2" w:rsidRDefault="00B30C8F" w:rsidP="00963FE2">
            <w:pPr>
              <w:spacing w:after="0" w:line="240" w:lineRule="auto"/>
              <w:rPr>
                <w:rFonts w:ascii="Times New Roman" w:hAnsi="Times New Roman"/>
                <w:b/>
                <w:bCs/>
                <w:sz w:val="24"/>
                <w:szCs w:val="24"/>
                <w:lang w:val="uk-UA" w:eastAsia="ru-RU"/>
              </w:rPr>
            </w:pPr>
          </w:p>
        </w:tc>
      </w:tr>
      <w:tr w:rsidR="00497C33" w:rsidRPr="004B3C57" w:rsidTr="00B30C8F">
        <w:trPr>
          <w:gridAfter w:val="1"/>
          <w:wAfter w:w="80" w:type="dxa"/>
          <w:trHeight w:val="375"/>
        </w:trPr>
        <w:tc>
          <w:tcPr>
            <w:tcW w:w="820" w:type="dxa"/>
            <w:gridSpan w:val="2"/>
            <w:tcBorders>
              <w:top w:val="nil"/>
              <w:left w:val="nil"/>
              <w:bottom w:val="nil"/>
              <w:right w:val="nil"/>
            </w:tcBorders>
            <w:shd w:val="clear" w:color="auto" w:fill="auto"/>
            <w:noWrap/>
            <w:hideMark/>
          </w:tcPr>
          <w:p w:rsidR="00497C33" w:rsidRPr="004B3C57" w:rsidRDefault="00497C33" w:rsidP="00963FE2">
            <w:pPr>
              <w:spacing w:after="0" w:line="240" w:lineRule="auto"/>
              <w:rPr>
                <w:rFonts w:ascii="Times New Roman" w:hAnsi="Times New Roman"/>
                <w:sz w:val="28"/>
                <w:szCs w:val="28"/>
                <w:lang w:val="uk-UA" w:eastAsia="ru-RU"/>
              </w:rPr>
            </w:pPr>
          </w:p>
        </w:tc>
        <w:tc>
          <w:tcPr>
            <w:tcW w:w="646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jc w:val="center"/>
              <w:rPr>
                <w:rFonts w:ascii="Times New Roman" w:hAnsi="Times New Roman"/>
                <w:b/>
                <w:bCs/>
                <w:sz w:val="28"/>
                <w:szCs w:val="28"/>
                <w:lang w:eastAsia="ru-RU"/>
              </w:rPr>
            </w:pPr>
            <w:r w:rsidRPr="00963FE2">
              <w:rPr>
                <w:rFonts w:ascii="Times New Roman" w:hAnsi="Times New Roman"/>
                <w:b/>
                <w:bCs/>
                <w:sz w:val="28"/>
                <w:szCs w:val="28"/>
                <w:lang w:eastAsia="ru-RU"/>
              </w:rPr>
              <w:t>КАЛЬКУЛЯЦІЯ</w:t>
            </w:r>
          </w:p>
        </w:tc>
        <w:tc>
          <w:tcPr>
            <w:tcW w:w="1780" w:type="dxa"/>
            <w:gridSpan w:val="2"/>
            <w:tcBorders>
              <w:top w:val="nil"/>
              <w:left w:val="nil"/>
              <w:bottom w:val="nil"/>
              <w:right w:val="nil"/>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p>
        </w:tc>
      </w:tr>
      <w:tr w:rsidR="00497C33" w:rsidRPr="004B3C57" w:rsidTr="00BF65A3">
        <w:trPr>
          <w:gridAfter w:val="1"/>
          <w:wAfter w:w="80" w:type="dxa"/>
          <w:trHeight w:val="750"/>
        </w:trPr>
        <w:tc>
          <w:tcPr>
            <w:tcW w:w="9060" w:type="dxa"/>
            <w:gridSpan w:val="6"/>
            <w:tcBorders>
              <w:top w:val="nil"/>
              <w:left w:val="nil"/>
              <w:bottom w:val="single" w:sz="4" w:space="0" w:color="auto"/>
              <w:right w:val="nil"/>
            </w:tcBorders>
            <w:shd w:val="clear" w:color="auto" w:fill="auto"/>
            <w:hideMark/>
          </w:tcPr>
          <w:p w:rsidR="00497C33" w:rsidRPr="00963FE2" w:rsidRDefault="00497C33" w:rsidP="00963FE2">
            <w:pPr>
              <w:spacing w:after="0" w:line="240" w:lineRule="auto"/>
              <w:rPr>
                <w:rFonts w:ascii="Times New Roman" w:hAnsi="Times New Roman"/>
                <w:b/>
                <w:bCs/>
                <w:sz w:val="28"/>
                <w:szCs w:val="28"/>
                <w:lang w:val="uk-UA" w:eastAsia="ru-RU"/>
              </w:rPr>
            </w:pPr>
            <w:r w:rsidRPr="00963FE2">
              <w:rPr>
                <w:rFonts w:ascii="Times New Roman" w:hAnsi="Times New Roman"/>
                <w:sz w:val="28"/>
                <w:szCs w:val="28"/>
                <w:lang w:val="uk-UA" w:eastAsia="ru-RU"/>
              </w:rPr>
              <w:t xml:space="preserve">                                 </w:t>
            </w:r>
            <w:r w:rsidRPr="00963FE2">
              <w:rPr>
                <w:rFonts w:ascii="Times New Roman" w:hAnsi="Times New Roman"/>
                <w:sz w:val="28"/>
                <w:szCs w:val="28"/>
                <w:lang w:eastAsia="ru-RU"/>
              </w:rPr>
              <w:t xml:space="preserve">на платну медичну  послугу  </w:t>
            </w:r>
            <w:r w:rsidRPr="00963FE2">
              <w:rPr>
                <w:rFonts w:ascii="Times New Roman" w:hAnsi="Times New Roman"/>
                <w:b/>
                <w:bCs/>
                <w:sz w:val="28"/>
                <w:szCs w:val="28"/>
                <w:lang w:eastAsia="ru-RU"/>
              </w:rPr>
              <w:br/>
            </w:r>
            <w:r w:rsidRPr="00963FE2">
              <w:rPr>
                <w:rFonts w:ascii="Times New Roman" w:hAnsi="Times New Roman"/>
                <w:b/>
                <w:bCs/>
                <w:sz w:val="28"/>
                <w:szCs w:val="28"/>
                <w:lang w:val="uk-UA" w:eastAsia="ru-RU"/>
              </w:rPr>
              <w:t xml:space="preserve">                                            </w:t>
            </w:r>
            <w:r w:rsidR="00BF65A3" w:rsidRPr="00963FE2">
              <w:rPr>
                <w:rFonts w:ascii="Times New Roman" w:hAnsi="Times New Roman"/>
                <w:b/>
                <w:bCs/>
                <w:sz w:val="28"/>
                <w:szCs w:val="28"/>
                <w:lang w:eastAsia="ru-RU"/>
              </w:rPr>
              <w:t>Забір крові</w:t>
            </w:r>
          </w:p>
        </w:tc>
      </w:tr>
      <w:tr w:rsidR="00497C33" w:rsidRPr="004B3C57" w:rsidTr="00BF65A3">
        <w:trPr>
          <w:gridAfter w:val="1"/>
          <w:wAfter w:w="80" w:type="dxa"/>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497C33" w:rsidRPr="00BF65A3" w:rsidRDefault="00BF65A3" w:rsidP="00963FE2">
            <w:pPr>
              <w:spacing w:after="0" w:line="240" w:lineRule="auto"/>
              <w:rPr>
                <w:rFonts w:ascii="Times New Roman" w:hAnsi="Times New Roman"/>
                <w:sz w:val="28"/>
                <w:szCs w:val="28"/>
                <w:lang w:val="uk-UA" w:eastAsia="ru-RU"/>
              </w:rPr>
            </w:pPr>
            <w:r>
              <w:rPr>
                <w:rFonts w:ascii="Times New Roman" w:hAnsi="Times New Roman"/>
                <w:sz w:val="28"/>
                <w:szCs w:val="28"/>
                <w:lang w:eastAsia="ru-RU"/>
              </w:rPr>
              <w:t xml:space="preserve">№ </w:t>
            </w:r>
          </w:p>
        </w:tc>
        <w:tc>
          <w:tcPr>
            <w:tcW w:w="6698" w:type="dxa"/>
            <w:gridSpan w:val="3"/>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Найменування витрат</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jc w:val="center"/>
              <w:rPr>
                <w:rFonts w:ascii="Times New Roman" w:hAnsi="Times New Roman"/>
                <w:sz w:val="24"/>
                <w:szCs w:val="24"/>
                <w:lang w:eastAsia="ru-RU"/>
              </w:rPr>
            </w:pPr>
            <w:r w:rsidRPr="00963FE2">
              <w:rPr>
                <w:rFonts w:ascii="Times New Roman" w:hAnsi="Times New Roman"/>
                <w:sz w:val="24"/>
                <w:szCs w:val="24"/>
                <w:lang w:eastAsia="ru-RU"/>
              </w:rPr>
              <w:t xml:space="preserve">Сума  грн.  </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1</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Витрати на заробітну плату</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8,5</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2</w:t>
            </w:r>
          </w:p>
        </w:tc>
        <w:tc>
          <w:tcPr>
            <w:tcW w:w="6698" w:type="dxa"/>
            <w:gridSpan w:val="3"/>
            <w:tcBorders>
              <w:top w:val="nil"/>
              <w:left w:val="nil"/>
              <w:bottom w:val="single" w:sz="4" w:space="0" w:color="auto"/>
              <w:right w:val="single" w:sz="4" w:space="0" w:color="auto"/>
            </w:tcBorders>
            <w:shd w:val="clear" w:color="auto" w:fill="auto"/>
            <w:hideMark/>
          </w:tcPr>
          <w:p w:rsidR="00497C33" w:rsidRPr="00963FE2" w:rsidRDefault="00497C33" w:rsidP="00963FE2">
            <w:pPr>
              <w:spacing w:after="0" w:line="240" w:lineRule="auto"/>
              <w:rPr>
                <w:rFonts w:ascii="Times New Roman" w:hAnsi="Times New Roman"/>
                <w:sz w:val="24"/>
                <w:szCs w:val="24"/>
                <w:lang w:val="uk-UA" w:eastAsia="ru-RU"/>
              </w:rPr>
            </w:pPr>
            <w:r w:rsidRPr="00963FE2">
              <w:rPr>
                <w:rFonts w:ascii="Times New Roman" w:hAnsi="Times New Roman"/>
                <w:sz w:val="24"/>
                <w:szCs w:val="24"/>
                <w:lang w:eastAsia="ru-RU"/>
              </w:rPr>
              <w:t xml:space="preserve">Нарахування на зарплату  </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1,8</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3</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Матеріальні витрати</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17,4</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4</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Накладні витрати 60,5%</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6,2</w:t>
            </w:r>
          </w:p>
        </w:tc>
      </w:tr>
      <w:tr w:rsidR="00497C33" w:rsidRPr="004B3C57" w:rsidTr="00BF65A3">
        <w:trPr>
          <w:gridAfter w:val="1"/>
          <w:wAfter w:w="80" w:type="dxa"/>
          <w:trHeight w:val="37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5</w:t>
            </w:r>
          </w:p>
        </w:tc>
        <w:tc>
          <w:tcPr>
            <w:tcW w:w="6698" w:type="dxa"/>
            <w:gridSpan w:val="3"/>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Амортизаційні відрахування</w:t>
            </w:r>
          </w:p>
        </w:tc>
        <w:tc>
          <w:tcPr>
            <w:tcW w:w="1780" w:type="dxa"/>
            <w:gridSpan w:val="2"/>
            <w:tcBorders>
              <w:top w:val="single" w:sz="4" w:space="0" w:color="auto"/>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0,0</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6</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Собівартість послуги</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33,9</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7</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Рентабельність до 20 %</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6,8</w:t>
            </w:r>
          </w:p>
        </w:tc>
      </w:tr>
      <w:tr w:rsidR="00497C33" w:rsidRPr="004B3C57" w:rsidTr="00BF65A3">
        <w:trPr>
          <w:gridAfter w:val="1"/>
          <w:wAfter w:w="80" w:type="dxa"/>
          <w:trHeight w:val="375"/>
        </w:trPr>
        <w:tc>
          <w:tcPr>
            <w:tcW w:w="582" w:type="dxa"/>
            <w:tcBorders>
              <w:top w:val="nil"/>
              <w:left w:val="single" w:sz="4" w:space="0" w:color="auto"/>
              <w:bottom w:val="single" w:sz="4" w:space="0" w:color="auto"/>
              <w:right w:val="single" w:sz="4" w:space="0" w:color="auto"/>
            </w:tcBorders>
            <w:shd w:val="clear" w:color="auto" w:fill="auto"/>
            <w:noWrap/>
            <w:hideMark/>
          </w:tcPr>
          <w:p w:rsidR="00497C33" w:rsidRPr="004B3C57" w:rsidRDefault="00497C33" w:rsidP="00963FE2">
            <w:pPr>
              <w:spacing w:after="0" w:line="240" w:lineRule="auto"/>
              <w:jc w:val="center"/>
              <w:rPr>
                <w:rFonts w:ascii="Times New Roman" w:hAnsi="Times New Roman"/>
                <w:sz w:val="28"/>
                <w:szCs w:val="28"/>
                <w:lang w:eastAsia="ru-RU"/>
              </w:rPr>
            </w:pPr>
            <w:r w:rsidRPr="004B3C57">
              <w:rPr>
                <w:rFonts w:ascii="Times New Roman" w:hAnsi="Times New Roman"/>
                <w:sz w:val="28"/>
                <w:szCs w:val="28"/>
                <w:lang w:eastAsia="ru-RU"/>
              </w:rPr>
              <w:t>8</w:t>
            </w:r>
          </w:p>
        </w:tc>
        <w:tc>
          <w:tcPr>
            <w:tcW w:w="6698" w:type="dxa"/>
            <w:gridSpan w:val="3"/>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rPr>
                <w:rFonts w:ascii="Times New Roman" w:hAnsi="Times New Roman"/>
                <w:sz w:val="24"/>
                <w:szCs w:val="24"/>
                <w:lang w:eastAsia="ru-RU"/>
              </w:rPr>
            </w:pPr>
            <w:r w:rsidRPr="00963FE2">
              <w:rPr>
                <w:rFonts w:ascii="Times New Roman" w:hAnsi="Times New Roman"/>
                <w:sz w:val="24"/>
                <w:szCs w:val="24"/>
                <w:lang w:eastAsia="ru-RU"/>
              </w:rPr>
              <w:t>Всього:</w:t>
            </w:r>
          </w:p>
        </w:tc>
        <w:tc>
          <w:tcPr>
            <w:tcW w:w="1780" w:type="dxa"/>
            <w:gridSpan w:val="2"/>
            <w:tcBorders>
              <w:top w:val="nil"/>
              <w:left w:val="nil"/>
              <w:bottom w:val="single" w:sz="4" w:space="0" w:color="auto"/>
              <w:right w:val="single" w:sz="4" w:space="0" w:color="auto"/>
            </w:tcBorders>
            <w:shd w:val="clear" w:color="auto" w:fill="auto"/>
            <w:noWrap/>
            <w:hideMark/>
          </w:tcPr>
          <w:p w:rsidR="00497C33" w:rsidRPr="00963FE2" w:rsidRDefault="00497C33" w:rsidP="00963FE2">
            <w:pPr>
              <w:spacing w:after="0" w:line="240" w:lineRule="auto"/>
              <w:jc w:val="right"/>
              <w:rPr>
                <w:rFonts w:ascii="Times New Roman" w:hAnsi="Times New Roman"/>
                <w:sz w:val="24"/>
                <w:szCs w:val="24"/>
                <w:lang w:eastAsia="ru-RU"/>
              </w:rPr>
            </w:pPr>
            <w:r w:rsidRPr="00963FE2">
              <w:rPr>
                <w:rFonts w:ascii="Times New Roman" w:hAnsi="Times New Roman"/>
                <w:sz w:val="24"/>
                <w:szCs w:val="24"/>
                <w:lang w:eastAsia="ru-RU"/>
              </w:rPr>
              <w:t>40,7</w:t>
            </w:r>
          </w:p>
        </w:tc>
      </w:tr>
    </w:tbl>
    <w:p w:rsidR="00497C33" w:rsidRDefault="00497C33" w:rsidP="00963FE2">
      <w:pPr>
        <w:spacing w:after="0" w:line="240" w:lineRule="auto"/>
        <w:jc w:val="both"/>
        <w:rPr>
          <w:rFonts w:ascii="Times New Roman" w:hAnsi="Times New Roman"/>
          <w:sz w:val="28"/>
          <w:szCs w:val="28"/>
          <w:lang w:val="uk-UA" w:eastAsia="uk-UA"/>
        </w:rPr>
      </w:pPr>
    </w:p>
    <w:p w:rsidR="00497C33" w:rsidRPr="00BF6F1F" w:rsidRDefault="00497C33" w:rsidP="00963FE2">
      <w:pPr>
        <w:spacing w:after="0" w:line="240" w:lineRule="auto"/>
        <w:ind w:firstLine="851"/>
        <w:jc w:val="both"/>
        <w:rPr>
          <w:rFonts w:ascii="Times New Roman" w:hAnsi="Times New Roman"/>
          <w:sz w:val="28"/>
          <w:szCs w:val="28"/>
        </w:rPr>
      </w:pPr>
      <w:r w:rsidRPr="00BF6F1F">
        <w:rPr>
          <w:rFonts w:ascii="Times New Roman" w:hAnsi="Times New Roman"/>
          <w:sz w:val="28"/>
          <w:szCs w:val="28"/>
          <w:lang w:val="uk-UA"/>
        </w:rPr>
        <w:t>О</w:t>
      </w:r>
      <w:r w:rsidRPr="00BF6F1F">
        <w:rPr>
          <w:rFonts w:ascii="Times New Roman" w:hAnsi="Times New Roman"/>
          <w:sz w:val="28"/>
          <w:szCs w:val="28"/>
        </w:rPr>
        <w:t xml:space="preserve">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w:t>
      </w:r>
      <w:r>
        <w:rPr>
          <w:rFonts w:ascii="Times New Roman" w:hAnsi="Times New Roman"/>
          <w:sz w:val="28"/>
          <w:szCs w:val="28"/>
          <w:lang w:val="uk-UA"/>
        </w:rPr>
        <w:t>підприємства</w:t>
      </w:r>
      <w:r w:rsidRPr="00BF6F1F">
        <w:rPr>
          <w:rFonts w:ascii="Times New Roman" w:hAnsi="Times New Roman"/>
          <w:sz w:val="28"/>
          <w:szCs w:val="28"/>
        </w:rPr>
        <w:t xml:space="preserve"> є: заробітна плата медичного персоналу, нарахування на </w:t>
      </w:r>
      <w:r w:rsidRPr="00BF6F1F">
        <w:rPr>
          <w:rFonts w:ascii="Times New Roman" w:hAnsi="Times New Roman"/>
          <w:sz w:val="28"/>
          <w:szCs w:val="28"/>
          <w:lang w:val="uk-UA"/>
        </w:rPr>
        <w:t>оплату праці</w:t>
      </w:r>
      <w:r w:rsidRPr="00BF6F1F">
        <w:rPr>
          <w:rFonts w:ascii="Times New Roman" w:hAnsi="Times New Roman"/>
          <w:sz w:val="28"/>
          <w:szCs w:val="28"/>
        </w:rPr>
        <w:t>, витрати на матеріали</w:t>
      </w:r>
      <w:r>
        <w:rPr>
          <w:rFonts w:ascii="Times New Roman" w:hAnsi="Times New Roman"/>
          <w:sz w:val="28"/>
          <w:szCs w:val="28"/>
          <w:lang w:val="uk-UA"/>
        </w:rPr>
        <w:t xml:space="preserve"> (реагенти)</w:t>
      </w:r>
      <w:r w:rsidRPr="00BF6F1F">
        <w:rPr>
          <w:rFonts w:ascii="Times New Roman" w:hAnsi="Times New Roman"/>
          <w:sz w:val="28"/>
          <w:szCs w:val="28"/>
        </w:rPr>
        <w:t>, комунальні послуги.</w:t>
      </w:r>
    </w:p>
    <w:p w:rsidR="00497C33" w:rsidRPr="00BF6F1F" w:rsidRDefault="00497C33" w:rsidP="00963FE2">
      <w:pPr>
        <w:pStyle w:val="a3"/>
        <w:spacing w:before="0" w:beforeAutospacing="0" w:after="0" w:afterAutospacing="0"/>
        <w:jc w:val="both"/>
        <w:rPr>
          <w:sz w:val="28"/>
          <w:szCs w:val="28"/>
          <w:lang w:val="uk-UA"/>
        </w:rPr>
      </w:pPr>
      <w:r w:rsidRPr="00BF6F1F">
        <w:rPr>
          <w:bCs/>
          <w:sz w:val="28"/>
          <w:szCs w:val="28"/>
          <w:lang w:val="uk-UA"/>
        </w:rPr>
        <w:t>Основна заробітна плата</w:t>
      </w:r>
      <w:r w:rsidRPr="00BF6F1F">
        <w:rPr>
          <w:rStyle w:val="apple-converted-space"/>
          <w:szCs w:val="28"/>
        </w:rPr>
        <w:t> </w:t>
      </w:r>
      <w:r w:rsidRPr="00BF6F1F">
        <w:rPr>
          <w:sz w:val="28"/>
          <w:szCs w:val="28"/>
          <w:lang w:val="uk-UA"/>
        </w:rPr>
        <w:t xml:space="preserve">розрахована згідно </w:t>
      </w:r>
      <w:r w:rsidRPr="00BF6F1F">
        <w:rPr>
          <w:sz w:val="28"/>
          <w:szCs w:val="28"/>
          <w:lang w:val="uk-UA" w:eastAsia="uk-UA"/>
        </w:rPr>
        <w:t>Постанови КМ</w:t>
      </w:r>
      <w:r w:rsidR="00963FE2">
        <w:rPr>
          <w:sz w:val="28"/>
          <w:szCs w:val="28"/>
          <w:lang w:val="uk-UA" w:eastAsia="uk-UA"/>
        </w:rPr>
        <w:t xml:space="preserve">У від </w:t>
      </w:r>
      <w:r>
        <w:rPr>
          <w:sz w:val="28"/>
          <w:szCs w:val="28"/>
          <w:lang w:val="uk-UA" w:eastAsia="uk-UA"/>
        </w:rPr>
        <w:t>30.08.2002 р № 1298 «Про</w:t>
      </w:r>
      <w:r w:rsidRPr="00BF6F1F">
        <w:rPr>
          <w:sz w:val="28"/>
          <w:szCs w:val="28"/>
          <w:lang w:val="uk-UA" w:eastAsia="uk-UA"/>
        </w:rPr>
        <w:t xml:space="preserve"> оплату праці працівників на основі Єдиної тарифно</w:t>
      </w:r>
      <w:r>
        <w:rPr>
          <w:sz w:val="28"/>
          <w:szCs w:val="28"/>
          <w:lang w:val="uk-UA" w:eastAsia="uk-UA"/>
        </w:rPr>
        <w:t>ї сітки розрядів і коефіцієнтів з оплати праці працівників установ, закладів та організацій окремих</w:t>
      </w:r>
      <w:r w:rsidRPr="00BF6F1F">
        <w:rPr>
          <w:sz w:val="28"/>
          <w:szCs w:val="28"/>
          <w:lang w:val="uk-UA" w:eastAsia="uk-UA"/>
        </w:rPr>
        <w:t xml:space="preserve"> галузей бюджетної сфери» (із змінами),</w:t>
      </w:r>
      <w:r w:rsidRPr="00BF6F1F">
        <w:rPr>
          <w:sz w:val="28"/>
          <w:szCs w:val="28"/>
          <w:lang w:val="uk-UA"/>
        </w:rPr>
        <w:t>згідно наказу Міністерства праці та соціальної політики України та Міністерства охорони здоров’я України ві</w:t>
      </w:r>
      <w:r>
        <w:rPr>
          <w:sz w:val="28"/>
          <w:szCs w:val="28"/>
          <w:lang w:val="uk-UA"/>
        </w:rPr>
        <w:t>д 05 жовтня 2005 року № 308/519</w:t>
      </w:r>
      <w:r w:rsidRPr="00BF6F1F">
        <w:rPr>
          <w:sz w:val="28"/>
          <w:szCs w:val="28"/>
          <w:lang w:val="uk-UA"/>
        </w:rPr>
        <w:t xml:space="preserve">«Про упорядкування </w:t>
      </w:r>
      <w:r w:rsidRPr="00BF6F1F">
        <w:rPr>
          <w:sz w:val="28"/>
          <w:szCs w:val="28"/>
          <w:lang w:val="uk-UA"/>
        </w:rPr>
        <w:lastRenderedPageBreak/>
        <w:t>умов оплати праці працівників закладів охорони здоров’я та установ соціального захисту населен</w:t>
      </w:r>
      <w:r>
        <w:rPr>
          <w:sz w:val="28"/>
          <w:szCs w:val="28"/>
          <w:lang w:val="uk-UA"/>
        </w:rPr>
        <w:t>ня» (із змінами і доповненнями), колективного договору</w:t>
      </w:r>
      <w:r w:rsidRPr="00BF6F1F">
        <w:rPr>
          <w:sz w:val="28"/>
          <w:szCs w:val="28"/>
          <w:lang w:val="uk-UA"/>
        </w:rPr>
        <w:t xml:space="preserve"> </w:t>
      </w:r>
      <w:r>
        <w:rPr>
          <w:sz w:val="28"/>
          <w:szCs w:val="28"/>
          <w:lang w:val="uk-UA"/>
        </w:rPr>
        <w:t xml:space="preserve">між адміністрацією і трудовим колективом КНП ВОР «Клінічний Центр інфекційних хвороб». </w:t>
      </w:r>
      <w:r w:rsidRPr="00BF6F1F">
        <w:rPr>
          <w:sz w:val="28"/>
          <w:szCs w:val="28"/>
        </w:rPr>
        <w:t xml:space="preserve">При розрахунках </w:t>
      </w:r>
      <w:r w:rsidRPr="00BF6F1F">
        <w:rPr>
          <w:sz w:val="28"/>
          <w:szCs w:val="28"/>
          <w:lang w:val="uk-UA"/>
        </w:rPr>
        <w:t xml:space="preserve"> </w:t>
      </w:r>
      <w:r w:rsidRPr="00BF6F1F">
        <w:rPr>
          <w:sz w:val="28"/>
          <w:szCs w:val="28"/>
        </w:rPr>
        <w:t xml:space="preserve">використані норми часу, визначені </w:t>
      </w:r>
      <w:r w:rsidRPr="00BF6F1F">
        <w:rPr>
          <w:sz w:val="28"/>
          <w:szCs w:val="28"/>
          <w:lang w:val="uk-UA"/>
        </w:rPr>
        <w:t>актами хронометражу підприємства</w:t>
      </w:r>
      <w:r w:rsidRPr="00BF6F1F">
        <w:rPr>
          <w:sz w:val="28"/>
          <w:szCs w:val="28"/>
        </w:rPr>
        <w:t>, а також норма тривалості робочого часу на 20</w:t>
      </w:r>
      <w:r w:rsidRPr="00BF6F1F">
        <w:rPr>
          <w:sz w:val="28"/>
          <w:szCs w:val="28"/>
          <w:lang w:val="uk-UA"/>
        </w:rPr>
        <w:t>2</w:t>
      </w:r>
      <w:r>
        <w:rPr>
          <w:sz w:val="28"/>
          <w:szCs w:val="28"/>
          <w:lang w:val="uk-UA"/>
        </w:rPr>
        <w:t>0</w:t>
      </w:r>
      <w:r w:rsidRPr="00BF6F1F">
        <w:rPr>
          <w:sz w:val="28"/>
          <w:szCs w:val="28"/>
          <w:lang w:val="uk-UA"/>
        </w:rPr>
        <w:t xml:space="preserve"> </w:t>
      </w:r>
      <w:r w:rsidRPr="00BF6F1F">
        <w:rPr>
          <w:sz w:val="28"/>
          <w:szCs w:val="28"/>
        </w:rPr>
        <w:t>рік, розрахована Міністерством праці та соціальної політики України.</w:t>
      </w:r>
    </w:p>
    <w:p w:rsidR="00497C33" w:rsidRPr="00BF6F1F" w:rsidRDefault="00497C33" w:rsidP="00963FE2">
      <w:pPr>
        <w:pStyle w:val="a3"/>
        <w:spacing w:before="0" w:beforeAutospacing="0" w:after="0" w:afterAutospacing="0"/>
        <w:jc w:val="both"/>
        <w:rPr>
          <w:sz w:val="28"/>
          <w:szCs w:val="28"/>
        </w:rPr>
      </w:pPr>
      <w:r w:rsidRPr="00BF6F1F">
        <w:rPr>
          <w:bCs/>
          <w:sz w:val="28"/>
          <w:szCs w:val="28"/>
        </w:rPr>
        <w:t xml:space="preserve">Нарахування на </w:t>
      </w:r>
      <w:r w:rsidRPr="00BF6F1F">
        <w:rPr>
          <w:bCs/>
          <w:sz w:val="28"/>
          <w:szCs w:val="28"/>
          <w:lang w:val="uk-UA"/>
        </w:rPr>
        <w:t>оплату праці</w:t>
      </w:r>
      <w:r w:rsidRPr="00BF6F1F">
        <w:rPr>
          <w:rStyle w:val="apple-converted-space"/>
          <w:szCs w:val="28"/>
        </w:rPr>
        <w:t> </w:t>
      </w:r>
      <w:r>
        <w:rPr>
          <w:sz w:val="28"/>
          <w:szCs w:val="28"/>
        </w:rPr>
        <w:t>становить</w:t>
      </w:r>
      <w:r>
        <w:rPr>
          <w:sz w:val="28"/>
          <w:szCs w:val="28"/>
          <w:lang w:val="uk-UA"/>
        </w:rPr>
        <w:t xml:space="preserve"> - </w:t>
      </w:r>
      <w:r w:rsidRPr="00BF6F1F">
        <w:rPr>
          <w:bCs/>
          <w:sz w:val="28"/>
          <w:szCs w:val="28"/>
        </w:rPr>
        <w:t>22 %</w:t>
      </w:r>
      <w:r w:rsidRPr="00BF6F1F">
        <w:rPr>
          <w:rStyle w:val="apple-converted-space"/>
          <w:szCs w:val="28"/>
        </w:rPr>
        <w:t> </w:t>
      </w:r>
      <w:r w:rsidRPr="00BF6F1F">
        <w:rPr>
          <w:sz w:val="28"/>
          <w:szCs w:val="28"/>
        </w:rPr>
        <w:t>згідно ч.5 ст.8. Закону України «Про збір та облік єдиного внеску на загальнообов’язкове державне соціальне страхування».</w:t>
      </w:r>
    </w:p>
    <w:p w:rsidR="00497C33" w:rsidRPr="00BF6F1F" w:rsidRDefault="00497C33" w:rsidP="00963FE2">
      <w:pPr>
        <w:pStyle w:val="a3"/>
        <w:spacing w:before="0" w:beforeAutospacing="0" w:after="0" w:afterAutospacing="0"/>
        <w:jc w:val="both"/>
        <w:rPr>
          <w:sz w:val="28"/>
          <w:szCs w:val="28"/>
        </w:rPr>
      </w:pPr>
      <w:r w:rsidRPr="00BF6F1F">
        <w:rPr>
          <w:bCs/>
          <w:sz w:val="28"/>
          <w:szCs w:val="28"/>
        </w:rPr>
        <w:t>Відсоток накладних витрат</w:t>
      </w:r>
      <w:r w:rsidRPr="00BF6F1F">
        <w:rPr>
          <w:rStyle w:val="apple-converted-space"/>
          <w:bCs/>
          <w:szCs w:val="28"/>
        </w:rPr>
        <w:t> </w:t>
      </w:r>
      <w:r w:rsidRPr="00BF6F1F">
        <w:rPr>
          <w:sz w:val="28"/>
          <w:szCs w:val="28"/>
        </w:rPr>
        <w:t>розрахований на основі фактичних витрат закладу за 20</w:t>
      </w:r>
      <w:r>
        <w:rPr>
          <w:sz w:val="28"/>
          <w:szCs w:val="28"/>
          <w:lang w:val="uk-UA"/>
        </w:rPr>
        <w:t>20</w:t>
      </w:r>
      <w:r w:rsidRPr="00BF6F1F">
        <w:rPr>
          <w:sz w:val="28"/>
          <w:szCs w:val="28"/>
          <w:lang w:val="uk-UA"/>
        </w:rPr>
        <w:t xml:space="preserve"> </w:t>
      </w:r>
      <w:r w:rsidRPr="00BF6F1F">
        <w:rPr>
          <w:sz w:val="28"/>
          <w:szCs w:val="28"/>
        </w:rPr>
        <w:t xml:space="preserve">рік пропорційно до заробітної плати основних медичних працівників і становить </w:t>
      </w:r>
      <w:r>
        <w:rPr>
          <w:rStyle w:val="apple-converted-space"/>
          <w:sz w:val="28"/>
          <w:szCs w:val="28"/>
          <w:lang w:val="uk-UA"/>
        </w:rPr>
        <w:t>69,7</w:t>
      </w:r>
      <w:r w:rsidRPr="00940BDA">
        <w:rPr>
          <w:bCs/>
          <w:sz w:val="28"/>
          <w:szCs w:val="28"/>
        </w:rPr>
        <w:t xml:space="preserve"> %.</w:t>
      </w:r>
    </w:p>
    <w:p w:rsidR="00497C33" w:rsidRPr="00BF6F1F" w:rsidRDefault="00497C33" w:rsidP="00963FE2">
      <w:pPr>
        <w:pStyle w:val="a3"/>
        <w:spacing w:before="0" w:beforeAutospacing="0" w:after="0" w:afterAutospacing="0"/>
        <w:jc w:val="both"/>
        <w:rPr>
          <w:sz w:val="28"/>
          <w:szCs w:val="28"/>
        </w:rPr>
      </w:pPr>
      <w:r w:rsidRPr="00BF6F1F">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BF6F1F">
        <w:rPr>
          <w:sz w:val="28"/>
          <w:szCs w:val="28"/>
          <w:lang w:val="uk-UA"/>
        </w:rPr>
        <w:t xml:space="preserve"> -</w:t>
      </w:r>
      <w:r w:rsidRPr="00BF6F1F">
        <w:rPr>
          <w:sz w:val="28"/>
          <w:szCs w:val="28"/>
        </w:rPr>
        <w:t xml:space="preserve"> обґрунтованими</w:t>
      </w:r>
      <w:r w:rsidRPr="00BF6F1F">
        <w:rPr>
          <w:rStyle w:val="apple-converted-space"/>
          <w:szCs w:val="28"/>
        </w:rPr>
        <w:t> </w:t>
      </w:r>
      <w:r w:rsidRPr="00BF6F1F">
        <w:rPr>
          <w:sz w:val="28"/>
          <w:szCs w:val="28"/>
        </w:rPr>
        <w:t>тарифами.</w:t>
      </w:r>
    </w:p>
    <w:p w:rsidR="00497C33" w:rsidRPr="00BF6F1F" w:rsidRDefault="00497C33" w:rsidP="00963FE2">
      <w:pPr>
        <w:pStyle w:val="a3"/>
        <w:spacing w:before="0" w:beforeAutospacing="0" w:after="0" w:afterAutospacing="0"/>
        <w:jc w:val="both"/>
        <w:rPr>
          <w:sz w:val="28"/>
          <w:szCs w:val="28"/>
        </w:rPr>
      </w:pPr>
      <w:r>
        <w:rPr>
          <w:sz w:val="28"/>
          <w:szCs w:val="28"/>
        </w:rPr>
        <w:t xml:space="preserve">Введення </w:t>
      </w:r>
      <w:r>
        <w:rPr>
          <w:sz w:val="28"/>
          <w:szCs w:val="28"/>
          <w:lang w:val="uk-UA"/>
        </w:rPr>
        <w:t>наказу</w:t>
      </w:r>
      <w:r w:rsidRPr="00BF6F1F">
        <w:rPr>
          <w:sz w:val="28"/>
          <w:szCs w:val="28"/>
        </w:rPr>
        <w:t xml:space="preserve">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Pr="00977405">
        <w:rPr>
          <w:sz w:val="28"/>
          <w:szCs w:val="28"/>
          <w:lang w:val="uk-UA"/>
        </w:rPr>
        <w:t>КНП ВОР «Клінічний Центр інфекційних хвороб»</w:t>
      </w:r>
      <w:r>
        <w:rPr>
          <w:sz w:val="28"/>
          <w:szCs w:val="28"/>
          <w:lang w:val="uk-UA"/>
        </w:rPr>
        <w:t xml:space="preserve"> </w:t>
      </w:r>
      <w:r w:rsidRPr="00BF6F1F">
        <w:rPr>
          <w:sz w:val="28"/>
          <w:szCs w:val="28"/>
        </w:rPr>
        <w:t>буде розширювати кількість та підвищувати якість своїх послуг.</w:t>
      </w:r>
    </w:p>
    <w:p w:rsidR="00497C33" w:rsidRPr="00BF6F1F" w:rsidRDefault="00963FE2" w:rsidP="00963FE2">
      <w:pPr>
        <w:pStyle w:val="a3"/>
        <w:spacing w:before="0" w:beforeAutospacing="0" w:after="0" w:afterAutospacing="0"/>
        <w:jc w:val="both"/>
        <w:rPr>
          <w:sz w:val="28"/>
          <w:szCs w:val="28"/>
          <w:lang w:val="uk-UA"/>
        </w:rPr>
      </w:pPr>
      <w:r>
        <w:rPr>
          <w:sz w:val="28"/>
          <w:szCs w:val="28"/>
          <w:lang w:val="uk-UA"/>
        </w:rPr>
        <w:t xml:space="preserve">       </w:t>
      </w:r>
      <w:r w:rsidR="00497C33" w:rsidRPr="00BF6F1F">
        <w:rPr>
          <w:sz w:val="28"/>
          <w:szCs w:val="28"/>
        </w:rPr>
        <w:t xml:space="preserve">Платні медичні послуги дають можливість зменшити навантаження на бюджет </w:t>
      </w:r>
      <w:r w:rsidR="00497C33">
        <w:rPr>
          <w:sz w:val="28"/>
          <w:szCs w:val="28"/>
          <w:lang w:val="uk-UA"/>
        </w:rPr>
        <w:t>підприємства</w:t>
      </w:r>
      <w:r w:rsidR="00497C33" w:rsidRPr="00BF6F1F">
        <w:rPr>
          <w:sz w:val="28"/>
          <w:szCs w:val="28"/>
        </w:rPr>
        <w:t>.</w:t>
      </w:r>
    </w:p>
    <w:p w:rsidR="00497C33" w:rsidRPr="0001140B" w:rsidRDefault="00497C33" w:rsidP="00963FE2">
      <w:pPr>
        <w:pStyle w:val="ae"/>
        <w:ind w:firstLine="706"/>
        <w:rPr>
          <w:sz w:val="28"/>
          <w:szCs w:val="28"/>
        </w:rPr>
      </w:pPr>
      <w:r w:rsidRPr="00BF6F1F">
        <w:rPr>
          <w:sz w:val="28"/>
          <w:szCs w:val="28"/>
        </w:rPr>
        <w:t xml:space="preserve">При здійсненні розрахунків використані наступні нормативно-правові акти: </w:t>
      </w:r>
      <w:r>
        <w:rPr>
          <w:sz w:val="28"/>
          <w:szCs w:val="28"/>
        </w:rPr>
        <w:t>Закон України «Про оплату праці», Господарський кодекс України, Закон України «Про охорону праці»</w:t>
      </w:r>
      <w:r w:rsidRPr="00BF6F1F">
        <w:rPr>
          <w:sz w:val="28"/>
          <w:szCs w:val="28"/>
        </w:rPr>
        <w:t xml:space="preserve">, </w:t>
      </w:r>
      <w:r>
        <w:rPr>
          <w:sz w:val="28"/>
          <w:szCs w:val="28"/>
        </w:rPr>
        <w:t>п</w:t>
      </w:r>
      <w:r w:rsidRPr="00BF6F1F">
        <w:rPr>
          <w:sz w:val="28"/>
          <w:szCs w:val="28"/>
        </w:rPr>
        <w:t>останов</w:t>
      </w:r>
      <w:r>
        <w:rPr>
          <w:sz w:val="28"/>
          <w:szCs w:val="28"/>
        </w:rPr>
        <w:t>и</w:t>
      </w:r>
      <w:r w:rsidRPr="00BF6F1F">
        <w:rPr>
          <w:sz w:val="28"/>
          <w:szCs w:val="28"/>
        </w:rPr>
        <w:t xml:space="preserve"> Кабінету Міністрів України</w:t>
      </w:r>
      <w:r>
        <w:rPr>
          <w:sz w:val="28"/>
          <w:szCs w:val="28"/>
        </w:rPr>
        <w:t>: від 17 вересня 1996 р. N 1138 «</w:t>
      </w:r>
      <w:r w:rsidRPr="00BF6F1F">
        <w:rPr>
          <w:sz w:val="28"/>
          <w:szCs w:val="28"/>
        </w:rPr>
        <w:t>Про затвердження переліку платних послуг, які надаються в державних закладах охорони здоров'я та</w:t>
      </w:r>
      <w:r>
        <w:rPr>
          <w:sz w:val="28"/>
          <w:szCs w:val="28"/>
        </w:rPr>
        <w:t xml:space="preserve"> вищих медичних закладах освіти» (</w:t>
      </w:r>
      <w:r w:rsidRPr="00BF6F1F">
        <w:rPr>
          <w:sz w:val="28"/>
          <w:szCs w:val="28"/>
        </w:rPr>
        <w:t>із змінами та доповненням</w:t>
      </w:r>
      <w:r>
        <w:rPr>
          <w:sz w:val="28"/>
          <w:szCs w:val="28"/>
        </w:rPr>
        <w:t xml:space="preserve">и),  № 1548 від 25.12.1996 року </w:t>
      </w:r>
      <w:r w:rsidRPr="00BF6F1F">
        <w:rPr>
          <w:sz w:val="28"/>
          <w:szCs w:val="28"/>
        </w:rPr>
        <w:t xml:space="preserve">із змінами </w:t>
      </w:r>
      <w:r>
        <w:rPr>
          <w:sz w:val="28"/>
          <w:szCs w:val="28"/>
        </w:rPr>
        <w:t>та доповненнями «</w:t>
      </w:r>
      <w:r w:rsidRPr="00BF6F1F">
        <w:rPr>
          <w:sz w:val="28"/>
          <w:szCs w:val="28"/>
        </w:rPr>
        <w:t>Про встановлення повноважень органів та виконавчих органів міських рад</w:t>
      </w:r>
      <w:r>
        <w:rPr>
          <w:sz w:val="28"/>
          <w:szCs w:val="28"/>
        </w:rPr>
        <w:t xml:space="preserve"> щодо регулювання цін (тарифів</w:t>
      </w:r>
      <w:r w:rsidRPr="00A134DC">
        <w:rPr>
          <w:sz w:val="28"/>
          <w:szCs w:val="28"/>
        </w:rPr>
        <w:t>)».</w:t>
      </w:r>
    </w:p>
    <w:p w:rsidR="00497C33" w:rsidRPr="0001140B" w:rsidRDefault="00497C33" w:rsidP="00963FE2">
      <w:pPr>
        <w:pStyle w:val="a3"/>
        <w:spacing w:before="0" w:beforeAutospacing="0" w:after="0" w:afterAutospacing="0"/>
        <w:ind w:firstLine="706"/>
        <w:jc w:val="both"/>
        <w:rPr>
          <w:sz w:val="28"/>
          <w:szCs w:val="28"/>
          <w:lang w:val="uk-UA"/>
        </w:rPr>
      </w:pPr>
      <w:r w:rsidRPr="0001140B">
        <w:rPr>
          <w:sz w:val="28"/>
          <w:szCs w:val="28"/>
          <w:lang w:val="uk-UA"/>
        </w:rPr>
        <w:t>Прийняття регуляторного акта допоможе у вирішенні проблем, які дозволять задов</w:t>
      </w:r>
      <w:r>
        <w:rPr>
          <w:sz w:val="28"/>
          <w:szCs w:val="28"/>
          <w:lang w:val="uk-UA"/>
        </w:rPr>
        <w:t>о</w:t>
      </w:r>
      <w:r w:rsidRPr="0001140B">
        <w:rPr>
          <w:sz w:val="28"/>
          <w:szCs w:val="28"/>
          <w:lang w:val="uk-UA"/>
        </w:rPr>
        <w:t>льнити попит споживачів в отриманні якісних послуг за обґрунтованими згідно з чинним законодавством тарифами.</w:t>
      </w:r>
    </w:p>
    <w:p w:rsidR="00497C33" w:rsidRPr="0001140B" w:rsidRDefault="00497C33" w:rsidP="00963FE2">
      <w:pPr>
        <w:spacing w:after="0" w:line="240" w:lineRule="auto"/>
        <w:ind w:firstLine="709"/>
        <w:jc w:val="both"/>
        <w:rPr>
          <w:rFonts w:ascii="Times New Roman" w:hAnsi="Times New Roman"/>
          <w:sz w:val="28"/>
          <w:szCs w:val="28"/>
          <w:lang w:val="uk-UA" w:eastAsia="uk-UA"/>
        </w:rPr>
      </w:pPr>
      <w:r w:rsidRPr="0001140B">
        <w:rPr>
          <w:rFonts w:ascii="Times New Roman" w:hAnsi="Times New Roman"/>
          <w:sz w:val="28"/>
          <w:szCs w:val="28"/>
          <w:lang w:val="uk-UA"/>
        </w:rPr>
        <w:t>Усі завдання можуть бути реалізовані тільки при достатній кількості коштів. Тому планова рентабельність платної медично</w:t>
      </w:r>
      <w:r w:rsidR="00963FE2">
        <w:rPr>
          <w:rFonts w:ascii="Times New Roman" w:hAnsi="Times New Roman"/>
          <w:sz w:val="28"/>
          <w:szCs w:val="28"/>
          <w:lang w:val="uk-UA"/>
        </w:rPr>
        <w:t>ї послуги</w:t>
      </w:r>
      <w:r w:rsidRPr="0001140B">
        <w:rPr>
          <w:rFonts w:ascii="Times New Roman" w:hAnsi="Times New Roman"/>
          <w:sz w:val="28"/>
          <w:szCs w:val="28"/>
          <w:lang w:val="uk-UA"/>
        </w:rPr>
        <w:t xml:space="preserve"> становить 20%. Після покриття витрат, пов’язаних з наданням цих послуг, кошти будуть спрямовуватися на придбання та удосконалення матеріально – технічної бази </w:t>
      </w:r>
      <w:r>
        <w:rPr>
          <w:rFonts w:ascii="Times New Roman" w:hAnsi="Times New Roman"/>
          <w:sz w:val="28"/>
          <w:szCs w:val="28"/>
          <w:lang w:val="uk-UA"/>
        </w:rPr>
        <w:t>підприємства</w:t>
      </w:r>
      <w:r w:rsidRPr="0001140B">
        <w:rPr>
          <w:rFonts w:ascii="Times New Roman" w:hAnsi="Times New Roman"/>
          <w:sz w:val="28"/>
          <w:szCs w:val="28"/>
          <w:lang w:val="uk-UA"/>
        </w:rPr>
        <w:t>, на підвищення якості медичних послуг.</w:t>
      </w:r>
    </w:p>
    <w:p w:rsidR="00497C33" w:rsidRDefault="00497C33" w:rsidP="00963FE2">
      <w:pPr>
        <w:spacing w:after="0" w:line="240" w:lineRule="auto"/>
        <w:ind w:firstLine="567"/>
        <w:jc w:val="both"/>
        <w:rPr>
          <w:rFonts w:ascii="Times New Roman" w:hAnsi="Times New Roman"/>
          <w:sz w:val="28"/>
          <w:szCs w:val="28"/>
          <w:lang w:val="uk-UA"/>
        </w:rPr>
      </w:pPr>
      <w:r w:rsidRPr="0001140B">
        <w:rPr>
          <w:rFonts w:ascii="Times New Roman" w:hAnsi="Times New Roman"/>
          <w:sz w:val="28"/>
          <w:szCs w:val="28"/>
          <w:lang w:val="uk-UA"/>
        </w:rPr>
        <w:t xml:space="preserve">Відповідно до </w:t>
      </w:r>
      <w:r>
        <w:rPr>
          <w:rFonts w:ascii="Times New Roman" w:hAnsi="Times New Roman"/>
          <w:sz w:val="28"/>
          <w:szCs w:val="28"/>
          <w:lang w:val="uk-UA"/>
        </w:rPr>
        <w:t>вимог регуляторної політики прое</w:t>
      </w:r>
      <w:r w:rsidRPr="0001140B">
        <w:rPr>
          <w:rFonts w:ascii="Times New Roman" w:hAnsi="Times New Roman"/>
          <w:sz w:val="28"/>
          <w:szCs w:val="28"/>
          <w:lang w:val="uk-UA"/>
        </w:rPr>
        <w:t xml:space="preserve">кт </w:t>
      </w:r>
      <w:r>
        <w:rPr>
          <w:rFonts w:ascii="Times New Roman" w:hAnsi="Times New Roman"/>
          <w:sz w:val="28"/>
          <w:szCs w:val="28"/>
          <w:lang w:val="uk-UA"/>
        </w:rPr>
        <w:t>наказу</w:t>
      </w:r>
      <w:r w:rsidRPr="0001140B">
        <w:rPr>
          <w:rFonts w:ascii="Times New Roman" w:hAnsi="Times New Roman"/>
          <w:sz w:val="28"/>
          <w:szCs w:val="28"/>
          <w:lang w:val="uk-UA"/>
        </w:rPr>
        <w:t xml:space="preserve">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w:t>
      </w:r>
      <w:r w:rsidRPr="0001140B">
        <w:rPr>
          <w:rFonts w:ascii="Times New Roman" w:hAnsi="Times New Roman"/>
          <w:sz w:val="28"/>
          <w:szCs w:val="28"/>
          <w:lang w:val="uk-UA"/>
        </w:rPr>
        <w:lastRenderedPageBreak/>
        <w:t>шляхом публічного обговорення, то тарифи будуть затвердженні з урахуванням інтересів усіх зацікавлених сторін.</w:t>
      </w:r>
    </w:p>
    <w:p w:rsidR="00497C33" w:rsidRPr="0001140B" w:rsidRDefault="00497C33" w:rsidP="00963FE2">
      <w:pPr>
        <w:spacing w:after="0" w:line="240" w:lineRule="auto"/>
        <w:ind w:firstLine="567"/>
        <w:jc w:val="both"/>
        <w:rPr>
          <w:rFonts w:ascii="Times New Roman" w:hAnsi="Times New Roman"/>
          <w:sz w:val="28"/>
          <w:szCs w:val="28"/>
          <w:lang w:val="uk-UA"/>
        </w:rPr>
      </w:pPr>
      <w:r w:rsidRPr="0001140B">
        <w:rPr>
          <w:rFonts w:ascii="Times New Roman" w:hAnsi="Times New Roman"/>
          <w:sz w:val="28"/>
          <w:szCs w:val="28"/>
          <w:lang w:val="uk-UA"/>
        </w:rPr>
        <w:t xml:space="preserve"> 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497C33" w:rsidRPr="0001140B" w:rsidRDefault="00497C33" w:rsidP="00963FE2">
      <w:pPr>
        <w:spacing w:after="0" w:line="240" w:lineRule="auto"/>
        <w:jc w:val="both"/>
        <w:rPr>
          <w:rFonts w:ascii="Times New Roman" w:hAnsi="Times New Roman"/>
          <w:b/>
          <w:sz w:val="28"/>
          <w:szCs w:val="28"/>
          <w:lang w:val="uk-UA"/>
        </w:rPr>
      </w:pPr>
    </w:p>
    <w:p w:rsidR="00497C33" w:rsidRPr="0001140B" w:rsidRDefault="00497C33" w:rsidP="00963FE2">
      <w:pPr>
        <w:spacing w:after="0" w:line="240" w:lineRule="auto"/>
        <w:jc w:val="center"/>
        <w:rPr>
          <w:rFonts w:ascii="Times New Roman" w:hAnsi="Times New Roman"/>
          <w:b/>
          <w:sz w:val="28"/>
          <w:szCs w:val="28"/>
          <w:lang w:val="uk-UA"/>
        </w:rPr>
      </w:pPr>
      <w:r w:rsidRPr="0001140B">
        <w:rPr>
          <w:rFonts w:ascii="Times New Roman" w:hAnsi="Times New Roman"/>
          <w:b/>
          <w:sz w:val="28"/>
          <w:szCs w:val="28"/>
          <w:lang w:val="uk-UA"/>
        </w:rPr>
        <w:t>6</w:t>
      </w:r>
      <w:r w:rsidRPr="0001140B">
        <w:rPr>
          <w:rFonts w:ascii="Times New Roman" w:hAnsi="Times New Roman"/>
          <w:b/>
          <w:bCs/>
          <w:sz w:val="28"/>
          <w:szCs w:val="28"/>
          <w:lang w:val="uk-UA" w:eastAsia="uk-UA"/>
        </w:rPr>
        <w:t xml:space="preserve">. </w:t>
      </w:r>
      <w:r w:rsidRPr="0001140B">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01140B">
        <w:rPr>
          <w:rFonts w:ascii="Times New Roman" w:hAnsi="Times New Roman"/>
          <w:b/>
          <w:sz w:val="28"/>
          <w:szCs w:val="28"/>
          <w:lang w:val="uk-UA"/>
        </w:rPr>
        <w:br/>
        <w:t xml:space="preserve">або виконувати ці вимоги         </w:t>
      </w:r>
    </w:p>
    <w:p w:rsidR="00497C33" w:rsidRPr="0001140B" w:rsidRDefault="00497C33" w:rsidP="00963FE2">
      <w:pPr>
        <w:spacing w:after="0" w:line="240" w:lineRule="auto"/>
        <w:jc w:val="center"/>
        <w:rPr>
          <w:rFonts w:ascii="Times New Roman" w:hAnsi="Times New Roman"/>
          <w:b/>
          <w:sz w:val="28"/>
          <w:szCs w:val="28"/>
          <w:lang w:val="uk-UA"/>
        </w:rPr>
      </w:pPr>
    </w:p>
    <w:p w:rsidR="00497C33" w:rsidRPr="0001140B" w:rsidRDefault="00497C33" w:rsidP="00963FE2">
      <w:pPr>
        <w:spacing w:after="0" w:line="240" w:lineRule="auto"/>
        <w:jc w:val="center"/>
        <w:rPr>
          <w:rFonts w:ascii="Times New Roman" w:hAnsi="Times New Roman"/>
          <w:sz w:val="28"/>
          <w:szCs w:val="28"/>
          <w:lang w:val="uk-UA" w:eastAsia="uk-UA"/>
        </w:rPr>
      </w:pPr>
      <w:r w:rsidRPr="0001140B">
        <w:rPr>
          <w:rFonts w:ascii="Times New Roman" w:hAnsi="Times New Roman"/>
          <w:b/>
          <w:sz w:val="28"/>
          <w:szCs w:val="28"/>
          <w:lang w:val="uk-UA"/>
        </w:rPr>
        <w:t>ТЕСТ</w:t>
      </w:r>
    </w:p>
    <w:p w:rsidR="00497C33" w:rsidRPr="0001140B" w:rsidRDefault="00497C33" w:rsidP="00963FE2">
      <w:pPr>
        <w:pStyle w:val="rvps2"/>
        <w:shd w:val="clear" w:color="auto" w:fill="FFFFFF"/>
        <w:spacing w:before="0" w:beforeAutospacing="0" w:after="0" w:afterAutospacing="0"/>
        <w:ind w:firstLine="709"/>
        <w:jc w:val="center"/>
        <w:textAlignment w:val="baseline"/>
        <w:rPr>
          <w:b/>
          <w:sz w:val="28"/>
          <w:szCs w:val="28"/>
          <w:lang w:val="uk-UA"/>
        </w:rPr>
      </w:pPr>
      <w:r>
        <w:rPr>
          <w:b/>
          <w:sz w:val="28"/>
          <w:szCs w:val="28"/>
          <w:lang w:val="uk-UA"/>
        </w:rPr>
        <w:t>малого</w:t>
      </w:r>
      <w:r w:rsidRPr="0001140B">
        <w:rPr>
          <w:b/>
          <w:sz w:val="28"/>
          <w:szCs w:val="28"/>
          <w:lang w:val="uk-UA"/>
        </w:rPr>
        <w:t xml:space="preserve"> підприємництва </w:t>
      </w:r>
    </w:p>
    <w:p w:rsidR="00497C33" w:rsidRPr="0001140B" w:rsidRDefault="00497C33" w:rsidP="00963FE2">
      <w:pPr>
        <w:pStyle w:val="22"/>
        <w:numPr>
          <w:ilvl w:val="0"/>
          <w:numId w:val="1"/>
        </w:numPr>
        <w:jc w:val="both"/>
        <w:rPr>
          <w:sz w:val="28"/>
          <w:szCs w:val="28"/>
          <w:lang w:val="uk-UA"/>
        </w:rPr>
      </w:pPr>
      <w:r w:rsidRPr="0001140B">
        <w:rPr>
          <w:sz w:val="28"/>
          <w:szCs w:val="28"/>
          <w:lang w:val="uk-UA"/>
        </w:rPr>
        <w:t xml:space="preserve">Консультації з представниками </w:t>
      </w:r>
      <w:r>
        <w:rPr>
          <w:sz w:val="28"/>
          <w:szCs w:val="28"/>
          <w:lang w:val="uk-UA"/>
        </w:rPr>
        <w:t>малого</w:t>
      </w:r>
      <w:r w:rsidRPr="0001140B">
        <w:rPr>
          <w:sz w:val="28"/>
          <w:szCs w:val="28"/>
          <w:lang w:val="uk-UA"/>
        </w:rPr>
        <w:t xml:space="preserve"> підприємництва щодо оцінки впливу регулювання.</w:t>
      </w:r>
    </w:p>
    <w:p w:rsidR="00497C33" w:rsidRPr="003F7E97" w:rsidRDefault="00497C33" w:rsidP="00963FE2">
      <w:pPr>
        <w:spacing w:after="0" w:line="240" w:lineRule="auto"/>
        <w:jc w:val="both"/>
        <w:rPr>
          <w:rFonts w:ascii="Times New Roman" w:hAnsi="Times New Roman"/>
          <w:sz w:val="28"/>
          <w:szCs w:val="28"/>
          <w:lang w:val="uk-UA"/>
        </w:rPr>
      </w:pPr>
      <w:r w:rsidRPr="0001140B">
        <w:rPr>
          <w:rFonts w:ascii="Times New Roman" w:hAnsi="Times New Roman"/>
          <w:sz w:val="28"/>
          <w:szCs w:val="28"/>
          <w:lang w:val="uk-UA"/>
        </w:rPr>
        <w:t xml:space="preserve">  Консультації щодо визначення впливу запропонованого регулювання на суб’єкти малого підприємництва та визначення детального переліку процедур, виконання </w:t>
      </w:r>
      <w:r w:rsidRPr="003F7E97">
        <w:rPr>
          <w:rFonts w:ascii="Times New Roman" w:hAnsi="Times New Roman"/>
          <w:sz w:val="28"/>
          <w:szCs w:val="28"/>
          <w:lang w:val="uk-UA"/>
        </w:rPr>
        <w:t>яких необхідно для здійснення регулювання, проведені розробником у період з.</w:t>
      </w:r>
      <w:r w:rsidR="00C348A2" w:rsidRPr="003F7E97">
        <w:rPr>
          <w:rFonts w:ascii="Times New Roman" w:hAnsi="Times New Roman"/>
          <w:sz w:val="28"/>
          <w:szCs w:val="28"/>
          <w:lang w:val="uk-UA"/>
        </w:rPr>
        <w:t xml:space="preserve"> з 07.04.2022 р. по 16.05.2022 р</w:t>
      </w:r>
    </w:p>
    <w:tbl>
      <w:tblPr>
        <w:tblW w:w="0" w:type="auto"/>
        <w:tblLayout w:type="fixed"/>
        <w:tblLook w:val="00A0"/>
      </w:tblPr>
      <w:tblGrid>
        <w:gridCol w:w="534"/>
        <w:gridCol w:w="4252"/>
        <w:gridCol w:w="2552"/>
        <w:gridCol w:w="2233"/>
      </w:tblGrid>
      <w:tr w:rsidR="00497C33" w:rsidRPr="0001140B" w:rsidTr="003F7E97">
        <w:trPr>
          <w:trHeight w:val="2174"/>
        </w:trPr>
        <w:tc>
          <w:tcPr>
            <w:tcW w:w="534"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both"/>
              <w:rPr>
                <w:rFonts w:ascii="Times New Roman" w:hAnsi="Times New Roman"/>
                <w:b/>
                <w:i/>
                <w:sz w:val="28"/>
                <w:szCs w:val="28"/>
                <w:lang w:val="uk-UA"/>
              </w:rPr>
            </w:pPr>
            <w:r w:rsidRPr="0001140B">
              <w:rPr>
                <w:rFonts w:ascii="Times New Roman" w:hAnsi="Times New Roman"/>
                <w:b/>
                <w:i/>
                <w:sz w:val="28"/>
                <w:szCs w:val="28"/>
                <w:lang w:val="uk-UA"/>
              </w:rPr>
              <w:t>№</w:t>
            </w:r>
          </w:p>
        </w:tc>
        <w:tc>
          <w:tcPr>
            <w:tcW w:w="4252"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center"/>
              <w:rPr>
                <w:rFonts w:ascii="Times New Roman" w:hAnsi="Times New Roman"/>
                <w:b/>
                <w:i/>
                <w:sz w:val="28"/>
                <w:szCs w:val="28"/>
                <w:lang w:val="uk-UA"/>
              </w:rPr>
            </w:pPr>
            <w:r w:rsidRPr="0001140B">
              <w:rPr>
                <w:rFonts w:ascii="Times New Roman" w:hAnsi="Times New Roman"/>
                <w:b/>
                <w:i/>
                <w:sz w:val="28"/>
                <w:szCs w:val="28"/>
                <w:lang w:val="uk-UA"/>
              </w:rPr>
              <w:t>Види консультацій (публічні консультації прямі (круглі столи, наради, робочі зустрічі тощо), інтернет-консультації прямі (інтернет–форуми, соціальні мережі тощо),запити ( до підприємців, експертів, науковців тощо)</w:t>
            </w:r>
          </w:p>
        </w:tc>
        <w:tc>
          <w:tcPr>
            <w:tcW w:w="2552"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center"/>
              <w:rPr>
                <w:rFonts w:ascii="Times New Roman" w:hAnsi="Times New Roman"/>
                <w:b/>
                <w:i/>
                <w:sz w:val="28"/>
                <w:szCs w:val="28"/>
                <w:lang w:val="uk-UA"/>
              </w:rPr>
            </w:pPr>
            <w:r w:rsidRPr="0001140B">
              <w:rPr>
                <w:rFonts w:ascii="Times New Roman" w:hAnsi="Times New Roman"/>
                <w:b/>
                <w:i/>
                <w:sz w:val="28"/>
                <w:szCs w:val="28"/>
                <w:lang w:val="uk-UA"/>
              </w:rPr>
              <w:t>Кількість учасників консультацій</w:t>
            </w:r>
          </w:p>
        </w:tc>
        <w:tc>
          <w:tcPr>
            <w:tcW w:w="2233"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center"/>
              <w:rPr>
                <w:rFonts w:ascii="Times New Roman" w:hAnsi="Times New Roman"/>
                <w:b/>
                <w:i/>
                <w:sz w:val="28"/>
                <w:szCs w:val="28"/>
                <w:lang w:val="uk-UA"/>
              </w:rPr>
            </w:pPr>
            <w:r w:rsidRPr="0001140B">
              <w:rPr>
                <w:rFonts w:ascii="Times New Roman" w:hAnsi="Times New Roman"/>
                <w:b/>
                <w:i/>
                <w:sz w:val="28"/>
                <w:szCs w:val="28"/>
                <w:lang w:val="uk-UA"/>
              </w:rPr>
              <w:t>Основні  результати консультацій (опис)</w:t>
            </w:r>
          </w:p>
        </w:tc>
      </w:tr>
      <w:tr w:rsidR="00497C33" w:rsidRPr="0001140B" w:rsidTr="003F7E97">
        <w:trPr>
          <w:trHeight w:val="1323"/>
        </w:trPr>
        <w:tc>
          <w:tcPr>
            <w:tcW w:w="534"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both"/>
              <w:rPr>
                <w:rFonts w:ascii="Times New Roman" w:hAnsi="Times New Roman"/>
                <w:sz w:val="28"/>
                <w:szCs w:val="28"/>
                <w:lang w:val="uk-UA"/>
              </w:rPr>
            </w:pPr>
            <w:r w:rsidRPr="0001140B">
              <w:rPr>
                <w:rFonts w:ascii="Times New Roman" w:hAnsi="Times New Roman"/>
                <w:sz w:val="28"/>
                <w:szCs w:val="28"/>
                <w:lang w:val="uk-UA"/>
              </w:rPr>
              <w:t>1.</w:t>
            </w:r>
          </w:p>
        </w:tc>
        <w:tc>
          <w:tcPr>
            <w:tcW w:w="4252"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both"/>
              <w:rPr>
                <w:rFonts w:ascii="Times New Roman" w:hAnsi="Times New Roman"/>
                <w:sz w:val="28"/>
                <w:szCs w:val="28"/>
                <w:lang w:val="uk-UA"/>
              </w:rPr>
            </w:pPr>
            <w:r w:rsidRPr="0001140B">
              <w:rPr>
                <w:rFonts w:ascii="Times New Roman" w:hAnsi="Times New Roman"/>
                <w:sz w:val="28"/>
                <w:szCs w:val="28"/>
                <w:lang w:val="uk-UA"/>
              </w:rPr>
              <w:t>Робочі зустрічі, наради (консультації ):</w:t>
            </w:r>
          </w:p>
          <w:p w:rsidR="00497C33" w:rsidRPr="0001140B"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BC6B90">
              <w:rPr>
                <w:rFonts w:ascii="Times New Roman" w:hAnsi="Times New Roman"/>
                <w:color w:val="000000"/>
                <w:sz w:val="28"/>
                <w:szCs w:val="28"/>
                <w:lang w:val="uk-UA"/>
              </w:rPr>
              <w:t>Комунальне некомерційне підприємство «Багатопрофільна лікарня» Тиврівської селищної ради</w:t>
            </w:r>
          </w:p>
        </w:tc>
        <w:tc>
          <w:tcPr>
            <w:tcW w:w="2552"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233" w:type="dxa"/>
            <w:tcBorders>
              <w:top w:val="single" w:sz="4" w:space="0" w:color="auto"/>
              <w:left w:val="single" w:sz="4" w:space="0" w:color="auto"/>
              <w:bottom w:val="single" w:sz="4" w:space="0" w:color="auto"/>
              <w:right w:val="single" w:sz="4" w:space="0" w:color="auto"/>
            </w:tcBorders>
          </w:tcPr>
          <w:p w:rsidR="00497C33" w:rsidRPr="0001140B" w:rsidRDefault="00497C33" w:rsidP="00963FE2">
            <w:pPr>
              <w:spacing w:after="0" w:line="240" w:lineRule="auto"/>
              <w:jc w:val="center"/>
              <w:rPr>
                <w:rFonts w:ascii="Times New Roman" w:hAnsi="Times New Roman"/>
                <w:sz w:val="28"/>
                <w:szCs w:val="28"/>
                <w:lang w:val="uk-UA"/>
              </w:rPr>
            </w:pPr>
            <w:r w:rsidRPr="0001140B">
              <w:rPr>
                <w:rFonts w:ascii="Times New Roman" w:hAnsi="Times New Roman"/>
                <w:sz w:val="28"/>
                <w:szCs w:val="28"/>
                <w:lang w:val="uk-UA"/>
              </w:rPr>
              <w:t>Надана інформація  про вартість  та якість проведення послуг</w:t>
            </w:r>
          </w:p>
        </w:tc>
      </w:tr>
      <w:tr w:rsidR="00497C33" w:rsidRPr="00BF6F1F" w:rsidTr="003F7E97">
        <w:trPr>
          <w:trHeight w:val="3166"/>
        </w:trPr>
        <w:tc>
          <w:tcPr>
            <w:tcW w:w="53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rPr>
              <w:t>2</w:t>
            </w:r>
            <w:r w:rsidRPr="00BF6F1F">
              <w:rPr>
                <w:rFonts w:ascii="Times New Roman" w:hAnsi="Times New Roman"/>
                <w:sz w:val="28"/>
                <w:szCs w:val="28"/>
                <w:lang w:val="uk-UA"/>
              </w:rPr>
              <w:t>.</w:t>
            </w:r>
          </w:p>
        </w:tc>
        <w:tc>
          <w:tcPr>
            <w:tcW w:w="4252" w:type="dxa"/>
            <w:tcBorders>
              <w:top w:val="single" w:sz="4" w:space="0" w:color="auto"/>
              <w:left w:val="single" w:sz="4" w:space="0" w:color="auto"/>
              <w:bottom w:val="single" w:sz="4" w:space="0" w:color="auto"/>
              <w:right w:val="single" w:sz="4" w:space="0" w:color="auto"/>
            </w:tcBorders>
          </w:tcPr>
          <w:p w:rsidR="00497C33"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Телефонні розмови</w:t>
            </w:r>
            <w:r w:rsidRPr="00BF6F1F">
              <w:rPr>
                <w:rFonts w:ascii="Times New Roman" w:hAnsi="Times New Roman"/>
                <w:sz w:val="28"/>
                <w:szCs w:val="28"/>
                <w:lang w:val="uk-UA"/>
              </w:rPr>
              <w:t>:</w:t>
            </w:r>
          </w:p>
          <w:p w:rsidR="00497C33" w:rsidRPr="00BF6F1F" w:rsidRDefault="00497C33" w:rsidP="00963FE2">
            <w:pPr>
              <w:spacing w:after="0" w:line="240" w:lineRule="auto"/>
              <w:rPr>
                <w:rFonts w:ascii="Times New Roman" w:hAnsi="Times New Roman"/>
                <w:sz w:val="28"/>
                <w:szCs w:val="28"/>
                <w:lang w:val="uk-UA"/>
              </w:rPr>
            </w:pPr>
            <w:r>
              <w:rPr>
                <w:rFonts w:ascii="Times New Roman" w:hAnsi="Times New Roman"/>
                <w:sz w:val="28"/>
                <w:szCs w:val="28"/>
                <w:lang w:val="uk-UA"/>
              </w:rPr>
              <w:t>-К</w:t>
            </w:r>
            <w:r w:rsidRPr="00BC6B90">
              <w:rPr>
                <w:rFonts w:ascii="Times New Roman" w:hAnsi="Times New Roman"/>
                <w:color w:val="000000"/>
                <w:sz w:val="28"/>
                <w:szCs w:val="28"/>
                <w:lang w:val="uk-UA"/>
              </w:rPr>
              <w:t>омунальне некомерційне підприємство</w:t>
            </w:r>
            <w:r>
              <w:rPr>
                <w:rFonts w:ascii="Times New Roman" w:hAnsi="Times New Roman"/>
                <w:color w:val="000000"/>
                <w:sz w:val="28"/>
                <w:szCs w:val="28"/>
                <w:lang w:val="uk-UA"/>
              </w:rPr>
              <w:t xml:space="preserve"> «Гайсинська ЦРЛ ГРР»</w:t>
            </w:r>
          </w:p>
        </w:tc>
        <w:tc>
          <w:tcPr>
            <w:tcW w:w="2552" w:type="dxa"/>
            <w:tcBorders>
              <w:top w:val="single" w:sz="4" w:space="0" w:color="auto"/>
              <w:left w:val="single" w:sz="4" w:space="0" w:color="auto"/>
              <w:bottom w:val="single" w:sz="4" w:space="0" w:color="auto"/>
              <w:right w:val="single" w:sz="4" w:space="0" w:color="auto"/>
            </w:tcBorders>
          </w:tcPr>
          <w:p w:rsidR="00497C33" w:rsidRDefault="00497C33" w:rsidP="00963FE2">
            <w:pPr>
              <w:spacing w:after="0" w:line="240" w:lineRule="auto"/>
              <w:jc w:val="center"/>
              <w:rPr>
                <w:rFonts w:ascii="Times New Roman" w:hAnsi="Times New Roman"/>
                <w:sz w:val="28"/>
                <w:szCs w:val="28"/>
                <w:lang w:val="uk-UA"/>
              </w:rPr>
            </w:pPr>
          </w:p>
          <w:p w:rsidR="00497C33" w:rsidRDefault="00497C33" w:rsidP="00963FE2">
            <w:pPr>
              <w:spacing w:after="0" w:line="240" w:lineRule="auto"/>
              <w:jc w:val="center"/>
              <w:rPr>
                <w:rFonts w:ascii="Times New Roman" w:hAnsi="Times New Roman"/>
                <w:sz w:val="28"/>
                <w:szCs w:val="28"/>
                <w:lang w:val="uk-UA"/>
              </w:rPr>
            </w:pPr>
          </w:p>
          <w:p w:rsidR="00497C33" w:rsidRPr="00BF6F1F"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233"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497C33" w:rsidRPr="00BF6F1F" w:rsidRDefault="00497C33" w:rsidP="00963FE2">
      <w:pPr>
        <w:spacing w:after="0" w:line="240" w:lineRule="auto"/>
        <w:jc w:val="both"/>
        <w:rPr>
          <w:rFonts w:ascii="Times New Roman" w:hAnsi="Times New Roman"/>
          <w:sz w:val="28"/>
          <w:szCs w:val="28"/>
        </w:rPr>
      </w:pPr>
    </w:p>
    <w:p w:rsidR="00497C33" w:rsidRPr="00BF6F1F" w:rsidRDefault="00497C33" w:rsidP="00963FE2">
      <w:pPr>
        <w:pStyle w:val="22"/>
        <w:ind w:left="0"/>
        <w:jc w:val="both"/>
        <w:rPr>
          <w:sz w:val="28"/>
          <w:szCs w:val="28"/>
        </w:rPr>
      </w:pPr>
      <w:r>
        <w:rPr>
          <w:sz w:val="28"/>
          <w:szCs w:val="28"/>
          <w:lang w:val="uk-UA"/>
        </w:rPr>
        <w:t xml:space="preserve"> </w:t>
      </w:r>
      <w:r w:rsidRPr="00BF6F1F">
        <w:rPr>
          <w:sz w:val="28"/>
          <w:szCs w:val="28"/>
          <w:lang w:val="uk-UA"/>
        </w:rPr>
        <w:t xml:space="preserve">2. </w:t>
      </w:r>
      <w:r w:rsidRPr="00BF6F1F">
        <w:rPr>
          <w:sz w:val="28"/>
          <w:szCs w:val="28"/>
        </w:rPr>
        <w:t xml:space="preserve">Вимірювання впливу регулювання на суб’єкти </w:t>
      </w:r>
      <w:r>
        <w:rPr>
          <w:sz w:val="28"/>
          <w:szCs w:val="28"/>
          <w:lang w:val="uk-UA"/>
        </w:rPr>
        <w:t xml:space="preserve">малого </w:t>
      </w:r>
      <w:r w:rsidRPr="00BF6F1F">
        <w:rPr>
          <w:sz w:val="28"/>
          <w:szCs w:val="28"/>
        </w:rPr>
        <w:t>підприємництва :</w:t>
      </w:r>
    </w:p>
    <w:p w:rsidR="00497C33" w:rsidRPr="003F7E97" w:rsidRDefault="00497C33" w:rsidP="00963FE2">
      <w:pPr>
        <w:spacing w:after="0" w:line="240" w:lineRule="auto"/>
        <w:ind w:left="360"/>
        <w:jc w:val="both"/>
        <w:rPr>
          <w:rFonts w:ascii="Times New Roman" w:hAnsi="Times New Roman"/>
          <w:sz w:val="28"/>
          <w:szCs w:val="28"/>
        </w:rPr>
      </w:pPr>
      <w:r w:rsidRPr="00BF6F1F">
        <w:rPr>
          <w:rFonts w:ascii="Times New Roman" w:hAnsi="Times New Roman"/>
          <w:sz w:val="28"/>
          <w:szCs w:val="28"/>
        </w:rPr>
        <w:lastRenderedPageBreak/>
        <w:t>Кількість</w:t>
      </w:r>
      <w:r w:rsidRPr="00BF6F1F">
        <w:rPr>
          <w:rFonts w:ascii="Times New Roman" w:hAnsi="Times New Roman"/>
          <w:sz w:val="28"/>
          <w:szCs w:val="28"/>
          <w:lang w:val="uk-UA"/>
        </w:rPr>
        <w:t xml:space="preserve"> </w:t>
      </w:r>
      <w:r w:rsidRPr="00BF6F1F">
        <w:rPr>
          <w:rFonts w:ascii="Times New Roman" w:hAnsi="Times New Roman"/>
          <w:sz w:val="28"/>
          <w:szCs w:val="28"/>
        </w:rPr>
        <w:t>суб’єктів</w:t>
      </w:r>
      <w:r w:rsidRPr="00BF6F1F">
        <w:rPr>
          <w:rFonts w:ascii="Times New Roman" w:hAnsi="Times New Roman"/>
          <w:sz w:val="28"/>
          <w:szCs w:val="28"/>
          <w:lang w:val="uk-UA"/>
        </w:rPr>
        <w:t xml:space="preserve"> </w:t>
      </w:r>
      <w:r>
        <w:rPr>
          <w:rFonts w:ascii="Times New Roman" w:hAnsi="Times New Roman"/>
          <w:sz w:val="28"/>
          <w:szCs w:val="28"/>
          <w:lang w:val="uk-UA"/>
        </w:rPr>
        <w:t xml:space="preserve">малого </w:t>
      </w:r>
      <w:r w:rsidRPr="00BF6F1F">
        <w:rPr>
          <w:rFonts w:ascii="Times New Roman" w:hAnsi="Times New Roman"/>
          <w:sz w:val="28"/>
          <w:szCs w:val="28"/>
        </w:rPr>
        <w:t xml:space="preserve">підприємництва </w:t>
      </w:r>
      <w:r w:rsidRPr="003F7E97">
        <w:rPr>
          <w:rFonts w:ascii="Times New Roman" w:hAnsi="Times New Roman"/>
          <w:sz w:val="28"/>
          <w:szCs w:val="28"/>
          <w:lang w:val="uk-UA"/>
        </w:rPr>
        <w:t>очікується</w:t>
      </w:r>
      <w:r w:rsidRPr="003F7E97">
        <w:rPr>
          <w:rFonts w:ascii="Times New Roman" w:hAnsi="Times New Roman"/>
          <w:sz w:val="28"/>
          <w:szCs w:val="28"/>
        </w:rPr>
        <w:t xml:space="preserve"> </w:t>
      </w:r>
      <w:r w:rsidRPr="003F7E97">
        <w:rPr>
          <w:rFonts w:ascii="Times New Roman" w:hAnsi="Times New Roman"/>
          <w:sz w:val="28"/>
          <w:szCs w:val="28"/>
          <w:lang w:val="uk-UA"/>
        </w:rPr>
        <w:t xml:space="preserve">2 </w:t>
      </w:r>
      <w:r w:rsidRPr="003F7E97">
        <w:rPr>
          <w:rFonts w:ascii="Times New Roman" w:hAnsi="Times New Roman"/>
          <w:sz w:val="28"/>
          <w:szCs w:val="28"/>
        </w:rPr>
        <w:t>один</w:t>
      </w:r>
      <w:r w:rsidRPr="003F7E97">
        <w:rPr>
          <w:rFonts w:ascii="Times New Roman" w:hAnsi="Times New Roman"/>
          <w:sz w:val="28"/>
          <w:szCs w:val="28"/>
          <w:lang w:val="uk-UA"/>
        </w:rPr>
        <w:t>иці</w:t>
      </w:r>
      <w:r w:rsidRPr="003F7E97">
        <w:rPr>
          <w:rFonts w:ascii="Times New Roman" w:hAnsi="Times New Roman"/>
          <w:sz w:val="28"/>
          <w:szCs w:val="28"/>
        </w:rPr>
        <w:t>.</w:t>
      </w:r>
    </w:p>
    <w:p w:rsidR="00497C33" w:rsidRPr="00BF6F1F" w:rsidRDefault="00497C33" w:rsidP="003F7E97">
      <w:pPr>
        <w:spacing w:after="0" w:line="240" w:lineRule="auto"/>
        <w:ind w:left="360" w:firstLine="348"/>
        <w:jc w:val="both"/>
        <w:rPr>
          <w:rFonts w:ascii="Times New Roman" w:hAnsi="Times New Roman"/>
          <w:sz w:val="28"/>
          <w:szCs w:val="28"/>
          <w:lang w:val="uk-UA"/>
        </w:rPr>
      </w:pPr>
      <w:r w:rsidRPr="003F7E97">
        <w:rPr>
          <w:rFonts w:ascii="Times New Roman" w:hAnsi="Times New Roman"/>
          <w:sz w:val="28"/>
          <w:szCs w:val="28"/>
          <w:lang w:val="uk-UA"/>
        </w:rPr>
        <w:t xml:space="preserve">Питома вага суб’єктів </w:t>
      </w:r>
      <w:r>
        <w:rPr>
          <w:rFonts w:ascii="Times New Roman" w:hAnsi="Times New Roman"/>
          <w:sz w:val="28"/>
          <w:szCs w:val="28"/>
          <w:lang w:val="uk-UA"/>
        </w:rPr>
        <w:t xml:space="preserve">малого </w:t>
      </w:r>
      <w:r w:rsidRPr="003F7E97">
        <w:rPr>
          <w:rFonts w:ascii="Times New Roman" w:hAnsi="Times New Roman"/>
          <w:sz w:val="28"/>
          <w:szCs w:val="28"/>
          <w:lang w:val="uk-UA"/>
        </w:rPr>
        <w:t>підприємництва у загальній кількості суб’єктів господарювання, на яких</w:t>
      </w:r>
      <w:r>
        <w:rPr>
          <w:rFonts w:ascii="Times New Roman" w:hAnsi="Times New Roman"/>
          <w:sz w:val="28"/>
          <w:szCs w:val="28"/>
          <w:lang w:val="uk-UA"/>
        </w:rPr>
        <w:t xml:space="preserve"> </w:t>
      </w:r>
      <w:r w:rsidRPr="003F7E97">
        <w:rPr>
          <w:rFonts w:ascii="Times New Roman" w:hAnsi="Times New Roman"/>
          <w:sz w:val="28"/>
          <w:szCs w:val="28"/>
          <w:lang w:val="uk-UA"/>
        </w:rPr>
        <w:t>проблема має вплив становить</w:t>
      </w:r>
      <w:r w:rsidRPr="00BF6F1F">
        <w:rPr>
          <w:rFonts w:ascii="Times New Roman" w:hAnsi="Times New Roman"/>
          <w:sz w:val="28"/>
          <w:szCs w:val="28"/>
          <w:lang w:val="uk-UA"/>
        </w:rPr>
        <w:t xml:space="preserve"> </w:t>
      </w:r>
      <w:r>
        <w:rPr>
          <w:rFonts w:ascii="Times New Roman" w:hAnsi="Times New Roman"/>
          <w:sz w:val="28"/>
          <w:szCs w:val="28"/>
          <w:lang w:val="uk-UA"/>
        </w:rPr>
        <w:t>25</w:t>
      </w:r>
      <w:r w:rsidRPr="00BF6F1F">
        <w:rPr>
          <w:rFonts w:ascii="Times New Roman" w:hAnsi="Times New Roman"/>
          <w:sz w:val="28"/>
          <w:szCs w:val="28"/>
          <w:lang w:val="uk-UA"/>
        </w:rPr>
        <w:t xml:space="preserve"> </w:t>
      </w:r>
      <w:r w:rsidRPr="003F7E97">
        <w:rPr>
          <w:rFonts w:ascii="Times New Roman" w:hAnsi="Times New Roman"/>
          <w:sz w:val="28"/>
          <w:szCs w:val="28"/>
          <w:lang w:val="uk-UA"/>
        </w:rPr>
        <w:t>% (відповідно до таблиці «Оцінка впливу на сферу інтересів суб’єктів господарювання</w:t>
      </w:r>
      <w:r w:rsidRPr="00BF6F1F">
        <w:rPr>
          <w:rFonts w:ascii="Times New Roman" w:hAnsi="Times New Roman"/>
          <w:sz w:val="28"/>
          <w:szCs w:val="28"/>
          <w:lang w:val="uk-UA"/>
        </w:rPr>
        <w:t>»</w:t>
      </w:r>
      <w:r w:rsidRPr="003F7E97">
        <w:rPr>
          <w:rFonts w:ascii="Times New Roman" w:hAnsi="Times New Roman"/>
          <w:sz w:val="28"/>
          <w:szCs w:val="28"/>
          <w:lang w:val="uk-UA"/>
        </w:rPr>
        <w:t xml:space="preserve"> додатку 1</w:t>
      </w:r>
      <w:r w:rsidRPr="00BF6F1F">
        <w:rPr>
          <w:rFonts w:ascii="Times New Roman" w:hAnsi="Times New Roman"/>
          <w:sz w:val="28"/>
          <w:szCs w:val="28"/>
          <w:lang w:val="uk-UA"/>
        </w:rPr>
        <w:t>)</w:t>
      </w:r>
      <w:r w:rsidRPr="003F7E97">
        <w:rPr>
          <w:rFonts w:ascii="Times New Roman" w:hAnsi="Times New Roman"/>
          <w:sz w:val="28"/>
          <w:szCs w:val="28"/>
          <w:lang w:val="uk-UA"/>
        </w:rPr>
        <w:t>.</w:t>
      </w:r>
    </w:p>
    <w:p w:rsidR="00497C33" w:rsidRDefault="00497C33" w:rsidP="00963FE2">
      <w:pPr>
        <w:pStyle w:val="22"/>
        <w:ind w:left="0"/>
        <w:jc w:val="both"/>
        <w:rPr>
          <w:sz w:val="28"/>
          <w:szCs w:val="28"/>
          <w:lang w:val="uk-UA"/>
        </w:rPr>
      </w:pPr>
      <w:r w:rsidRPr="00BF6F1F">
        <w:rPr>
          <w:sz w:val="28"/>
          <w:szCs w:val="28"/>
          <w:lang w:val="uk-UA"/>
        </w:rPr>
        <w:t>3.</w:t>
      </w:r>
      <w:r>
        <w:rPr>
          <w:sz w:val="28"/>
          <w:szCs w:val="28"/>
        </w:rPr>
        <w:t>Розрахунок витрат суб’єктів</w:t>
      </w:r>
      <w:r w:rsidRPr="00BF6F1F">
        <w:rPr>
          <w:sz w:val="28"/>
          <w:szCs w:val="28"/>
        </w:rPr>
        <w:t xml:space="preserve"> </w:t>
      </w:r>
      <w:r>
        <w:rPr>
          <w:sz w:val="28"/>
          <w:szCs w:val="28"/>
          <w:lang w:val="uk-UA"/>
        </w:rPr>
        <w:t xml:space="preserve">малого </w:t>
      </w:r>
      <w:r>
        <w:rPr>
          <w:sz w:val="28"/>
          <w:szCs w:val="28"/>
        </w:rPr>
        <w:t>підприємництва</w:t>
      </w:r>
      <w:r w:rsidRPr="00BF6F1F">
        <w:rPr>
          <w:sz w:val="28"/>
          <w:szCs w:val="28"/>
        </w:rPr>
        <w:t xml:space="preserve"> на виконання вимог регулювання:</w:t>
      </w:r>
    </w:p>
    <w:p w:rsidR="00497C33" w:rsidRPr="00903CFE" w:rsidRDefault="00497C33" w:rsidP="00963FE2">
      <w:pPr>
        <w:pStyle w:val="22"/>
        <w:ind w:left="0"/>
        <w:jc w:val="both"/>
        <w:rPr>
          <w:sz w:val="28"/>
          <w:szCs w:val="28"/>
          <w:lang w:val="uk-UA"/>
        </w:rPr>
      </w:pPr>
    </w:p>
    <w:tbl>
      <w:tblPr>
        <w:tblpPr w:leftFromText="180" w:rightFromText="180" w:vertAnchor="text" w:tblpY="1"/>
        <w:tblOverlap w:val="never"/>
        <w:tblW w:w="11024" w:type="dxa"/>
        <w:tblLayout w:type="fixed"/>
        <w:tblLook w:val="00A0"/>
      </w:tblPr>
      <w:tblGrid>
        <w:gridCol w:w="674"/>
        <w:gridCol w:w="4821"/>
        <w:gridCol w:w="1417"/>
        <w:gridCol w:w="142"/>
        <w:gridCol w:w="1134"/>
        <w:gridCol w:w="142"/>
        <w:gridCol w:w="1239"/>
        <w:gridCol w:w="36"/>
        <w:gridCol w:w="1419"/>
      </w:tblGrid>
      <w:tr w:rsidR="00497C33" w:rsidRPr="00BF6F1F" w:rsidTr="00B30C8F">
        <w:trPr>
          <w:gridAfter w:val="2"/>
          <w:wAfter w:w="1455" w:type="dxa"/>
          <w:trHeight w:val="2396"/>
        </w:trPr>
        <w:tc>
          <w:tcPr>
            <w:tcW w:w="674" w:type="dxa"/>
            <w:tcBorders>
              <w:top w:val="single" w:sz="4" w:space="0" w:color="auto"/>
              <w:left w:val="single" w:sz="4" w:space="0" w:color="auto"/>
              <w:bottom w:val="single" w:sz="4" w:space="0" w:color="auto"/>
              <w:right w:val="single" w:sz="4" w:space="0" w:color="auto"/>
            </w:tcBorders>
          </w:tcPr>
          <w:p w:rsidR="00497C33" w:rsidRPr="00B678DB"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rPr>
              <w:t xml:space="preserve">№  </w:t>
            </w:r>
          </w:p>
        </w:tc>
        <w:tc>
          <w:tcPr>
            <w:tcW w:w="4821" w:type="dxa"/>
            <w:tcBorders>
              <w:top w:val="single" w:sz="4" w:space="0" w:color="auto"/>
              <w:left w:val="single" w:sz="4" w:space="0" w:color="auto"/>
              <w:bottom w:val="single" w:sz="4" w:space="0" w:color="auto"/>
              <w:right w:val="single" w:sz="4" w:space="0" w:color="auto"/>
            </w:tcBorders>
          </w:tcPr>
          <w:p w:rsidR="00497C33" w:rsidRDefault="00497C33" w:rsidP="00963FE2">
            <w:pPr>
              <w:spacing w:after="0" w:line="240" w:lineRule="auto"/>
              <w:jc w:val="center"/>
              <w:rPr>
                <w:rFonts w:ascii="Times New Roman" w:hAnsi="Times New Roman"/>
                <w:sz w:val="28"/>
                <w:szCs w:val="28"/>
                <w:lang w:val="uk-UA"/>
              </w:rPr>
            </w:pPr>
          </w:p>
          <w:p w:rsidR="00497C33" w:rsidRDefault="00497C33" w:rsidP="00963FE2">
            <w:pPr>
              <w:spacing w:after="0" w:line="240" w:lineRule="auto"/>
              <w:jc w:val="center"/>
              <w:rPr>
                <w:rFonts w:ascii="Times New Roman" w:hAnsi="Times New Roman"/>
                <w:sz w:val="28"/>
                <w:szCs w:val="28"/>
                <w:lang w:val="uk-UA"/>
              </w:rPr>
            </w:pPr>
          </w:p>
          <w:p w:rsidR="00497C33" w:rsidRDefault="00497C33" w:rsidP="00963FE2">
            <w:pPr>
              <w:spacing w:after="0" w:line="240" w:lineRule="auto"/>
              <w:jc w:val="center"/>
              <w:rPr>
                <w:rFonts w:ascii="Times New Roman" w:hAnsi="Times New Roman"/>
                <w:sz w:val="28"/>
                <w:szCs w:val="28"/>
                <w:lang w:val="uk-UA"/>
              </w:rPr>
            </w:pPr>
          </w:p>
          <w:p w:rsidR="00497C33" w:rsidRDefault="00497C33" w:rsidP="00963FE2">
            <w:pPr>
              <w:spacing w:after="0" w:line="240" w:lineRule="auto"/>
              <w:jc w:val="center"/>
              <w:rPr>
                <w:rFonts w:ascii="Times New Roman" w:hAnsi="Times New Roman"/>
                <w:sz w:val="28"/>
                <w:szCs w:val="28"/>
                <w:lang w:val="uk-UA"/>
              </w:rPr>
            </w:pPr>
          </w:p>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Найменування  оцінки</w:t>
            </w:r>
          </w:p>
        </w:tc>
        <w:tc>
          <w:tcPr>
            <w:tcW w:w="1559" w:type="dxa"/>
            <w:gridSpan w:val="2"/>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У перший рік</w:t>
            </w:r>
          </w:p>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(стартовий рік  впровадження  регулювання 20</w:t>
            </w:r>
            <w:r w:rsidRPr="00BF6F1F">
              <w:rPr>
                <w:rFonts w:ascii="Times New Roman" w:hAnsi="Times New Roman"/>
                <w:sz w:val="28"/>
                <w:szCs w:val="28"/>
                <w:lang w:val="uk-UA"/>
              </w:rPr>
              <w:t>2</w:t>
            </w:r>
            <w:r>
              <w:rPr>
                <w:rFonts w:ascii="Times New Roman" w:hAnsi="Times New Roman"/>
                <w:sz w:val="28"/>
                <w:szCs w:val="28"/>
                <w:lang w:val="uk-UA"/>
              </w:rPr>
              <w:t>2</w:t>
            </w:r>
            <w:r w:rsidRPr="00BF6F1F">
              <w:rPr>
                <w:rFonts w:ascii="Times New Roman" w:hAnsi="Times New Roman"/>
                <w:sz w:val="28"/>
                <w:szCs w:val="28"/>
              </w:rPr>
              <w:t xml:space="preserve"> р),</w:t>
            </w:r>
          </w:p>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грн.</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t>Періодичні</w:t>
            </w:r>
            <w:r w:rsidRPr="00BF6F1F">
              <w:rPr>
                <w:rFonts w:ascii="Times New Roman" w:hAnsi="Times New Roman"/>
                <w:sz w:val="28"/>
                <w:szCs w:val="28"/>
                <w:lang w:val="uk-UA"/>
              </w:rPr>
              <w:t>,</w:t>
            </w:r>
          </w:p>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(наступний рік),</w:t>
            </w:r>
            <w:r>
              <w:rPr>
                <w:rFonts w:ascii="Times New Roman" w:hAnsi="Times New Roman"/>
                <w:sz w:val="28"/>
                <w:szCs w:val="28"/>
                <w:lang w:val="uk-UA"/>
              </w:rPr>
              <w:t xml:space="preserve"> </w:t>
            </w:r>
            <w:r w:rsidRPr="00BF6F1F">
              <w:rPr>
                <w:rFonts w:ascii="Times New Roman" w:hAnsi="Times New Roman"/>
                <w:sz w:val="28"/>
                <w:szCs w:val="28"/>
              </w:rPr>
              <w:t>грн.</w:t>
            </w:r>
          </w:p>
        </w:tc>
        <w:tc>
          <w:tcPr>
            <w:tcW w:w="1239"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Витрати за п</w:t>
            </w:r>
            <w:r w:rsidRPr="00BF6F1F">
              <w:rPr>
                <w:rFonts w:ascii="Times New Roman" w:hAnsi="Times New Roman"/>
                <w:sz w:val="28"/>
                <w:szCs w:val="28"/>
                <w:lang w:val="en-US"/>
              </w:rPr>
              <w:t>’</w:t>
            </w:r>
            <w:r w:rsidRPr="00BF6F1F">
              <w:rPr>
                <w:rFonts w:ascii="Times New Roman" w:hAnsi="Times New Roman"/>
                <w:sz w:val="28"/>
                <w:szCs w:val="28"/>
              </w:rPr>
              <w:t>ять  років</w:t>
            </w:r>
          </w:p>
        </w:tc>
      </w:tr>
      <w:tr w:rsidR="00497C33" w:rsidRPr="00BF6F1F" w:rsidTr="00B30C8F">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Оцінка «прямих» витрат</w:t>
            </w:r>
            <w:r w:rsidRPr="00BF6F1F">
              <w:rPr>
                <w:rFonts w:ascii="Times New Roman" w:hAnsi="Times New Roman"/>
                <w:sz w:val="28"/>
                <w:szCs w:val="28"/>
                <w:lang w:val="uk-UA"/>
              </w:rPr>
              <w:t xml:space="preserve"> </w:t>
            </w:r>
            <w:r w:rsidRPr="00BF6F1F">
              <w:rPr>
                <w:rFonts w:ascii="Times New Roman" w:hAnsi="Times New Roman"/>
                <w:sz w:val="28"/>
                <w:szCs w:val="28"/>
              </w:rPr>
              <w:t xml:space="preserve">суб’єктів </w:t>
            </w:r>
            <w:r>
              <w:rPr>
                <w:rFonts w:ascii="Times New Roman" w:hAnsi="Times New Roman"/>
                <w:sz w:val="28"/>
                <w:szCs w:val="28"/>
                <w:lang w:val="uk-UA"/>
              </w:rPr>
              <w:t>малого</w:t>
            </w:r>
            <w:r w:rsidRPr="00BF6F1F">
              <w:rPr>
                <w:rFonts w:ascii="Times New Roman" w:hAnsi="Times New Roman"/>
                <w:sz w:val="28"/>
                <w:szCs w:val="28"/>
                <w:lang w:val="uk-UA"/>
              </w:rPr>
              <w:t xml:space="preserve"> </w:t>
            </w:r>
            <w:r>
              <w:rPr>
                <w:rFonts w:ascii="Times New Roman" w:hAnsi="Times New Roman"/>
                <w:sz w:val="28"/>
                <w:szCs w:val="28"/>
              </w:rPr>
              <w:t>підприємництва на</w:t>
            </w:r>
            <w:r w:rsidRPr="00BF6F1F">
              <w:rPr>
                <w:rFonts w:ascii="Times New Roman" w:hAnsi="Times New Roman"/>
                <w:sz w:val="28"/>
                <w:szCs w:val="28"/>
              </w:rPr>
              <w:t xml:space="preserve"> виконання вимог регулювання</w:t>
            </w:r>
          </w:p>
        </w:tc>
      </w:tr>
      <w:tr w:rsidR="00497C33" w:rsidRPr="00BF6F1F" w:rsidTr="00B30C8F">
        <w:trPr>
          <w:gridAfter w:val="1"/>
          <w:wAfter w:w="1419" w:type="dxa"/>
          <w:trHeight w:val="667"/>
        </w:trPr>
        <w:tc>
          <w:tcPr>
            <w:tcW w:w="67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rPr>
              <w:t>1</w:t>
            </w:r>
          </w:p>
        </w:tc>
        <w:tc>
          <w:tcPr>
            <w:tcW w:w="482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Придбання необхідного  обладнання</w:t>
            </w:r>
            <w:r w:rsidRPr="00BF6F1F">
              <w:rPr>
                <w:rFonts w:ascii="Times New Roman" w:hAnsi="Times New Roman"/>
                <w:sz w:val="28"/>
                <w:szCs w:val="28"/>
                <w:lang w:val="uk-UA"/>
              </w:rPr>
              <w:t xml:space="preserve"> </w:t>
            </w:r>
            <w:r w:rsidRPr="00BF6F1F">
              <w:rPr>
                <w:rFonts w:ascii="Times New Roman" w:hAnsi="Times New Roman"/>
                <w:sz w:val="28"/>
                <w:szCs w:val="28"/>
              </w:rPr>
              <w:t>(пристроїв, машин, механізмів)</w:t>
            </w:r>
          </w:p>
        </w:tc>
        <w:tc>
          <w:tcPr>
            <w:tcW w:w="1417"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497C33" w:rsidRPr="00BF6F1F" w:rsidTr="00B30C8F">
        <w:trPr>
          <w:gridAfter w:val="1"/>
          <w:wAfter w:w="1419" w:type="dxa"/>
          <w:trHeight w:val="979"/>
        </w:trPr>
        <w:tc>
          <w:tcPr>
            <w:tcW w:w="67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2</w:t>
            </w:r>
          </w:p>
        </w:tc>
        <w:tc>
          <w:tcPr>
            <w:tcW w:w="482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Процедури повірки та / або постановки на відповідний облік у</w:t>
            </w:r>
            <w:r w:rsidRPr="00BF6F1F">
              <w:rPr>
                <w:rFonts w:ascii="Times New Roman" w:hAnsi="Times New Roman"/>
                <w:sz w:val="28"/>
                <w:szCs w:val="28"/>
                <w:lang w:val="uk-UA"/>
              </w:rPr>
              <w:t xml:space="preserve"> визначеному органі</w:t>
            </w:r>
          </w:p>
        </w:tc>
        <w:tc>
          <w:tcPr>
            <w:tcW w:w="1417"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497C33" w:rsidRPr="00BF6F1F" w:rsidTr="00B30C8F">
        <w:trPr>
          <w:gridAfter w:val="1"/>
          <w:wAfter w:w="1419" w:type="dxa"/>
          <w:trHeight w:val="978"/>
        </w:trPr>
        <w:tc>
          <w:tcPr>
            <w:tcW w:w="674"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3</w:t>
            </w:r>
          </w:p>
        </w:tc>
        <w:tc>
          <w:tcPr>
            <w:tcW w:w="4821" w:type="dxa"/>
            <w:tcBorders>
              <w:top w:val="single" w:sz="4" w:space="0" w:color="auto"/>
              <w:left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 xml:space="preserve">Процедури експлуатації обладнання (експлуатаційні  витрати – витратні матеріали ) </w:t>
            </w:r>
          </w:p>
        </w:tc>
        <w:tc>
          <w:tcPr>
            <w:tcW w:w="1417"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276" w:type="dxa"/>
            <w:gridSpan w:val="2"/>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497C33" w:rsidRPr="00BF6F1F" w:rsidTr="00B30C8F">
        <w:trPr>
          <w:gridAfter w:val="1"/>
          <w:wAfter w:w="1419" w:type="dxa"/>
          <w:trHeight w:val="975"/>
        </w:trPr>
        <w:tc>
          <w:tcPr>
            <w:tcW w:w="67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4</w:t>
            </w:r>
          </w:p>
        </w:tc>
        <w:tc>
          <w:tcPr>
            <w:tcW w:w="482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Процедури обслуговування  обладнання (технічне обслуговування)</w:t>
            </w:r>
          </w:p>
        </w:tc>
        <w:tc>
          <w:tcPr>
            <w:tcW w:w="1417"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497C33" w:rsidRPr="00BF6F1F" w:rsidTr="00B30C8F">
        <w:trPr>
          <w:gridAfter w:val="1"/>
          <w:wAfter w:w="1419" w:type="dxa"/>
          <w:trHeight w:val="645"/>
        </w:trPr>
        <w:tc>
          <w:tcPr>
            <w:tcW w:w="67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5</w:t>
            </w:r>
          </w:p>
        </w:tc>
        <w:tc>
          <w:tcPr>
            <w:tcW w:w="482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Інші процедури:</w:t>
            </w:r>
          </w:p>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 xml:space="preserve">Витрати на оплату послуг </w:t>
            </w:r>
          </w:p>
        </w:tc>
        <w:tc>
          <w:tcPr>
            <w:tcW w:w="1417" w:type="dxa"/>
            <w:tcBorders>
              <w:top w:val="single" w:sz="4" w:space="0" w:color="auto"/>
              <w:left w:val="single" w:sz="4" w:space="0" w:color="auto"/>
              <w:bottom w:val="single" w:sz="4" w:space="0" w:color="auto"/>
              <w:right w:val="single" w:sz="4" w:space="0" w:color="auto"/>
            </w:tcBorders>
          </w:tcPr>
          <w:p w:rsidR="00497C33" w:rsidRPr="00DF6D28"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DF6D28"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0</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DF6D28"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0</w:t>
            </w:r>
          </w:p>
        </w:tc>
      </w:tr>
      <w:tr w:rsidR="00497C33" w:rsidRPr="00BF6F1F" w:rsidTr="00B30C8F">
        <w:trPr>
          <w:gridAfter w:val="1"/>
          <w:wAfter w:w="1419" w:type="dxa"/>
        </w:trPr>
        <w:tc>
          <w:tcPr>
            <w:tcW w:w="674" w:type="dxa"/>
            <w:tcBorders>
              <w:top w:val="single" w:sz="4" w:space="0" w:color="auto"/>
              <w:left w:val="single" w:sz="4" w:space="0" w:color="auto"/>
              <w:right w:val="single" w:sz="4" w:space="0" w:color="auto"/>
            </w:tcBorders>
          </w:tcPr>
          <w:p w:rsidR="00497C33" w:rsidRPr="0021081D"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4821" w:type="dxa"/>
            <w:tcBorders>
              <w:top w:val="single" w:sz="4" w:space="0" w:color="auto"/>
              <w:left w:val="single" w:sz="4" w:space="0" w:color="auto"/>
              <w:right w:val="single" w:sz="4" w:space="0" w:color="auto"/>
            </w:tcBorders>
          </w:tcPr>
          <w:p w:rsidR="00497C33" w:rsidRPr="00A875C4" w:rsidRDefault="00497C33" w:rsidP="00963FE2">
            <w:pPr>
              <w:spacing w:after="0" w:line="240" w:lineRule="auto"/>
              <w:rPr>
                <w:rFonts w:ascii="Times New Roman" w:hAnsi="Times New Roman"/>
                <w:sz w:val="28"/>
                <w:szCs w:val="28"/>
              </w:rPr>
            </w:pPr>
            <w:r w:rsidRPr="00A875C4">
              <w:rPr>
                <w:rFonts w:ascii="Times New Roman" w:hAnsi="Times New Roman"/>
                <w:sz w:val="28"/>
                <w:szCs w:val="28"/>
                <w:lang w:val="uk-UA"/>
              </w:rPr>
              <w:t>Витрати з</w:t>
            </w:r>
            <w:r w:rsidRPr="00A875C4">
              <w:rPr>
                <w:rFonts w:ascii="Times New Roman" w:hAnsi="Times New Roman"/>
                <w:sz w:val="28"/>
                <w:szCs w:val="28"/>
              </w:rPr>
              <w:t>акладу по</w:t>
            </w:r>
            <w:r w:rsidRPr="00A875C4">
              <w:rPr>
                <w:rFonts w:ascii="Times New Roman" w:hAnsi="Times New Roman"/>
                <w:sz w:val="28"/>
                <w:szCs w:val="28"/>
                <w:lang w:val="uk-UA"/>
              </w:rPr>
              <w:t xml:space="preserve"> </w:t>
            </w:r>
            <w:r w:rsidRPr="00A875C4">
              <w:rPr>
                <w:rFonts w:ascii="Times New Roman" w:hAnsi="Times New Roman"/>
                <w:sz w:val="28"/>
                <w:szCs w:val="28"/>
              </w:rPr>
              <w:t xml:space="preserve">суб’єктах </w:t>
            </w:r>
            <w:r w:rsidRPr="00A875C4">
              <w:rPr>
                <w:rFonts w:ascii="Times New Roman" w:hAnsi="Times New Roman"/>
                <w:sz w:val="28"/>
                <w:szCs w:val="28"/>
                <w:lang w:val="uk-UA"/>
              </w:rPr>
              <w:t xml:space="preserve">малого </w:t>
            </w:r>
            <w:r w:rsidRPr="00A875C4">
              <w:rPr>
                <w:rFonts w:ascii="Times New Roman" w:hAnsi="Times New Roman"/>
                <w:sz w:val="28"/>
                <w:szCs w:val="28"/>
              </w:rPr>
              <w:t>господарювання,</w:t>
            </w:r>
            <w:r w:rsidRPr="00A875C4">
              <w:rPr>
                <w:rFonts w:ascii="Times New Roman" w:hAnsi="Times New Roman"/>
                <w:sz w:val="28"/>
                <w:szCs w:val="28"/>
                <w:lang w:val="uk-UA"/>
              </w:rPr>
              <w:t xml:space="preserve"> в</w:t>
            </w:r>
            <w:r w:rsidRPr="00A875C4">
              <w:rPr>
                <w:rFonts w:ascii="Times New Roman" w:hAnsi="Times New Roman"/>
                <w:sz w:val="28"/>
                <w:szCs w:val="28"/>
              </w:rPr>
              <w:t xml:space="preserve"> т.ч.:</w:t>
            </w:r>
          </w:p>
        </w:tc>
        <w:tc>
          <w:tcPr>
            <w:tcW w:w="1417" w:type="dxa"/>
            <w:tcBorders>
              <w:top w:val="single" w:sz="4" w:space="0" w:color="auto"/>
              <w:left w:val="single" w:sz="4" w:space="0" w:color="auto"/>
              <w:right w:val="single" w:sz="4" w:space="0" w:color="auto"/>
            </w:tcBorders>
          </w:tcPr>
          <w:p w:rsidR="00497C33" w:rsidRPr="009F592E" w:rsidRDefault="00497C33" w:rsidP="00963FE2">
            <w:pPr>
              <w:spacing w:after="0" w:line="240" w:lineRule="auto"/>
              <w:jc w:val="both"/>
              <w:rPr>
                <w:rFonts w:ascii="Times New Roman" w:hAnsi="Times New Roman"/>
                <w:color w:val="000000"/>
                <w:sz w:val="28"/>
                <w:szCs w:val="28"/>
                <w:lang w:val="uk-UA"/>
              </w:rPr>
            </w:pPr>
            <w:r w:rsidRPr="00183F68">
              <w:rPr>
                <w:rFonts w:ascii="Times New Roman" w:hAnsi="Times New Roman"/>
                <w:color w:val="000000"/>
                <w:sz w:val="28"/>
                <w:szCs w:val="28"/>
              </w:rPr>
              <w:t xml:space="preserve">  21 811,8  </w:t>
            </w:r>
          </w:p>
        </w:tc>
        <w:tc>
          <w:tcPr>
            <w:tcW w:w="1276" w:type="dxa"/>
            <w:gridSpan w:val="2"/>
            <w:tcBorders>
              <w:top w:val="single" w:sz="4" w:space="0" w:color="auto"/>
              <w:left w:val="single" w:sz="4" w:space="0" w:color="auto"/>
              <w:right w:val="single" w:sz="4" w:space="0" w:color="auto"/>
            </w:tcBorders>
          </w:tcPr>
          <w:p w:rsidR="00497C33" w:rsidRPr="009F592E" w:rsidRDefault="00497C33" w:rsidP="00963FE2">
            <w:pPr>
              <w:spacing w:after="0" w:line="240" w:lineRule="auto"/>
              <w:jc w:val="both"/>
              <w:rPr>
                <w:rFonts w:ascii="Times New Roman" w:hAnsi="Times New Roman"/>
                <w:color w:val="000000"/>
                <w:sz w:val="28"/>
                <w:szCs w:val="28"/>
                <w:lang w:val="uk-UA"/>
              </w:rPr>
            </w:pPr>
            <w:r w:rsidRPr="00183F68">
              <w:rPr>
                <w:rFonts w:ascii="Times New Roman" w:hAnsi="Times New Roman"/>
                <w:color w:val="000000"/>
                <w:sz w:val="28"/>
                <w:szCs w:val="28"/>
              </w:rPr>
              <w:t xml:space="preserve"> 21 811,8  </w:t>
            </w:r>
          </w:p>
        </w:tc>
        <w:tc>
          <w:tcPr>
            <w:tcW w:w="1417" w:type="dxa"/>
            <w:gridSpan w:val="3"/>
            <w:tcBorders>
              <w:top w:val="single" w:sz="4" w:space="0" w:color="auto"/>
              <w:left w:val="single" w:sz="4" w:space="0" w:color="auto"/>
              <w:right w:val="single" w:sz="4" w:space="0" w:color="auto"/>
            </w:tcBorders>
          </w:tcPr>
          <w:p w:rsidR="00497C33" w:rsidRPr="009F592E" w:rsidRDefault="00497C33" w:rsidP="00963FE2">
            <w:pPr>
              <w:spacing w:after="0" w:line="240" w:lineRule="auto"/>
              <w:jc w:val="both"/>
              <w:rPr>
                <w:rFonts w:ascii="Times New Roman" w:hAnsi="Times New Roman"/>
                <w:color w:val="000000"/>
                <w:sz w:val="28"/>
                <w:szCs w:val="28"/>
                <w:lang w:val="uk-UA"/>
              </w:rPr>
            </w:pPr>
            <w:r w:rsidRPr="00183F68">
              <w:rPr>
                <w:rFonts w:ascii="Times New Roman" w:hAnsi="Times New Roman"/>
                <w:color w:val="000000"/>
                <w:sz w:val="28"/>
                <w:szCs w:val="28"/>
              </w:rPr>
              <w:t xml:space="preserve"> 109 059,0   </w:t>
            </w:r>
          </w:p>
        </w:tc>
      </w:tr>
      <w:tr w:rsidR="00497C33" w:rsidRPr="00BF6F1F" w:rsidTr="00B30C8F">
        <w:trPr>
          <w:gridAfter w:val="1"/>
          <w:wAfter w:w="1419" w:type="dxa"/>
          <w:trHeight w:val="1007"/>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3F7E97">
            <w:pPr>
              <w:spacing w:after="0" w:line="240" w:lineRule="auto"/>
              <w:rPr>
                <w:rFonts w:ascii="Times New Roman" w:hAnsi="Times New Roman"/>
                <w:sz w:val="28"/>
                <w:szCs w:val="28"/>
                <w:lang w:val="uk-UA"/>
              </w:rPr>
            </w:pPr>
            <w:r w:rsidRPr="003F7E97">
              <w:rPr>
                <w:rFonts w:ascii="Times New Roman" w:hAnsi="Times New Roman"/>
                <w:sz w:val="28"/>
                <w:szCs w:val="28"/>
                <w:lang w:val="uk-UA"/>
              </w:rPr>
              <w:t>6.1.</w:t>
            </w: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lang w:val="uk-UA"/>
              </w:rPr>
              <w:t>Комунальне некомерційне підприємство «Багатопрофільна лікарня» Тиврівської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rPr>
                <w:rFonts w:ascii="Times New Roman" w:hAnsi="Times New Roman"/>
                <w:color w:val="000000"/>
                <w:sz w:val="28"/>
                <w:szCs w:val="28"/>
                <w:lang w:val="uk-UA"/>
              </w:rPr>
            </w:pPr>
            <w:r w:rsidRPr="004211A6">
              <w:rPr>
                <w:rFonts w:ascii="Times New Roman" w:hAnsi="Times New Roman"/>
                <w:color w:val="000000"/>
                <w:sz w:val="28"/>
                <w:szCs w:val="28"/>
                <w:lang w:val="uk-UA"/>
              </w:rPr>
              <w:t xml:space="preserve">  </w:t>
            </w:r>
            <w:r w:rsidRPr="00183F68">
              <w:rPr>
                <w:rFonts w:ascii="Times New Roman" w:hAnsi="Times New Roman"/>
                <w:color w:val="000000"/>
                <w:sz w:val="28"/>
                <w:szCs w:val="28"/>
              </w:rPr>
              <w:t xml:space="preserve">11 754,4   </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jc w:val="center"/>
              <w:rPr>
                <w:rFonts w:ascii="Times New Roman" w:hAnsi="Times New Roman"/>
                <w:color w:val="000000"/>
                <w:sz w:val="28"/>
                <w:szCs w:val="28"/>
                <w:lang w:val="uk-UA"/>
              </w:rPr>
            </w:pPr>
            <w:r w:rsidRPr="00183F68">
              <w:rPr>
                <w:rFonts w:ascii="Times New Roman" w:hAnsi="Times New Roman"/>
                <w:color w:val="000000"/>
                <w:sz w:val="28"/>
                <w:szCs w:val="28"/>
              </w:rPr>
              <w:t xml:space="preserve"> 11 754,4   </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jc w:val="center"/>
              <w:rPr>
                <w:rFonts w:ascii="Times New Roman" w:hAnsi="Times New Roman"/>
                <w:color w:val="000000"/>
                <w:sz w:val="28"/>
                <w:szCs w:val="28"/>
                <w:lang w:val="uk-UA"/>
              </w:rPr>
            </w:pPr>
            <w:r w:rsidRPr="00183F68">
              <w:rPr>
                <w:rFonts w:ascii="Times New Roman" w:hAnsi="Times New Roman"/>
                <w:color w:val="000000"/>
                <w:sz w:val="28"/>
                <w:szCs w:val="28"/>
              </w:rPr>
              <w:t xml:space="preserve">  58 772,0  </w:t>
            </w:r>
          </w:p>
        </w:tc>
      </w:tr>
      <w:tr w:rsidR="00497C33" w:rsidRPr="000113F8" w:rsidTr="00B30C8F">
        <w:trPr>
          <w:gridAfter w:val="1"/>
          <w:wAfter w:w="1419" w:type="dxa"/>
          <w:trHeight w:val="465"/>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3F7E97">
            <w:pPr>
              <w:spacing w:after="0" w:line="240" w:lineRule="auto"/>
              <w:rPr>
                <w:rFonts w:ascii="Times New Roman" w:hAnsi="Times New Roman"/>
                <w:sz w:val="28"/>
                <w:szCs w:val="28"/>
                <w:lang w:val="uk-UA"/>
              </w:rPr>
            </w:pPr>
            <w:r w:rsidRPr="003F7E97">
              <w:rPr>
                <w:rFonts w:ascii="Times New Roman" w:hAnsi="Times New Roman"/>
                <w:sz w:val="28"/>
                <w:szCs w:val="28"/>
                <w:lang w:val="uk-UA"/>
              </w:rPr>
              <w:t>6.2.</w:t>
            </w: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lang w:val="uk-UA"/>
              </w:rPr>
              <w:t>Комунальне некомерційне підприємство «Гайсинська ЦРЛ ГРР»</w:t>
            </w:r>
          </w:p>
        </w:tc>
        <w:tc>
          <w:tcPr>
            <w:tcW w:w="1417" w:type="dxa"/>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jc w:val="center"/>
              <w:rPr>
                <w:rFonts w:ascii="Times New Roman" w:hAnsi="Times New Roman"/>
                <w:color w:val="000000"/>
                <w:sz w:val="28"/>
                <w:szCs w:val="28"/>
                <w:lang w:val="uk-UA"/>
              </w:rPr>
            </w:pPr>
            <w:r w:rsidRPr="00183F68">
              <w:rPr>
                <w:rFonts w:ascii="Times New Roman" w:hAnsi="Times New Roman"/>
                <w:color w:val="000000"/>
                <w:sz w:val="28"/>
                <w:szCs w:val="28"/>
              </w:rPr>
              <w:t>10 057,4</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jc w:val="center"/>
              <w:rPr>
                <w:rFonts w:ascii="Times New Roman" w:hAnsi="Times New Roman"/>
                <w:color w:val="000000"/>
                <w:sz w:val="28"/>
                <w:szCs w:val="28"/>
                <w:lang w:val="uk-UA"/>
              </w:rPr>
            </w:pPr>
            <w:r w:rsidRPr="00183F68">
              <w:rPr>
                <w:rFonts w:ascii="Times New Roman" w:hAnsi="Times New Roman"/>
                <w:color w:val="000000"/>
                <w:sz w:val="28"/>
                <w:szCs w:val="28"/>
              </w:rPr>
              <w:t>10 057,4</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9F592E" w:rsidRDefault="00497C33" w:rsidP="00963FE2">
            <w:pPr>
              <w:spacing w:after="0" w:line="240" w:lineRule="auto"/>
              <w:jc w:val="center"/>
              <w:rPr>
                <w:rFonts w:ascii="Times New Roman" w:hAnsi="Times New Roman"/>
                <w:color w:val="000000"/>
                <w:sz w:val="28"/>
                <w:szCs w:val="28"/>
                <w:lang w:val="uk-UA"/>
              </w:rPr>
            </w:pPr>
            <w:r w:rsidRPr="00183F68">
              <w:rPr>
                <w:rFonts w:ascii="Times New Roman" w:hAnsi="Times New Roman"/>
                <w:color w:val="000000"/>
                <w:sz w:val="28"/>
                <w:szCs w:val="28"/>
              </w:rPr>
              <w:t>50 287,0</w:t>
            </w:r>
          </w:p>
        </w:tc>
      </w:tr>
      <w:tr w:rsidR="00497C33" w:rsidRPr="00BF6F1F" w:rsidTr="00B30C8F">
        <w:trPr>
          <w:gridAfter w:val="1"/>
          <w:wAfter w:w="1419" w:type="dxa"/>
          <w:trHeight w:val="925"/>
        </w:trPr>
        <w:tc>
          <w:tcPr>
            <w:tcW w:w="674" w:type="dxa"/>
            <w:tcBorders>
              <w:top w:val="single" w:sz="4" w:space="0" w:color="auto"/>
              <w:left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7.</w:t>
            </w:r>
          </w:p>
        </w:tc>
        <w:tc>
          <w:tcPr>
            <w:tcW w:w="4821" w:type="dxa"/>
            <w:tcBorders>
              <w:top w:val="single" w:sz="4" w:space="0" w:color="auto"/>
              <w:left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rPr>
              <w:t xml:space="preserve">Разом на одного суб’єкта господарювання в середньому , грн (сума рядків 1+2…..): </w:t>
            </w:r>
            <w:r w:rsidRPr="003F7E97">
              <w:rPr>
                <w:rFonts w:ascii="Times New Roman" w:hAnsi="Times New Roman"/>
                <w:sz w:val="28"/>
                <w:szCs w:val="28"/>
                <w:lang w:val="uk-UA"/>
              </w:rPr>
              <w:t>2 1</w:t>
            </w:r>
          </w:p>
        </w:tc>
        <w:tc>
          <w:tcPr>
            <w:tcW w:w="1417" w:type="dxa"/>
            <w:tcBorders>
              <w:top w:val="single" w:sz="4" w:space="0" w:color="auto"/>
              <w:left w:val="single" w:sz="4" w:space="0" w:color="auto"/>
              <w:right w:val="single" w:sz="4" w:space="0" w:color="auto"/>
            </w:tcBorders>
          </w:tcPr>
          <w:p w:rsidR="00497C33" w:rsidRPr="00EE7A83" w:rsidRDefault="00497C33" w:rsidP="00963FE2">
            <w:pPr>
              <w:spacing w:after="0" w:line="240" w:lineRule="auto"/>
              <w:jc w:val="center"/>
              <w:rPr>
                <w:rFonts w:ascii="Times New Roman" w:hAnsi="Times New Roman"/>
                <w:sz w:val="28"/>
                <w:szCs w:val="28"/>
                <w:lang w:val="uk-UA"/>
              </w:rPr>
            </w:pPr>
            <w:r w:rsidRPr="00EE7A83">
              <w:rPr>
                <w:rFonts w:ascii="Times New Roman" w:hAnsi="Times New Roman"/>
                <w:sz w:val="28"/>
                <w:szCs w:val="28"/>
                <w:lang w:val="uk-UA"/>
              </w:rPr>
              <w:t>10905,9</w:t>
            </w:r>
          </w:p>
        </w:tc>
        <w:tc>
          <w:tcPr>
            <w:tcW w:w="1276" w:type="dxa"/>
            <w:gridSpan w:val="2"/>
            <w:tcBorders>
              <w:top w:val="single" w:sz="4" w:space="0" w:color="auto"/>
              <w:left w:val="single" w:sz="4" w:space="0" w:color="auto"/>
              <w:right w:val="single" w:sz="4" w:space="0" w:color="auto"/>
            </w:tcBorders>
          </w:tcPr>
          <w:p w:rsidR="00497C33" w:rsidRPr="00EE7A83" w:rsidRDefault="00497C33" w:rsidP="00963FE2">
            <w:pPr>
              <w:spacing w:after="0" w:line="240" w:lineRule="auto"/>
              <w:jc w:val="center"/>
              <w:rPr>
                <w:rFonts w:ascii="Times New Roman" w:hAnsi="Times New Roman"/>
                <w:sz w:val="28"/>
                <w:szCs w:val="28"/>
                <w:lang w:val="uk-UA"/>
              </w:rPr>
            </w:pPr>
            <w:r w:rsidRPr="00EE7A83">
              <w:rPr>
                <w:rFonts w:ascii="Times New Roman" w:hAnsi="Times New Roman"/>
                <w:sz w:val="28"/>
                <w:szCs w:val="28"/>
                <w:lang w:val="uk-UA"/>
              </w:rPr>
              <w:t>10905,9</w:t>
            </w:r>
          </w:p>
        </w:tc>
        <w:tc>
          <w:tcPr>
            <w:tcW w:w="1417" w:type="dxa"/>
            <w:gridSpan w:val="3"/>
            <w:tcBorders>
              <w:top w:val="single" w:sz="4" w:space="0" w:color="auto"/>
              <w:left w:val="single" w:sz="4" w:space="0" w:color="auto"/>
              <w:right w:val="single" w:sz="4" w:space="0" w:color="auto"/>
            </w:tcBorders>
          </w:tcPr>
          <w:p w:rsidR="00497C33" w:rsidRPr="00596CB4" w:rsidRDefault="00497C33" w:rsidP="00963FE2">
            <w:pPr>
              <w:spacing w:after="0" w:line="240" w:lineRule="auto"/>
              <w:jc w:val="center"/>
              <w:rPr>
                <w:rFonts w:ascii="Times New Roman" w:hAnsi="Times New Roman"/>
                <w:color w:val="FF0000"/>
                <w:sz w:val="28"/>
                <w:szCs w:val="28"/>
                <w:highlight w:val="yellow"/>
                <w:lang w:val="uk-UA"/>
              </w:rPr>
            </w:pPr>
            <w:r w:rsidRPr="00596CB4">
              <w:rPr>
                <w:rFonts w:ascii="Times New Roman" w:hAnsi="Times New Roman"/>
                <w:sz w:val="28"/>
                <w:szCs w:val="28"/>
                <w:lang w:val="uk-UA"/>
              </w:rPr>
              <w:t>54529,5</w:t>
            </w:r>
            <w:r>
              <w:rPr>
                <w:rFonts w:ascii="Times New Roman" w:hAnsi="Times New Roman"/>
                <w:sz w:val="28"/>
                <w:szCs w:val="28"/>
                <w:lang w:val="uk-UA"/>
              </w:rPr>
              <w:t>0</w:t>
            </w:r>
          </w:p>
        </w:tc>
      </w:tr>
      <w:tr w:rsidR="00497C33" w:rsidRPr="00BF6F1F" w:rsidTr="00B30C8F">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3F7E97">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8.</w:t>
            </w: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lang w:val="uk-UA"/>
              </w:rPr>
              <w:t xml:space="preserve">Кількість суб’єктів малого підприємництва, що мають виконати </w:t>
            </w:r>
            <w:r w:rsidRPr="003F7E97">
              <w:rPr>
                <w:rFonts w:ascii="Times New Roman" w:hAnsi="Times New Roman"/>
                <w:sz w:val="28"/>
                <w:szCs w:val="28"/>
                <w:lang w:val="uk-UA"/>
              </w:rPr>
              <w:lastRenderedPageBreak/>
              <w:t>вимоги регулювання, одиниць</w:t>
            </w:r>
          </w:p>
        </w:tc>
        <w:tc>
          <w:tcPr>
            <w:tcW w:w="1417" w:type="dxa"/>
            <w:tcBorders>
              <w:top w:val="single" w:sz="4" w:space="0" w:color="auto"/>
              <w:left w:val="single" w:sz="4" w:space="0" w:color="auto"/>
              <w:bottom w:val="single" w:sz="4" w:space="0" w:color="auto"/>
              <w:right w:val="single" w:sz="4" w:space="0" w:color="auto"/>
            </w:tcBorders>
          </w:tcPr>
          <w:p w:rsidR="00497C33" w:rsidRPr="00596CB4" w:rsidRDefault="00497C33" w:rsidP="00963FE2">
            <w:pPr>
              <w:spacing w:after="0" w:line="240" w:lineRule="auto"/>
              <w:jc w:val="center"/>
              <w:rPr>
                <w:rFonts w:ascii="Times New Roman" w:hAnsi="Times New Roman"/>
                <w:sz w:val="28"/>
                <w:szCs w:val="28"/>
                <w:lang w:val="uk-UA"/>
              </w:rPr>
            </w:pPr>
            <w:r w:rsidRPr="00596CB4">
              <w:rPr>
                <w:rFonts w:ascii="Times New Roman" w:hAnsi="Times New Roman"/>
                <w:sz w:val="28"/>
                <w:szCs w:val="28"/>
                <w:lang w:val="uk-UA"/>
              </w:rPr>
              <w:lastRenderedPageBreak/>
              <w:t>2</w:t>
            </w:r>
          </w:p>
        </w:tc>
        <w:tc>
          <w:tcPr>
            <w:tcW w:w="1276" w:type="dxa"/>
            <w:gridSpan w:val="2"/>
            <w:tcBorders>
              <w:top w:val="single" w:sz="4" w:space="0" w:color="auto"/>
              <w:left w:val="single" w:sz="4" w:space="0" w:color="auto"/>
              <w:bottom w:val="single" w:sz="4" w:space="0" w:color="auto"/>
              <w:right w:val="single" w:sz="4" w:space="0" w:color="auto"/>
            </w:tcBorders>
          </w:tcPr>
          <w:p w:rsidR="00497C33" w:rsidRPr="00596CB4" w:rsidRDefault="00497C33" w:rsidP="00963FE2">
            <w:pPr>
              <w:spacing w:after="0" w:line="240" w:lineRule="auto"/>
              <w:jc w:val="center"/>
              <w:rPr>
                <w:rFonts w:ascii="Times New Roman" w:hAnsi="Times New Roman"/>
                <w:sz w:val="28"/>
                <w:szCs w:val="28"/>
                <w:lang w:val="uk-UA"/>
              </w:rPr>
            </w:pPr>
            <w:r w:rsidRPr="00596CB4">
              <w:rPr>
                <w:rFonts w:ascii="Times New Roman" w:hAnsi="Times New Roman"/>
                <w:sz w:val="28"/>
                <w:szCs w:val="28"/>
                <w:lang w:val="uk-UA"/>
              </w:rPr>
              <w:t>2</w:t>
            </w:r>
          </w:p>
        </w:tc>
        <w:tc>
          <w:tcPr>
            <w:tcW w:w="1417" w:type="dxa"/>
            <w:gridSpan w:val="3"/>
            <w:tcBorders>
              <w:top w:val="single" w:sz="4" w:space="0" w:color="auto"/>
              <w:left w:val="single" w:sz="4" w:space="0" w:color="auto"/>
              <w:bottom w:val="single" w:sz="4" w:space="0" w:color="auto"/>
              <w:right w:val="single" w:sz="4" w:space="0" w:color="auto"/>
            </w:tcBorders>
          </w:tcPr>
          <w:p w:rsidR="00497C33" w:rsidRPr="00596CB4" w:rsidRDefault="00497C33" w:rsidP="00963FE2">
            <w:pPr>
              <w:spacing w:after="0" w:line="240" w:lineRule="auto"/>
              <w:jc w:val="center"/>
              <w:rPr>
                <w:rFonts w:ascii="Times New Roman" w:hAnsi="Times New Roman"/>
                <w:sz w:val="28"/>
                <w:szCs w:val="28"/>
                <w:lang w:val="uk-UA"/>
              </w:rPr>
            </w:pPr>
            <w:r w:rsidRPr="00596CB4">
              <w:rPr>
                <w:rFonts w:ascii="Times New Roman" w:hAnsi="Times New Roman"/>
                <w:sz w:val="28"/>
                <w:szCs w:val="28"/>
                <w:lang w:val="uk-UA"/>
              </w:rPr>
              <w:t>2</w:t>
            </w:r>
          </w:p>
        </w:tc>
      </w:tr>
      <w:tr w:rsidR="00497C33" w:rsidRPr="00BF6F1F" w:rsidTr="00B30C8F">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3F7E97">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lastRenderedPageBreak/>
              <w:t>9.</w:t>
            </w: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 xml:space="preserve"> Сумарн</w:t>
            </w:r>
            <w:r w:rsidRPr="003F7E97">
              <w:rPr>
                <w:rFonts w:ascii="Times New Roman" w:hAnsi="Times New Roman"/>
                <w:sz w:val="28"/>
                <w:szCs w:val="28"/>
                <w:lang w:val="uk-UA"/>
              </w:rPr>
              <w:t>о</w:t>
            </w:r>
            <w:r w:rsidRPr="003F7E97">
              <w:rPr>
                <w:rFonts w:ascii="Times New Roman" w:hAnsi="Times New Roman"/>
                <w:sz w:val="28"/>
                <w:szCs w:val="28"/>
              </w:rPr>
              <w:t>, грн.</w:t>
            </w:r>
          </w:p>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 xml:space="preserve">( рядок </w:t>
            </w:r>
            <w:r w:rsidRPr="003F7E97">
              <w:rPr>
                <w:rFonts w:ascii="Times New Roman" w:hAnsi="Times New Roman"/>
                <w:sz w:val="28"/>
                <w:szCs w:val="28"/>
                <w:lang w:val="uk-UA"/>
              </w:rPr>
              <w:t>7</w:t>
            </w:r>
            <w:r w:rsidRPr="003F7E97">
              <w:rPr>
                <w:rFonts w:ascii="Times New Roman" w:hAnsi="Times New Roman"/>
                <w:sz w:val="28"/>
                <w:szCs w:val="28"/>
              </w:rPr>
              <w:t xml:space="preserve"> х рядок</w:t>
            </w:r>
            <w:r w:rsidRPr="003F7E97">
              <w:rPr>
                <w:rFonts w:ascii="Times New Roman" w:hAnsi="Times New Roman"/>
                <w:sz w:val="28"/>
                <w:szCs w:val="28"/>
                <w:lang w:val="uk-UA"/>
              </w:rPr>
              <w:t>8</w:t>
            </w:r>
            <w:r w:rsidRPr="003F7E97">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497C33" w:rsidRPr="00183F68" w:rsidRDefault="00497C33" w:rsidP="00963FE2">
            <w:pPr>
              <w:spacing w:after="0" w:line="240" w:lineRule="auto"/>
              <w:jc w:val="both"/>
              <w:rPr>
                <w:rFonts w:ascii="Times New Roman" w:hAnsi="Times New Roman"/>
                <w:color w:val="000000"/>
                <w:sz w:val="28"/>
                <w:szCs w:val="28"/>
              </w:rPr>
            </w:pPr>
            <w:r w:rsidRPr="00183F68">
              <w:rPr>
                <w:rFonts w:ascii="Times New Roman" w:hAnsi="Times New Roman"/>
                <w:color w:val="000000"/>
                <w:sz w:val="28"/>
                <w:szCs w:val="28"/>
              </w:rPr>
              <w:t xml:space="preserve">  21 811,8   </w:t>
            </w:r>
          </w:p>
          <w:p w:rsidR="00497C33" w:rsidRPr="00183F68" w:rsidRDefault="00497C33" w:rsidP="00963FE2">
            <w:pPr>
              <w:spacing w:after="0" w:line="240" w:lineRule="auto"/>
              <w:jc w:val="both"/>
              <w:rPr>
                <w:rFonts w:ascii="Times New Roman" w:hAnsi="Times New Roman"/>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97C33" w:rsidRPr="00183F68" w:rsidRDefault="00497C33" w:rsidP="00963FE2">
            <w:pPr>
              <w:spacing w:after="0" w:line="240" w:lineRule="auto"/>
              <w:jc w:val="both"/>
              <w:rPr>
                <w:rFonts w:ascii="Times New Roman" w:hAnsi="Times New Roman"/>
                <w:color w:val="000000"/>
                <w:sz w:val="28"/>
                <w:szCs w:val="28"/>
              </w:rPr>
            </w:pPr>
            <w:r w:rsidRPr="00183F68">
              <w:rPr>
                <w:rFonts w:ascii="Times New Roman" w:hAnsi="Times New Roman"/>
                <w:color w:val="000000"/>
                <w:sz w:val="28"/>
                <w:szCs w:val="28"/>
              </w:rPr>
              <w:t xml:space="preserve"> 21 811,8   </w:t>
            </w:r>
          </w:p>
          <w:p w:rsidR="00497C33" w:rsidRPr="00183F68" w:rsidRDefault="00497C33" w:rsidP="00963FE2">
            <w:pPr>
              <w:spacing w:after="0" w:line="240" w:lineRule="auto"/>
              <w:jc w:val="both"/>
              <w:rPr>
                <w:rFonts w:ascii="Times New Roman" w:hAnsi="Times New Roman"/>
                <w:sz w:val="28"/>
                <w:szCs w:val="28"/>
                <w:lang w:val="uk-UA"/>
              </w:rPr>
            </w:pPr>
          </w:p>
        </w:tc>
        <w:tc>
          <w:tcPr>
            <w:tcW w:w="1417" w:type="dxa"/>
            <w:gridSpan w:val="3"/>
            <w:tcBorders>
              <w:top w:val="single" w:sz="4" w:space="0" w:color="auto"/>
              <w:left w:val="single" w:sz="4" w:space="0" w:color="auto"/>
              <w:bottom w:val="single" w:sz="4" w:space="0" w:color="auto"/>
              <w:right w:val="single" w:sz="4" w:space="0" w:color="auto"/>
            </w:tcBorders>
          </w:tcPr>
          <w:p w:rsidR="00497C33" w:rsidRPr="00183F68" w:rsidRDefault="00497C33" w:rsidP="00963FE2">
            <w:pPr>
              <w:spacing w:after="0" w:line="240" w:lineRule="auto"/>
              <w:jc w:val="both"/>
              <w:rPr>
                <w:rFonts w:ascii="Times New Roman" w:hAnsi="Times New Roman"/>
                <w:color w:val="000000"/>
                <w:sz w:val="28"/>
                <w:szCs w:val="28"/>
              </w:rPr>
            </w:pPr>
            <w:r w:rsidRPr="00183F68">
              <w:rPr>
                <w:rFonts w:ascii="Times New Roman" w:hAnsi="Times New Roman"/>
                <w:color w:val="000000"/>
                <w:sz w:val="28"/>
                <w:szCs w:val="28"/>
              </w:rPr>
              <w:t xml:space="preserve"> 109 059,0   </w:t>
            </w:r>
          </w:p>
          <w:p w:rsidR="00497C33" w:rsidRPr="00183F68" w:rsidRDefault="00497C33" w:rsidP="00963FE2">
            <w:pPr>
              <w:spacing w:after="0" w:line="240" w:lineRule="auto"/>
              <w:jc w:val="both"/>
              <w:rPr>
                <w:rFonts w:ascii="Times New Roman" w:hAnsi="Times New Roman"/>
                <w:sz w:val="28"/>
                <w:szCs w:val="28"/>
                <w:lang w:val="uk-UA"/>
              </w:rPr>
            </w:pPr>
          </w:p>
        </w:tc>
      </w:tr>
      <w:tr w:rsidR="00497C33" w:rsidRPr="00C57020" w:rsidTr="00B30C8F">
        <w:trPr>
          <w:gridAfter w:val="1"/>
          <w:wAfter w:w="1419" w:type="dxa"/>
          <w:trHeight w:val="807"/>
        </w:trPr>
        <w:tc>
          <w:tcPr>
            <w:tcW w:w="9605" w:type="dxa"/>
            <w:gridSpan w:val="8"/>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both"/>
              <w:rPr>
                <w:rFonts w:ascii="Times New Roman" w:hAnsi="Times New Roman"/>
                <w:sz w:val="28"/>
                <w:szCs w:val="28"/>
                <w:lang w:val="uk-UA"/>
              </w:rPr>
            </w:pPr>
            <w:r>
              <w:rPr>
                <w:rFonts w:ascii="Times New Roman" w:hAnsi="Times New Roman"/>
                <w:sz w:val="28"/>
                <w:szCs w:val="28"/>
              </w:rPr>
              <w:t>Оцінка</w:t>
            </w:r>
            <w:r w:rsidRPr="00B658D4">
              <w:rPr>
                <w:rFonts w:ascii="Times New Roman" w:hAnsi="Times New Roman"/>
                <w:sz w:val="28"/>
                <w:szCs w:val="28"/>
              </w:rPr>
              <w:t xml:space="preserve"> адміністративних в</w:t>
            </w:r>
            <w:r w:rsidRPr="00B658D4">
              <w:rPr>
                <w:rFonts w:ascii="Times New Roman" w:hAnsi="Times New Roman"/>
                <w:sz w:val="28"/>
                <w:szCs w:val="28"/>
                <w:lang w:val="uk-UA"/>
              </w:rPr>
              <w:t>итрат</w:t>
            </w:r>
            <w:r w:rsidRPr="00B658D4">
              <w:rPr>
                <w:rFonts w:ascii="Times New Roman" w:hAnsi="Times New Roman"/>
                <w:sz w:val="28"/>
                <w:szCs w:val="28"/>
              </w:rPr>
              <w:t xml:space="preserve"> суб’єктів </w:t>
            </w:r>
            <w:r w:rsidRPr="00B658D4">
              <w:rPr>
                <w:rFonts w:ascii="Times New Roman" w:hAnsi="Times New Roman"/>
                <w:sz w:val="28"/>
                <w:szCs w:val="28"/>
                <w:lang w:val="uk-UA"/>
              </w:rPr>
              <w:t>малого</w:t>
            </w:r>
            <w:r w:rsidRPr="00B658D4">
              <w:rPr>
                <w:rFonts w:ascii="Times New Roman" w:hAnsi="Times New Roman"/>
                <w:sz w:val="28"/>
                <w:szCs w:val="28"/>
              </w:rPr>
              <w:t xml:space="preserve"> підприємництва щодо виконання </w:t>
            </w:r>
            <w:r w:rsidRPr="00B658D4">
              <w:rPr>
                <w:rFonts w:ascii="Times New Roman" w:hAnsi="Times New Roman"/>
                <w:sz w:val="28"/>
                <w:szCs w:val="28"/>
                <w:lang w:val="uk-UA"/>
              </w:rPr>
              <w:t>регуляторного акту</w:t>
            </w:r>
          </w:p>
        </w:tc>
      </w:tr>
      <w:tr w:rsidR="00497C33" w:rsidRPr="00C57020" w:rsidTr="00D92AA9">
        <w:trPr>
          <w:gridAfter w:val="1"/>
          <w:wAfter w:w="1419" w:type="dxa"/>
          <w:trHeight w:val="2236"/>
        </w:trPr>
        <w:tc>
          <w:tcPr>
            <w:tcW w:w="674" w:type="dxa"/>
            <w:tcBorders>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10</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lang w:val="uk-UA"/>
              </w:rPr>
              <w:t>О</w:t>
            </w:r>
            <w:r w:rsidRPr="003F7E97">
              <w:rPr>
                <w:rFonts w:ascii="Times New Roman" w:hAnsi="Times New Roman"/>
                <w:sz w:val="28"/>
                <w:szCs w:val="28"/>
              </w:rPr>
              <w:t xml:space="preserve">тримання </w:t>
            </w:r>
            <w:r w:rsidRPr="003F7E97">
              <w:rPr>
                <w:rFonts w:ascii="Times New Roman" w:hAnsi="Times New Roman"/>
                <w:sz w:val="28"/>
                <w:szCs w:val="28"/>
                <w:lang w:val="uk-UA"/>
              </w:rPr>
              <w:t xml:space="preserve">первинної та періодичної </w:t>
            </w:r>
            <w:r w:rsidRPr="003F7E97">
              <w:rPr>
                <w:rFonts w:ascii="Times New Roman" w:hAnsi="Times New Roman"/>
                <w:sz w:val="28"/>
                <w:szCs w:val="28"/>
              </w:rPr>
              <w:t>інформації про регул</w:t>
            </w:r>
            <w:r w:rsidRPr="003F7E97">
              <w:rPr>
                <w:rFonts w:ascii="Times New Roman" w:hAnsi="Times New Roman"/>
                <w:sz w:val="28"/>
                <w:szCs w:val="28"/>
                <w:lang w:val="uk-UA"/>
              </w:rPr>
              <w:t>яторний акт</w:t>
            </w:r>
            <w:r w:rsidRPr="003F7E97">
              <w:rPr>
                <w:rFonts w:ascii="Times New Roman" w:hAnsi="Times New Roman"/>
                <w:sz w:val="28"/>
                <w:szCs w:val="28"/>
              </w:rPr>
              <w:t>:</w:t>
            </w:r>
          </w:p>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lang w:val="uk-UA"/>
              </w:rPr>
              <w:t>6500,0</w:t>
            </w:r>
            <w:r w:rsidRPr="003F7E97">
              <w:rPr>
                <w:rFonts w:ascii="Times New Roman" w:hAnsi="Times New Roman"/>
                <w:sz w:val="28"/>
                <w:szCs w:val="28"/>
              </w:rPr>
              <w:t xml:space="preserve">: </w:t>
            </w:r>
            <w:r w:rsidRPr="003F7E97">
              <w:rPr>
                <w:rFonts w:ascii="Times New Roman" w:hAnsi="Times New Roman"/>
                <w:sz w:val="28"/>
                <w:szCs w:val="28"/>
                <w:lang w:val="uk-UA"/>
              </w:rPr>
              <w:t>176</w:t>
            </w:r>
            <w:r w:rsidRPr="003F7E97">
              <w:rPr>
                <w:rFonts w:ascii="Times New Roman" w:hAnsi="Times New Roman"/>
                <w:sz w:val="28"/>
                <w:szCs w:val="28"/>
              </w:rPr>
              <w:t xml:space="preserve"> :60 хв. х 3</w:t>
            </w:r>
            <w:r w:rsidRPr="003F7E97">
              <w:rPr>
                <w:rFonts w:ascii="Times New Roman" w:hAnsi="Times New Roman"/>
                <w:sz w:val="28"/>
                <w:szCs w:val="28"/>
                <w:lang w:val="uk-UA"/>
              </w:rPr>
              <w:t>0</w:t>
            </w:r>
            <w:r w:rsidRPr="003F7E97">
              <w:rPr>
                <w:rFonts w:ascii="Times New Roman" w:hAnsi="Times New Roman"/>
                <w:sz w:val="28"/>
                <w:szCs w:val="28"/>
              </w:rPr>
              <w:t xml:space="preserve"> хв.= </w:t>
            </w:r>
            <w:r w:rsidRPr="003F7E97">
              <w:rPr>
                <w:rFonts w:ascii="Times New Roman" w:hAnsi="Times New Roman"/>
                <w:sz w:val="28"/>
                <w:szCs w:val="28"/>
                <w:lang w:val="uk-UA"/>
              </w:rPr>
              <w:t>18,46</w:t>
            </w:r>
            <w:r w:rsidRPr="003F7E97">
              <w:rPr>
                <w:rFonts w:ascii="Times New Roman" w:hAnsi="Times New Roman"/>
                <w:sz w:val="28"/>
                <w:szCs w:val="28"/>
              </w:rPr>
              <w:t xml:space="preserve"> грн.</w:t>
            </w:r>
            <w:r w:rsidRPr="003F7E97">
              <w:rPr>
                <w:rFonts w:ascii="Times New Roman" w:hAnsi="Times New Roman"/>
                <w:sz w:val="28"/>
                <w:szCs w:val="28"/>
                <w:lang w:val="uk-UA"/>
              </w:rPr>
              <w:t xml:space="preserve"> д</w:t>
            </w:r>
            <w:r w:rsidRPr="003F7E97">
              <w:rPr>
                <w:rFonts w:ascii="Times New Roman" w:hAnsi="Times New Roman"/>
                <w:sz w:val="28"/>
                <w:szCs w:val="28"/>
              </w:rPr>
              <w:t>е:</w:t>
            </w:r>
            <w:r w:rsidRPr="003F7E97">
              <w:rPr>
                <w:rFonts w:ascii="Times New Roman" w:hAnsi="Times New Roman"/>
                <w:sz w:val="28"/>
                <w:szCs w:val="28"/>
                <w:lang w:val="uk-UA"/>
              </w:rPr>
              <w:t xml:space="preserve"> 6500,0 грн. мінімальна заробітна плата;</w:t>
            </w:r>
            <w:r w:rsidR="00D92AA9" w:rsidRPr="003F7E97">
              <w:rPr>
                <w:rFonts w:ascii="Times New Roman" w:hAnsi="Times New Roman"/>
                <w:sz w:val="28"/>
                <w:szCs w:val="28"/>
                <w:lang w:val="uk-UA"/>
              </w:rPr>
              <w:t xml:space="preserve"> </w:t>
            </w:r>
            <w:r w:rsidRPr="003F7E97">
              <w:rPr>
                <w:rFonts w:ascii="Times New Roman" w:hAnsi="Times New Roman"/>
                <w:sz w:val="28"/>
                <w:szCs w:val="28"/>
                <w:lang w:val="uk-UA"/>
              </w:rPr>
              <w:t>176</w:t>
            </w:r>
            <w:r w:rsidRPr="003F7E97">
              <w:rPr>
                <w:rFonts w:ascii="Times New Roman" w:hAnsi="Times New Roman"/>
                <w:sz w:val="28"/>
                <w:szCs w:val="28"/>
              </w:rPr>
              <w:t xml:space="preserve"> норма тривалості робочого часу</w:t>
            </w:r>
            <w:r w:rsidR="00D92AA9" w:rsidRPr="003F7E97">
              <w:rPr>
                <w:rFonts w:ascii="Times New Roman" w:hAnsi="Times New Roman"/>
                <w:sz w:val="28"/>
                <w:szCs w:val="28"/>
                <w:lang w:val="uk-UA"/>
              </w:rPr>
              <w:t xml:space="preserve"> </w:t>
            </w:r>
            <w:r w:rsidRPr="003F7E97">
              <w:rPr>
                <w:rFonts w:ascii="Times New Roman" w:hAnsi="Times New Roman"/>
                <w:sz w:val="28"/>
                <w:szCs w:val="28"/>
              </w:rPr>
              <w:t>3</w:t>
            </w:r>
            <w:r w:rsidRPr="003F7E97">
              <w:rPr>
                <w:rFonts w:ascii="Times New Roman" w:hAnsi="Times New Roman"/>
                <w:sz w:val="28"/>
                <w:szCs w:val="28"/>
                <w:lang w:val="uk-UA"/>
              </w:rPr>
              <w:t>0</w:t>
            </w:r>
            <w:r w:rsidRPr="003F7E97">
              <w:rPr>
                <w:rFonts w:ascii="Times New Roman" w:hAnsi="Times New Roman"/>
                <w:sz w:val="28"/>
                <w:szCs w:val="28"/>
              </w:rPr>
              <w:t>,0 хв. витрати часу на отримання інформації про тарифи</w:t>
            </w:r>
            <w:r w:rsidRPr="003F7E97">
              <w:rPr>
                <w:rFonts w:ascii="Times New Roman" w:hAnsi="Times New Roman"/>
                <w:sz w:val="28"/>
                <w:szCs w:val="28"/>
                <w:lang w:val="uk-UA"/>
              </w:rPr>
              <w:t>.</w:t>
            </w:r>
          </w:p>
        </w:tc>
        <w:tc>
          <w:tcPr>
            <w:tcW w:w="1417" w:type="dxa"/>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18,46</w:t>
            </w:r>
          </w:p>
        </w:tc>
        <w:tc>
          <w:tcPr>
            <w:tcW w:w="1418" w:type="dxa"/>
            <w:gridSpan w:val="3"/>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18,46</w:t>
            </w:r>
          </w:p>
        </w:tc>
        <w:tc>
          <w:tcPr>
            <w:tcW w:w="1275" w:type="dxa"/>
            <w:gridSpan w:val="2"/>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92,3</w:t>
            </w:r>
          </w:p>
        </w:tc>
      </w:tr>
      <w:tr w:rsidR="00497C33" w:rsidRPr="00C57020" w:rsidTr="00B30C8F">
        <w:trPr>
          <w:trHeight w:val="345"/>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11</w:t>
            </w:r>
          </w:p>
          <w:p w:rsidR="00497C33" w:rsidRPr="003F7E97" w:rsidRDefault="00497C33" w:rsidP="00963FE2">
            <w:pPr>
              <w:spacing w:after="0" w:line="240" w:lineRule="auto"/>
              <w:jc w:val="both"/>
              <w:rPr>
                <w:rFonts w:ascii="Times New Roman" w:hAnsi="Times New Roman"/>
                <w:sz w:val="28"/>
                <w:szCs w:val="28"/>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rPr>
              <w:t>Процедури</w:t>
            </w:r>
            <w:r w:rsidRPr="003F7E97">
              <w:rPr>
                <w:rFonts w:ascii="Times New Roman" w:hAnsi="Times New Roman"/>
                <w:sz w:val="28"/>
                <w:szCs w:val="28"/>
                <w:lang w:val="uk-UA"/>
              </w:rPr>
              <w:t xml:space="preserve"> </w:t>
            </w:r>
            <w:r w:rsidRPr="003F7E97">
              <w:rPr>
                <w:rFonts w:ascii="Times New Roman" w:hAnsi="Times New Roman"/>
                <w:sz w:val="28"/>
                <w:szCs w:val="28"/>
              </w:rPr>
              <w:t>виконання регул</w:t>
            </w:r>
            <w:r w:rsidRPr="003F7E97">
              <w:rPr>
                <w:rFonts w:ascii="Times New Roman" w:hAnsi="Times New Roman"/>
                <w:sz w:val="28"/>
                <w:szCs w:val="28"/>
                <w:lang w:val="uk-UA"/>
              </w:rPr>
              <w:t>яторного акту</w:t>
            </w:r>
          </w:p>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lang w:val="uk-UA"/>
              </w:rPr>
              <w:t>6500,0</w:t>
            </w:r>
            <w:r w:rsidRPr="003F7E97">
              <w:rPr>
                <w:rFonts w:ascii="Times New Roman" w:hAnsi="Times New Roman"/>
                <w:sz w:val="28"/>
                <w:szCs w:val="28"/>
              </w:rPr>
              <w:t xml:space="preserve">: </w:t>
            </w:r>
            <w:r w:rsidRPr="003F7E97">
              <w:rPr>
                <w:rFonts w:ascii="Times New Roman" w:hAnsi="Times New Roman"/>
                <w:sz w:val="28"/>
                <w:szCs w:val="28"/>
                <w:lang w:val="uk-UA"/>
              </w:rPr>
              <w:t>176</w:t>
            </w:r>
            <w:r w:rsidRPr="003F7E97">
              <w:rPr>
                <w:rFonts w:ascii="Times New Roman" w:hAnsi="Times New Roman"/>
                <w:sz w:val="28"/>
                <w:szCs w:val="28"/>
              </w:rPr>
              <w:t>:</w:t>
            </w:r>
            <w:r w:rsidRPr="003F7E97">
              <w:rPr>
                <w:rFonts w:ascii="Times New Roman" w:hAnsi="Times New Roman"/>
                <w:sz w:val="28"/>
                <w:szCs w:val="28"/>
                <w:lang w:val="uk-UA"/>
              </w:rPr>
              <w:t>6</w:t>
            </w:r>
            <w:r w:rsidRPr="003F7E97">
              <w:rPr>
                <w:rFonts w:ascii="Times New Roman" w:hAnsi="Times New Roman"/>
                <w:sz w:val="28"/>
                <w:szCs w:val="28"/>
              </w:rPr>
              <w:t xml:space="preserve">0 хв. х </w:t>
            </w:r>
            <w:r w:rsidRPr="003F7E97">
              <w:rPr>
                <w:rFonts w:ascii="Times New Roman" w:hAnsi="Times New Roman"/>
                <w:sz w:val="28"/>
                <w:szCs w:val="28"/>
                <w:lang w:val="uk-UA"/>
              </w:rPr>
              <w:t>60</w:t>
            </w:r>
            <w:r w:rsidRPr="003F7E97">
              <w:rPr>
                <w:rFonts w:ascii="Times New Roman" w:hAnsi="Times New Roman"/>
                <w:sz w:val="28"/>
                <w:szCs w:val="28"/>
              </w:rPr>
              <w:t xml:space="preserve"> хв.= </w:t>
            </w:r>
            <w:r w:rsidRPr="003F7E97">
              <w:rPr>
                <w:rFonts w:ascii="Times New Roman" w:hAnsi="Times New Roman"/>
                <w:sz w:val="28"/>
                <w:szCs w:val="28"/>
                <w:lang w:val="uk-UA"/>
              </w:rPr>
              <w:t>36,93</w:t>
            </w:r>
            <w:r w:rsidRPr="003F7E97">
              <w:rPr>
                <w:rFonts w:ascii="Times New Roman" w:hAnsi="Times New Roman"/>
                <w:sz w:val="28"/>
                <w:szCs w:val="28"/>
              </w:rPr>
              <w:t xml:space="preserve"> грн.</w:t>
            </w:r>
            <w:r w:rsidRPr="003F7E97">
              <w:rPr>
                <w:rFonts w:ascii="Times New Roman" w:hAnsi="Times New Roman"/>
                <w:sz w:val="28"/>
                <w:szCs w:val="28"/>
                <w:lang w:val="uk-UA"/>
              </w:rPr>
              <w:t>, д</w:t>
            </w:r>
            <w:r w:rsidRPr="003F7E97">
              <w:rPr>
                <w:rFonts w:ascii="Times New Roman" w:hAnsi="Times New Roman"/>
                <w:sz w:val="28"/>
                <w:szCs w:val="28"/>
              </w:rPr>
              <w:t>е:</w:t>
            </w:r>
            <w:r w:rsidRPr="003F7E97">
              <w:rPr>
                <w:rFonts w:ascii="Times New Roman" w:hAnsi="Times New Roman"/>
                <w:sz w:val="28"/>
                <w:szCs w:val="28"/>
                <w:lang w:val="uk-UA"/>
              </w:rPr>
              <w:t xml:space="preserve"> 6500,0 грн. мінімальна заробітна плата</w:t>
            </w:r>
            <w:r w:rsidRPr="003F7E97">
              <w:rPr>
                <w:rFonts w:ascii="Times New Roman" w:hAnsi="Times New Roman"/>
                <w:sz w:val="28"/>
                <w:szCs w:val="28"/>
              </w:rPr>
              <w:t xml:space="preserve"> </w:t>
            </w:r>
            <w:r w:rsidR="00D92AA9" w:rsidRPr="003F7E97">
              <w:rPr>
                <w:rFonts w:ascii="Times New Roman" w:hAnsi="Times New Roman"/>
                <w:sz w:val="28"/>
                <w:szCs w:val="28"/>
                <w:lang w:val="uk-UA"/>
              </w:rPr>
              <w:t xml:space="preserve">, </w:t>
            </w:r>
            <w:r w:rsidRPr="003F7E97">
              <w:rPr>
                <w:rFonts w:ascii="Times New Roman" w:hAnsi="Times New Roman"/>
                <w:sz w:val="28"/>
                <w:szCs w:val="28"/>
                <w:lang w:val="uk-UA"/>
              </w:rPr>
              <w:t xml:space="preserve">176,0 </w:t>
            </w:r>
            <w:r w:rsidRPr="003F7E97">
              <w:rPr>
                <w:rFonts w:ascii="Times New Roman" w:hAnsi="Times New Roman"/>
                <w:sz w:val="28"/>
                <w:szCs w:val="28"/>
              </w:rPr>
              <w:t xml:space="preserve">норма тривалості робочого </w:t>
            </w:r>
            <w:r w:rsidRPr="003F7E97">
              <w:rPr>
                <w:rFonts w:ascii="Times New Roman" w:hAnsi="Times New Roman"/>
                <w:sz w:val="28"/>
                <w:szCs w:val="28"/>
                <w:lang w:val="uk-UA"/>
              </w:rPr>
              <w:t>часу</w:t>
            </w:r>
            <w:r w:rsidR="00D92AA9" w:rsidRPr="003F7E97">
              <w:rPr>
                <w:rFonts w:ascii="Times New Roman" w:hAnsi="Times New Roman"/>
                <w:sz w:val="28"/>
                <w:szCs w:val="28"/>
                <w:lang w:val="uk-UA"/>
              </w:rPr>
              <w:t xml:space="preserve"> , </w:t>
            </w:r>
            <w:r w:rsidRPr="003F7E97">
              <w:rPr>
                <w:rFonts w:ascii="Times New Roman" w:hAnsi="Times New Roman"/>
                <w:sz w:val="28"/>
                <w:szCs w:val="28"/>
                <w:lang w:val="uk-UA"/>
              </w:rPr>
              <w:t>60</w:t>
            </w:r>
            <w:r w:rsidRPr="003F7E97">
              <w:rPr>
                <w:rFonts w:ascii="Times New Roman" w:hAnsi="Times New Roman"/>
                <w:sz w:val="28"/>
                <w:szCs w:val="28"/>
              </w:rPr>
              <w:t xml:space="preserve">,0 хв. витрати часу на </w:t>
            </w:r>
            <w:r w:rsidRPr="003F7E97">
              <w:rPr>
                <w:rFonts w:ascii="Times New Roman" w:hAnsi="Times New Roman"/>
                <w:sz w:val="28"/>
                <w:szCs w:val="28"/>
                <w:lang w:val="uk-UA"/>
              </w:rPr>
              <w:t xml:space="preserve">укладання договору на платні послуги </w:t>
            </w:r>
            <w:r w:rsidRPr="003F7E97">
              <w:rPr>
                <w:rFonts w:ascii="Times New Roman" w:hAnsi="Times New Roman"/>
                <w:sz w:val="28"/>
                <w:szCs w:val="28"/>
              </w:rPr>
              <w:t>та здійснення оплати</w:t>
            </w:r>
            <w:r w:rsidRPr="003F7E97">
              <w:rPr>
                <w:rFonts w:ascii="Times New Roman" w:hAnsi="Times New Roman"/>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36,93</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36,93</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184,65</w:t>
            </w:r>
          </w:p>
        </w:tc>
        <w:tc>
          <w:tcPr>
            <w:tcW w:w="1419" w:type="dxa"/>
          </w:tcPr>
          <w:p w:rsidR="00497C33" w:rsidRPr="00C57020" w:rsidRDefault="00497C33" w:rsidP="00963FE2">
            <w:pPr>
              <w:spacing w:after="0" w:line="240" w:lineRule="auto"/>
              <w:jc w:val="both"/>
              <w:rPr>
                <w:rFonts w:ascii="Times New Roman" w:hAnsi="Times New Roman"/>
                <w:sz w:val="28"/>
                <w:szCs w:val="28"/>
                <w:highlight w:val="yellow"/>
              </w:rPr>
            </w:pPr>
          </w:p>
        </w:tc>
      </w:tr>
      <w:tr w:rsidR="00497C33" w:rsidRPr="00C57020" w:rsidTr="00B30C8F">
        <w:trPr>
          <w:gridAfter w:val="1"/>
          <w:wAfter w:w="1419" w:type="dxa"/>
        </w:trPr>
        <w:tc>
          <w:tcPr>
            <w:tcW w:w="674" w:type="dxa"/>
            <w:tcBorders>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12</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Процедури</w:t>
            </w:r>
            <w:r w:rsidRPr="003F7E97">
              <w:rPr>
                <w:rFonts w:ascii="Times New Roman" w:hAnsi="Times New Roman"/>
                <w:sz w:val="28"/>
                <w:szCs w:val="28"/>
                <w:lang w:val="uk-UA"/>
              </w:rPr>
              <w:t xml:space="preserve"> </w:t>
            </w:r>
            <w:r w:rsidRPr="003F7E97">
              <w:rPr>
                <w:rFonts w:ascii="Times New Roman" w:hAnsi="Times New Roman"/>
                <w:sz w:val="28"/>
                <w:szCs w:val="28"/>
              </w:rPr>
              <w:t>офіційного звітування</w:t>
            </w:r>
          </w:p>
        </w:tc>
        <w:tc>
          <w:tcPr>
            <w:tcW w:w="1417" w:type="dxa"/>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418" w:type="dxa"/>
            <w:gridSpan w:val="3"/>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275" w:type="dxa"/>
            <w:gridSpan w:val="2"/>
            <w:tcBorders>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r>
      <w:tr w:rsidR="00497C33" w:rsidRPr="00C57020" w:rsidTr="00B30C8F">
        <w:trPr>
          <w:gridAfter w:val="1"/>
          <w:wAfter w:w="1419" w:type="dxa"/>
          <w:trHeight w:val="629"/>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13</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Процедури щодо забезпечення процесу перевірок</w:t>
            </w:r>
          </w:p>
        </w:tc>
        <w:tc>
          <w:tcPr>
            <w:tcW w:w="1417" w:type="dxa"/>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r>
      <w:tr w:rsidR="00497C33" w:rsidRPr="00C57020" w:rsidTr="00B30C8F">
        <w:trPr>
          <w:gridAfter w:val="1"/>
          <w:wAfter w:w="1419" w:type="dxa"/>
          <w:trHeight w:val="120"/>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14</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Інші процедури</w:t>
            </w:r>
          </w:p>
        </w:tc>
        <w:tc>
          <w:tcPr>
            <w:tcW w:w="1417" w:type="dxa"/>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0</w:t>
            </w:r>
          </w:p>
        </w:tc>
      </w:tr>
      <w:tr w:rsidR="00497C33" w:rsidRPr="00C57020" w:rsidTr="00B30C8F">
        <w:trPr>
          <w:gridAfter w:val="1"/>
          <w:wAfter w:w="1419" w:type="dxa"/>
          <w:trHeight w:val="600"/>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15</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b/>
                <w:sz w:val="28"/>
                <w:szCs w:val="28"/>
              </w:rPr>
            </w:pPr>
            <w:r w:rsidRPr="003F7E97">
              <w:rPr>
                <w:rFonts w:ascii="Times New Roman" w:hAnsi="Times New Roman"/>
                <w:b/>
                <w:sz w:val="28"/>
                <w:szCs w:val="28"/>
              </w:rPr>
              <w:t>Разом, грн.</w:t>
            </w:r>
          </w:p>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(сума рядків 9+10+11+12+13</w:t>
            </w:r>
            <w:r w:rsidRPr="003F7E97">
              <w:rPr>
                <w:rFonts w:ascii="Times New Roman" w:hAnsi="Times New Roman"/>
                <w:sz w:val="28"/>
                <w:szCs w:val="28"/>
                <w:lang w:val="uk-UA"/>
              </w:rPr>
              <w:t>+14</w:t>
            </w:r>
            <w:r w:rsidRPr="003F7E97">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55,39</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55,39</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276,95</w:t>
            </w:r>
          </w:p>
        </w:tc>
      </w:tr>
      <w:tr w:rsidR="00497C33" w:rsidRPr="00C57020" w:rsidTr="00B30C8F">
        <w:trPr>
          <w:gridAfter w:val="1"/>
          <w:wAfter w:w="1419" w:type="dxa"/>
          <w:trHeight w:val="983"/>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16</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sz w:val="28"/>
                <w:szCs w:val="28"/>
                <w:lang w:val="uk-UA"/>
              </w:rPr>
            </w:pPr>
            <w:r w:rsidRPr="003F7E97">
              <w:rPr>
                <w:rFonts w:ascii="Times New Roman" w:hAnsi="Times New Roman"/>
                <w:sz w:val="28"/>
                <w:szCs w:val="28"/>
                <w:lang w:val="uk-UA"/>
              </w:rPr>
              <w:t>Кількість суб’єктів малого підприємництва, що мають виконати вимоги регулювання, одиниць</w:t>
            </w:r>
          </w:p>
        </w:tc>
        <w:tc>
          <w:tcPr>
            <w:tcW w:w="1417" w:type="dxa"/>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1</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1</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B658D4" w:rsidRDefault="00497C33" w:rsidP="00963FE2">
            <w:pPr>
              <w:spacing w:after="0" w:line="240" w:lineRule="auto"/>
              <w:jc w:val="center"/>
              <w:rPr>
                <w:rFonts w:ascii="Times New Roman" w:hAnsi="Times New Roman"/>
                <w:sz w:val="28"/>
                <w:szCs w:val="28"/>
                <w:lang w:val="uk-UA"/>
              </w:rPr>
            </w:pPr>
            <w:r w:rsidRPr="00B658D4">
              <w:rPr>
                <w:rFonts w:ascii="Times New Roman" w:hAnsi="Times New Roman"/>
                <w:sz w:val="28"/>
                <w:szCs w:val="28"/>
                <w:lang w:val="uk-UA"/>
              </w:rPr>
              <w:t>1</w:t>
            </w:r>
          </w:p>
        </w:tc>
      </w:tr>
      <w:tr w:rsidR="00497C33" w:rsidRPr="00C57020" w:rsidTr="00B30C8F">
        <w:trPr>
          <w:gridAfter w:val="1"/>
          <w:wAfter w:w="1419" w:type="dxa"/>
        </w:trPr>
        <w:tc>
          <w:tcPr>
            <w:tcW w:w="674"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jc w:val="both"/>
              <w:rPr>
                <w:rFonts w:ascii="Times New Roman" w:hAnsi="Times New Roman"/>
                <w:sz w:val="28"/>
                <w:szCs w:val="28"/>
                <w:lang w:val="uk-UA"/>
              </w:rPr>
            </w:pPr>
            <w:r w:rsidRPr="003F7E97">
              <w:rPr>
                <w:rFonts w:ascii="Times New Roman" w:hAnsi="Times New Roman"/>
                <w:sz w:val="28"/>
                <w:szCs w:val="28"/>
                <w:lang w:val="uk-UA"/>
              </w:rPr>
              <w:t>17</w:t>
            </w:r>
          </w:p>
          <w:p w:rsidR="00497C33" w:rsidRPr="003F7E97" w:rsidRDefault="00497C33" w:rsidP="00963FE2">
            <w:pPr>
              <w:spacing w:after="0" w:line="240" w:lineRule="auto"/>
              <w:jc w:val="both"/>
              <w:rPr>
                <w:rFonts w:ascii="Times New Roman" w:hAnsi="Times New Roman"/>
                <w:sz w:val="28"/>
                <w:szCs w:val="28"/>
                <w:lang w:val="uk-UA"/>
              </w:rPr>
            </w:pPr>
          </w:p>
        </w:tc>
        <w:tc>
          <w:tcPr>
            <w:tcW w:w="4821" w:type="dxa"/>
            <w:tcBorders>
              <w:top w:val="single" w:sz="4" w:space="0" w:color="auto"/>
              <w:left w:val="single" w:sz="4" w:space="0" w:color="auto"/>
              <w:bottom w:val="single" w:sz="4" w:space="0" w:color="auto"/>
              <w:right w:val="single" w:sz="4" w:space="0" w:color="auto"/>
            </w:tcBorders>
          </w:tcPr>
          <w:p w:rsidR="00497C33" w:rsidRPr="003F7E97" w:rsidRDefault="00497C33" w:rsidP="00963FE2">
            <w:pPr>
              <w:spacing w:after="0" w:line="240" w:lineRule="auto"/>
              <w:rPr>
                <w:rFonts w:ascii="Times New Roman" w:hAnsi="Times New Roman"/>
                <w:b/>
                <w:sz w:val="28"/>
                <w:szCs w:val="28"/>
              </w:rPr>
            </w:pPr>
            <w:r w:rsidRPr="003F7E97">
              <w:rPr>
                <w:rFonts w:ascii="Times New Roman" w:hAnsi="Times New Roman"/>
                <w:b/>
                <w:sz w:val="28"/>
                <w:szCs w:val="28"/>
              </w:rPr>
              <w:t>Сумарно , грн.</w:t>
            </w:r>
          </w:p>
          <w:p w:rsidR="00497C33" w:rsidRPr="003F7E97" w:rsidRDefault="00497C33" w:rsidP="00963FE2">
            <w:pPr>
              <w:spacing w:after="0" w:line="240" w:lineRule="auto"/>
              <w:rPr>
                <w:rFonts w:ascii="Times New Roman" w:hAnsi="Times New Roman"/>
                <w:sz w:val="28"/>
                <w:szCs w:val="28"/>
              </w:rPr>
            </w:pPr>
            <w:r w:rsidRPr="003F7E97">
              <w:rPr>
                <w:rFonts w:ascii="Times New Roman" w:hAnsi="Times New Roman"/>
                <w:sz w:val="28"/>
                <w:szCs w:val="28"/>
              </w:rPr>
              <w:t>(рядок 1</w:t>
            </w:r>
            <w:r w:rsidRPr="003F7E97">
              <w:rPr>
                <w:rFonts w:ascii="Times New Roman" w:hAnsi="Times New Roman"/>
                <w:sz w:val="28"/>
                <w:szCs w:val="28"/>
                <w:lang w:val="uk-UA"/>
              </w:rPr>
              <w:t>5</w:t>
            </w:r>
            <w:r w:rsidRPr="003F7E97">
              <w:rPr>
                <w:rFonts w:ascii="Times New Roman" w:hAnsi="Times New Roman"/>
                <w:sz w:val="28"/>
                <w:szCs w:val="28"/>
              </w:rPr>
              <w:t xml:space="preserve"> х рядок 1</w:t>
            </w:r>
            <w:r w:rsidRPr="003F7E97">
              <w:rPr>
                <w:rFonts w:ascii="Times New Roman" w:hAnsi="Times New Roman"/>
                <w:sz w:val="28"/>
                <w:szCs w:val="28"/>
                <w:lang w:val="uk-UA"/>
              </w:rPr>
              <w:t xml:space="preserve">6 </w:t>
            </w:r>
            <w:r w:rsidRPr="003F7E97">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55,39</w:t>
            </w:r>
          </w:p>
        </w:tc>
        <w:tc>
          <w:tcPr>
            <w:tcW w:w="1418" w:type="dxa"/>
            <w:gridSpan w:val="3"/>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55,39</w:t>
            </w:r>
          </w:p>
        </w:tc>
        <w:tc>
          <w:tcPr>
            <w:tcW w:w="1275" w:type="dxa"/>
            <w:gridSpan w:val="2"/>
            <w:tcBorders>
              <w:top w:val="single" w:sz="4" w:space="0" w:color="auto"/>
              <w:left w:val="single" w:sz="4" w:space="0" w:color="auto"/>
              <w:bottom w:val="single" w:sz="4" w:space="0" w:color="auto"/>
              <w:right w:val="single" w:sz="4" w:space="0" w:color="auto"/>
            </w:tcBorders>
          </w:tcPr>
          <w:p w:rsidR="00497C33" w:rsidRPr="00EE79D9" w:rsidRDefault="00497C33" w:rsidP="00963FE2">
            <w:pPr>
              <w:spacing w:after="0" w:line="240" w:lineRule="auto"/>
              <w:jc w:val="center"/>
              <w:rPr>
                <w:rFonts w:ascii="Times New Roman" w:hAnsi="Times New Roman"/>
                <w:b/>
                <w:sz w:val="28"/>
                <w:szCs w:val="28"/>
                <w:lang w:val="uk-UA"/>
              </w:rPr>
            </w:pPr>
            <w:r w:rsidRPr="00EE79D9">
              <w:rPr>
                <w:rFonts w:ascii="Times New Roman" w:hAnsi="Times New Roman"/>
                <w:b/>
                <w:sz w:val="28"/>
                <w:szCs w:val="28"/>
                <w:lang w:val="uk-UA"/>
              </w:rPr>
              <w:t>276,95</w:t>
            </w:r>
          </w:p>
        </w:tc>
      </w:tr>
    </w:tbl>
    <w:p w:rsidR="00497C33" w:rsidRDefault="00497C33" w:rsidP="00963FE2">
      <w:pPr>
        <w:spacing w:after="0" w:line="240" w:lineRule="auto"/>
        <w:ind w:left="360"/>
        <w:jc w:val="both"/>
        <w:rPr>
          <w:rFonts w:ascii="Times New Roman" w:hAnsi="Times New Roman"/>
          <w:sz w:val="28"/>
          <w:szCs w:val="28"/>
          <w:lang w:val="uk-UA"/>
        </w:rPr>
      </w:pPr>
    </w:p>
    <w:p w:rsidR="00497C33" w:rsidRPr="00BF6F1F" w:rsidRDefault="00497C33" w:rsidP="00963FE2">
      <w:pPr>
        <w:spacing w:after="0" w:line="240" w:lineRule="auto"/>
        <w:ind w:left="360"/>
        <w:jc w:val="both"/>
        <w:rPr>
          <w:rFonts w:ascii="Times New Roman" w:hAnsi="Times New Roman"/>
          <w:sz w:val="28"/>
          <w:szCs w:val="28"/>
        </w:rPr>
      </w:pPr>
      <w:r w:rsidRPr="00BF6F1F">
        <w:rPr>
          <w:rFonts w:ascii="Times New Roman" w:hAnsi="Times New Roman"/>
          <w:sz w:val="28"/>
          <w:szCs w:val="28"/>
          <w:lang w:val="uk-UA"/>
        </w:rPr>
        <w:t xml:space="preserve">4. </w:t>
      </w:r>
      <w:r w:rsidR="00BD0C8B">
        <w:rPr>
          <w:rFonts w:ascii="Times New Roman" w:hAnsi="Times New Roman"/>
          <w:sz w:val="28"/>
          <w:szCs w:val="28"/>
        </w:rPr>
        <w:t>Розрахунок сумарних витрат суб’єктів</w:t>
      </w:r>
      <w:r w:rsidRPr="00BF6F1F">
        <w:rPr>
          <w:rFonts w:ascii="Times New Roman" w:hAnsi="Times New Roman"/>
          <w:sz w:val="28"/>
          <w:szCs w:val="28"/>
        </w:rPr>
        <w:t xml:space="preserve"> </w:t>
      </w:r>
      <w:r>
        <w:rPr>
          <w:rFonts w:ascii="Times New Roman" w:hAnsi="Times New Roman"/>
          <w:sz w:val="28"/>
          <w:szCs w:val="28"/>
          <w:lang w:val="uk-UA"/>
        </w:rPr>
        <w:t>малого</w:t>
      </w:r>
      <w:r w:rsidRPr="00BF6F1F">
        <w:rPr>
          <w:rFonts w:ascii="Times New Roman" w:hAnsi="Times New Roman"/>
          <w:sz w:val="28"/>
          <w:szCs w:val="28"/>
        </w:rPr>
        <w:t xml:space="preserve"> підприємництва, що</w:t>
      </w:r>
      <w:r w:rsidR="00BD0C8B">
        <w:rPr>
          <w:rFonts w:ascii="Times New Roman" w:hAnsi="Times New Roman"/>
          <w:sz w:val="28"/>
          <w:szCs w:val="28"/>
        </w:rPr>
        <w:t xml:space="preserve"> виникають на виконання вимог </w:t>
      </w:r>
      <w:r w:rsidRPr="00BF6F1F">
        <w:rPr>
          <w:rFonts w:ascii="Times New Roman" w:hAnsi="Times New Roman"/>
          <w:sz w:val="28"/>
          <w:szCs w:val="28"/>
        </w:rPr>
        <w:t>регулювання</w:t>
      </w:r>
    </w:p>
    <w:tbl>
      <w:tblPr>
        <w:tblW w:w="11131" w:type="dxa"/>
        <w:tblLook w:val="00A0"/>
      </w:tblPr>
      <w:tblGrid>
        <w:gridCol w:w="701"/>
        <w:gridCol w:w="4794"/>
        <w:gridCol w:w="2126"/>
        <w:gridCol w:w="1950"/>
        <w:gridCol w:w="1560"/>
      </w:tblGrid>
      <w:tr w:rsidR="00497C33" w:rsidRPr="00BF6F1F" w:rsidTr="005E4E82">
        <w:trPr>
          <w:gridAfter w:val="1"/>
          <w:wAfter w:w="1560" w:type="dxa"/>
          <w:trHeight w:val="1202"/>
        </w:trPr>
        <w:tc>
          <w:tcPr>
            <w:tcW w:w="701"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w:t>
            </w:r>
          </w:p>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з/п</w:t>
            </w:r>
          </w:p>
        </w:tc>
        <w:tc>
          <w:tcPr>
            <w:tcW w:w="4794"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Показник</w:t>
            </w:r>
          </w:p>
        </w:tc>
        <w:tc>
          <w:tcPr>
            <w:tcW w:w="2126"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Перший рік</w:t>
            </w:r>
            <w:r w:rsidRPr="00BF6F1F">
              <w:rPr>
                <w:rFonts w:ascii="Times New Roman" w:hAnsi="Times New Roman"/>
                <w:sz w:val="28"/>
                <w:szCs w:val="28"/>
                <w:lang w:val="uk-UA"/>
              </w:rPr>
              <w:t xml:space="preserve"> </w:t>
            </w:r>
            <w:r w:rsidRPr="00BF6F1F">
              <w:rPr>
                <w:rFonts w:ascii="Times New Roman" w:hAnsi="Times New Roman"/>
                <w:sz w:val="28"/>
                <w:szCs w:val="28"/>
              </w:rPr>
              <w:t>регулювання                                (стартовий 20</w:t>
            </w:r>
            <w:r>
              <w:rPr>
                <w:rFonts w:ascii="Times New Roman" w:hAnsi="Times New Roman"/>
                <w:sz w:val="28"/>
                <w:szCs w:val="28"/>
                <w:lang w:val="uk-UA"/>
              </w:rPr>
              <w:t>22р</w:t>
            </w:r>
            <w:r w:rsidRPr="00BF6F1F">
              <w:rPr>
                <w:rFonts w:ascii="Times New Roman" w:hAnsi="Times New Roman"/>
                <w:sz w:val="28"/>
                <w:szCs w:val="28"/>
              </w:rPr>
              <w:t>.)</w:t>
            </w:r>
          </w:p>
        </w:tc>
        <w:tc>
          <w:tcPr>
            <w:tcW w:w="1950" w:type="dxa"/>
            <w:tcBorders>
              <w:top w:val="single" w:sz="4" w:space="0" w:color="auto"/>
              <w:left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За п</w:t>
            </w:r>
            <w:r w:rsidRPr="00BF6F1F">
              <w:rPr>
                <w:rFonts w:ascii="Times New Roman" w:hAnsi="Times New Roman"/>
                <w:sz w:val="28"/>
                <w:szCs w:val="28"/>
                <w:lang w:val="en-US"/>
              </w:rPr>
              <w:t>’</w:t>
            </w:r>
            <w:r w:rsidRPr="00BF6F1F">
              <w:rPr>
                <w:rFonts w:ascii="Times New Roman" w:hAnsi="Times New Roman"/>
                <w:sz w:val="28"/>
                <w:szCs w:val="28"/>
              </w:rPr>
              <w:t>ять років</w:t>
            </w:r>
          </w:p>
        </w:tc>
      </w:tr>
      <w:tr w:rsidR="00497C33" w:rsidRPr="00BF6F1F" w:rsidTr="005E4E82">
        <w:trPr>
          <w:trHeight w:val="699"/>
        </w:trPr>
        <w:tc>
          <w:tcPr>
            <w:tcW w:w="70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1</w:t>
            </w:r>
          </w:p>
        </w:tc>
        <w:tc>
          <w:tcPr>
            <w:tcW w:w="479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Оцінка «прямих» витрат</w:t>
            </w:r>
            <w:r w:rsidRPr="00BF6F1F">
              <w:rPr>
                <w:rFonts w:ascii="Times New Roman" w:hAnsi="Times New Roman"/>
                <w:sz w:val="28"/>
                <w:szCs w:val="28"/>
                <w:lang w:val="uk-UA"/>
              </w:rPr>
              <w:t xml:space="preserve"> </w:t>
            </w:r>
            <w:r w:rsidRPr="00BF6F1F">
              <w:rPr>
                <w:rFonts w:ascii="Times New Roman" w:hAnsi="Times New Roman"/>
                <w:sz w:val="28"/>
                <w:szCs w:val="28"/>
              </w:rPr>
              <w:t>суб’єктів малого підприємництва  на  виконання  вимог регулювання</w:t>
            </w:r>
          </w:p>
        </w:tc>
        <w:tc>
          <w:tcPr>
            <w:tcW w:w="2126" w:type="dxa"/>
            <w:tcBorders>
              <w:top w:val="single" w:sz="4" w:space="0" w:color="auto"/>
              <w:left w:val="single" w:sz="4" w:space="0" w:color="auto"/>
              <w:bottom w:val="single" w:sz="4" w:space="0" w:color="auto"/>
              <w:right w:val="single" w:sz="4" w:space="0" w:color="auto"/>
            </w:tcBorders>
          </w:tcPr>
          <w:p w:rsidR="00497C33" w:rsidRPr="00183F68" w:rsidRDefault="00497C33" w:rsidP="00963FE2">
            <w:pPr>
              <w:spacing w:after="0" w:line="240" w:lineRule="auto"/>
              <w:jc w:val="center"/>
              <w:rPr>
                <w:rFonts w:ascii="Times New Roman" w:hAnsi="Times New Roman"/>
                <w:color w:val="000000"/>
                <w:sz w:val="28"/>
                <w:szCs w:val="28"/>
              </w:rPr>
            </w:pPr>
            <w:r w:rsidRPr="00183F68">
              <w:rPr>
                <w:rFonts w:ascii="Times New Roman" w:hAnsi="Times New Roman"/>
                <w:color w:val="000000"/>
                <w:sz w:val="28"/>
                <w:szCs w:val="28"/>
              </w:rPr>
              <w:t>21 811,8</w:t>
            </w:r>
          </w:p>
          <w:p w:rsidR="00497C33" w:rsidRPr="00183F68" w:rsidRDefault="00497C33" w:rsidP="00963FE2">
            <w:pPr>
              <w:spacing w:after="0" w:line="240" w:lineRule="auto"/>
              <w:jc w:val="both"/>
              <w:rPr>
                <w:rFonts w:ascii="Times New Roman" w:hAnsi="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tcPr>
          <w:p w:rsidR="00497C33" w:rsidRPr="00183F68" w:rsidRDefault="00497C33" w:rsidP="00963FE2">
            <w:pPr>
              <w:spacing w:after="0" w:line="240" w:lineRule="auto"/>
              <w:jc w:val="center"/>
              <w:rPr>
                <w:rFonts w:ascii="Times New Roman" w:hAnsi="Times New Roman"/>
                <w:color w:val="000000"/>
                <w:sz w:val="28"/>
                <w:szCs w:val="28"/>
              </w:rPr>
            </w:pPr>
            <w:r w:rsidRPr="00183F68">
              <w:rPr>
                <w:rFonts w:ascii="Times New Roman" w:hAnsi="Times New Roman"/>
                <w:color w:val="000000"/>
                <w:sz w:val="28"/>
                <w:szCs w:val="28"/>
              </w:rPr>
              <w:t>109 059,0</w:t>
            </w:r>
          </w:p>
          <w:p w:rsidR="00497C33" w:rsidRPr="00183F68" w:rsidRDefault="00497C33" w:rsidP="00963FE2">
            <w:pPr>
              <w:spacing w:after="0" w:line="240" w:lineRule="auto"/>
              <w:jc w:val="both"/>
              <w:rPr>
                <w:rFonts w:ascii="Times New Roman" w:hAnsi="Times New Roman"/>
                <w:sz w:val="28"/>
                <w:szCs w:val="28"/>
                <w:lang w:val="uk-UA"/>
              </w:rPr>
            </w:pPr>
          </w:p>
        </w:tc>
        <w:tc>
          <w:tcPr>
            <w:tcW w:w="1560" w:type="dxa"/>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p w:rsidR="00497C33" w:rsidRPr="00BF6F1F" w:rsidRDefault="00497C33" w:rsidP="00963FE2">
            <w:pPr>
              <w:spacing w:after="0" w:line="240" w:lineRule="auto"/>
              <w:jc w:val="center"/>
              <w:rPr>
                <w:rFonts w:ascii="Times New Roman" w:hAnsi="Times New Roman"/>
                <w:sz w:val="28"/>
                <w:szCs w:val="28"/>
                <w:lang w:val="uk-UA"/>
              </w:rPr>
            </w:pPr>
          </w:p>
        </w:tc>
      </w:tr>
      <w:tr w:rsidR="00497C33" w:rsidRPr="00BF6F1F" w:rsidTr="005E4E82">
        <w:trPr>
          <w:gridAfter w:val="1"/>
          <w:wAfter w:w="1560" w:type="dxa"/>
          <w:trHeight w:val="2062"/>
        </w:trPr>
        <w:tc>
          <w:tcPr>
            <w:tcW w:w="70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lastRenderedPageBreak/>
              <w:t>2</w:t>
            </w:r>
          </w:p>
        </w:tc>
        <w:tc>
          <w:tcPr>
            <w:tcW w:w="4794" w:type="dxa"/>
            <w:tcBorders>
              <w:top w:val="single" w:sz="4" w:space="0" w:color="auto"/>
              <w:left w:val="single" w:sz="4" w:space="0" w:color="auto"/>
              <w:bottom w:val="single" w:sz="4" w:space="0" w:color="auto"/>
              <w:right w:val="single" w:sz="4" w:space="0" w:color="auto"/>
            </w:tcBorders>
          </w:tcPr>
          <w:p w:rsidR="00497C33" w:rsidRPr="00994A18" w:rsidRDefault="00497C33" w:rsidP="00963FE2">
            <w:pPr>
              <w:spacing w:after="0" w:line="240" w:lineRule="auto"/>
              <w:rPr>
                <w:rFonts w:ascii="Times New Roman" w:hAnsi="Times New Roman"/>
                <w:sz w:val="28"/>
                <w:szCs w:val="28"/>
                <w:lang w:val="uk-UA"/>
              </w:rPr>
            </w:pPr>
            <w:r w:rsidRPr="00BF6F1F">
              <w:rPr>
                <w:rFonts w:ascii="Times New Roman" w:hAnsi="Times New Roman"/>
                <w:sz w:val="28"/>
                <w:szCs w:val="28"/>
              </w:rPr>
              <w:t>Оцінка вартості адмін</w:t>
            </w:r>
            <w:r w:rsidR="005E4E82">
              <w:rPr>
                <w:rFonts w:ascii="Times New Roman" w:hAnsi="Times New Roman"/>
                <w:sz w:val="28"/>
                <w:szCs w:val="28"/>
              </w:rPr>
              <w:t xml:space="preserve">істративних процедур суб’єктів </w:t>
            </w:r>
            <w:r>
              <w:rPr>
                <w:rFonts w:ascii="Times New Roman" w:hAnsi="Times New Roman"/>
                <w:sz w:val="28"/>
                <w:szCs w:val="28"/>
                <w:lang w:val="uk-UA"/>
              </w:rPr>
              <w:t xml:space="preserve">малого </w:t>
            </w:r>
            <w:r w:rsidRPr="00BF6F1F">
              <w:rPr>
                <w:rFonts w:ascii="Times New Roman" w:hAnsi="Times New Roman"/>
                <w:sz w:val="28"/>
                <w:szCs w:val="28"/>
              </w:rPr>
              <w:t xml:space="preserve">підприємництва щодо </w:t>
            </w:r>
            <w:r>
              <w:rPr>
                <w:rFonts w:ascii="Times New Roman" w:hAnsi="Times New Roman"/>
                <w:sz w:val="28"/>
                <w:szCs w:val="28"/>
                <w:lang w:val="uk-UA"/>
              </w:rPr>
              <w:t>о</w:t>
            </w:r>
            <w:r w:rsidRPr="00072A0D">
              <w:rPr>
                <w:rFonts w:ascii="Times New Roman" w:hAnsi="Times New Roman"/>
                <w:sz w:val="28"/>
                <w:szCs w:val="28"/>
              </w:rPr>
              <w:t>тримання первинної та періодичної інформації про регуляторний акт</w:t>
            </w:r>
            <w:r>
              <w:rPr>
                <w:rFonts w:ascii="Times New Roman" w:hAnsi="Times New Roman"/>
                <w:sz w:val="28"/>
                <w:szCs w:val="28"/>
                <w:lang w:val="uk-UA"/>
              </w:rPr>
              <w:t>,</w:t>
            </w:r>
          </w:p>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виконання регул</w:t>
            </w:r>
            <w:r>
              <w:rPr>
                <w:rFonts w:ascii="Times New Roman" w:hAnsi="Times New Roman"/>
                <w:sz w:val="28"/>
                <w:szCs w:val="28"/>
                <w:lang w:val="uk-UA"/>
              </w:rPr>
              <w:t>яторного акту.</w:t>
            </w:r>
          </w:p>
        </w:tc>
        <w:tc>
          <w:tcPr>
            <w:tcW w:w="2126" w:type="dxa"/>
            <w:tcBorders>
              <w:top w:val="single" w:sz="4" w:space="0" w:color="auto"/>
              <w:left w:val="single" w:sz="4" w:space="0" w:color="auto"/>
              <w:bottom w:val="single" w:sz="4" w:space="0" w:color="auto"/>
              <w:right w:val="single" w:sz="4" w:space="0" w:color="auto"/>
            </w:tcBorders>
          </w:tcPr>
          <w:p w:rsidR="00497C33" w:rsidRPr="00BF35F2" w:rsidRDefault="00497C33" w:rsidP="00963FE2">
            <w:pPr>
              <w:spacing w:after="0" w:line="240" w:lineRule="auto"/>
              <w:jc w:val="center"/>
              <w:rPr>
                <w:rFonts w:ascii="Times New Roman" w:hAnsi="Times New Roman"/>
                <w:sz w:val="28"/>
                <w:szCs w:val="28"/>
                <w:highlight w:val="yellow"/>
                <w:lang w:val="uk-UA"/>
              </w:rPr>
            </w:pPr>
            <w:r w:rsidRPr="00D80537">
              <w:rPr>
                <w:rFonts w:ascii="Times New Roman" w:hAnsi="Times New Roman"/>
                <w:sz w:val="28"/>
                <w:szCs w:val="28"/>
                <w:lang w:val="uk-UA"/>
              </w:rPr>
              <w:t>55,39</w:t>
            </w:r>
          </w:p>
        </w:tc>
        <w:tc>
          <w:tcPr>
            <w:tcW w:w="1950" w:type="dxa"/>
            <w:tcBorders>
              <w:top w:val="single" w:sz="4" w:space="0" w:color="auto"/>
              <w:left w:val="single" w:sz="4" w:space="0" w:color="auto"/>
              <w:bottom w:val="single" w:sz="4" w:space="0" w:color="auto"/>
              <w:right w:val="single" w:sz="4" w:space="0" w:color="auto"/>
            </w:tcBorders>
          </w:tcPr>
          <w:p w:rsidR="00497C33" w:rsidRPr="00944926"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276,95</w:t>
            </w:r>
          </w:p>
        </w:tc>
      </w:tr>
      <w:tr w:rsidR="00497C33" w:rsidRPr="00BF6F1F" w:rsidTr="005E4E82">
        <w:trPr>
          <w:gridAfter w:val="1"/>
          <w:wAfter w:w="1560" w:type="dxa"/>
          <w:trHeight w:val="989"/>
        </w:trPr>
        <w:tc>
          <w:tcPr>
            <w:tcW w:w="70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3</w:t>
            </w:r>
          </w:p>
        </w:tc>
        <w:tc>
          <w:tcPr>
            <w:tcW w:w="479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 xml:space="preserve">Сумарні витрати </w:t>
            </w:r>
            <w:r>
              <w:rPr>
                <w:rFonts w:ascii="Times New Roman" w:hAnsi="Times New Roman"/>
                <w:sz w:val="28"/>
                <w:szCs w:val="28"/>
                <w:lang w:val="uk-UA"/>
              </w:rPr>
              <w:t xml:space="preserve">малого </w:t>
            </w:r>
            <w:r w:rsidRPr="00BF6F1F">
              <w:rPr>
                <w:rFonts w:ascii="Times New Roman" w:hAnsi="Times New Roman"/>
                <w:sz w:val="28"/>
                <w:szCs w:val="28"/>
                <w:lang w:val="uk-UA"/>
              </w:rPr>
              <w:t xml:space="preserve"> </w:t>
            </w:r>
            <w:r w:rsidRPr="00BF6F1F">
              <w:rPr>
                <w:rFonts w:ascii="Times New Roman" w:hAnsi="Times New Roman"/>
                <w:sz w:val="28"/>
                <w:szCs w:val="28"/>
              </w:rPr>
              <w:t>підприємництва на виконання</w:t>
            </w:r>
            <w:r>
              <w:rPr>
                <w:rFonts w:ascii="Times New Roman" w:hAnsi="Times New Roman"/>
                <w:sz w:val="28"/>
                <w:szCs w:val="28"/>
                <w:lang w:val="uk-UA"/>
              </w:rPr>
              <w:t xml:space="preserve"> </w:t>
            </w:r>
            <w:r w:rsidRPr="00BF6F1F">
              <w:rPr>
                <w:rFonts w:ascii="Times New Roman" w:hAnsi="Times New Roman"/>
                <w:sz w:val="28"/>
                <w:szCs w:val="28"/>
              </w:rPr>
              <w:t>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tcPr>
          <w:p w:rsidR="00497C33" w:rsidRPr="00D80537" w:rsidRDefault="00497C33" w:rsidP="00963FE2">
            <w:pPr>
              <w:spacing w:after="0" w:line="240" w:lineRule="auto"/>
              <w:jc w:val="center"/>
              <w:rPr>
                <w:rFonts w:ascii="Times New Roman" w:hAnsi="Times New Roman"/>
                <w:sz w:val="28"/>
                <w:szCs w:val="28"/>
                <w:lang w:val="uk-UA"/>
              </w:rPr>
            </w:pPr>
            <w:r w:rsidRPr="00D80537">
              <w:rPr>
                <w:rFonts w:ascii="Times New Roman" w:hAnsi="Times New Roman"/>
                <w:sz w:val="28"/>
                <w:szCs w:val="28"/>
                <w:lang w:val="uk-UA"/>
              </w:rPr>
              <w:t>21867,19</w:t>
            </w:r>
          </w:p>
        </w:tc>
        <w:tc>
          <w:tcPr>
            <w:tcW w:w="1950" w:type="dxa"/>
            <w:tcBorders>
              <w:top w:val="single" w:sz="4" w:space="0" w:color="auto"/>
              <w:left w:val="single" w:sz="4" w:space="0" w:color="auto"/>
              <w:bottom w:val="single" w:sz="4" w:space="0" w:color="auto"/>
              <w:right w:val="single" w:sz="4" w:space="0" w:color="auto"/>
            </w:tcBorders>
          </w:tcPr>
          <w:p w:rsidR="00497C33" w:rsidRPr="00D80537" w:rsidRDefault="00497C33" w:rsidP="00963FE2">
            <w:pPr>
              <w:spacing w:after="0" w:line="240" w:lineRule="auto"/>
              <w:jc w:val="center"/>
              <w:rPr>
                <w:rFonts w:ascii="Times New Roman" w:hAnsi="Times New Roman"/>
                <w:sz w:val="28"/>
                <w:szCs w:val="28"/>
                <w:lang w:val="uk-UA"/>
              </w:rPr>
            </w:pPr>
            <w:r w:rsidRPr="00D80537">
              <w:rPr>
                <w:rFonts w:ascii="Times New Roman" w:hAnsi="Times New Roman"/>
                <w:sz w:val="28"/>
                <w:szCs w:val="28"/>
                <w:lang w:val="uk-UA"/>
              </w:rPr>
              <w:t>109335,95</w:t>
            </w:r>
          </w:p>
        </w:tc>
      </w:tr>
      <w:tr w:rsidR="00497C33" w:rsidRPr="00BF6F1F" w:rsidTr="005E4E82">
        <w:trPr>
          <w:gridAfter w:val="1"/>
          <w:wAfter w:w="1560" w:type="dxa"/>
          <w:trHeight w:val="932"/>
        </w:trPr>
        <w:tc>
          <w:tcPr>
            <w:tcW w:w="70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4</w:t>
            </w:r>
          </w:p>
        </w:tc>
        <w:tc>
          <w:tcPr>
            <w:tcW w:w="479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Pr>
                <w:rFonts w:ascii="Times New Roman" w:hAnsi="Times New Roman"/>
                <w:sz w:val="28"/>
                <w:szCs w:val="28"/>
                <w:lang w:val="uk-UA"/>
              </w:rPr>
              <w:t>В</w:t>
            </w:r>
            <w:r w:rsidRPr="00BF6F1F">
              <w:rPr>
                <w:rFonts w:ascii="Times New Roman" w:hAnsi="Times New Roman"/>
                <w:sz w:val="28"/>
                <w:szCs w:val="28"/>
              </w:rPr>
              <w:t>итрати на адміністрування</w:t>
            </w:r>
            <w:r w:rsidRPr="00BF6F1F">
              <w:rPr>
                <w:rFonts w:ascii="Times New Roman" w:hAnsi="Times New Roman"/>
                <w:sz w:val="28"/>
                <w:szCs w:val="28"/>
                <w:lang w:val="uk-UA"/>
              </w:rPr>
              <w:t xml:space="preserve"> </w:t>
            </w:r>
            <w:r w:rsidR="009F22B4">
              <w:rPr>
                <w:rFonts w:ascii="Times New Roman" w:hAnsi="Times New Roman"/>
                <w:sz w:val="28"/>
                <w:szCs w:val="28"/>
              </w:rPr>
              <w:t xml:space="preserve">регулювання </w:t>
            </w:r>
            <w:r w:rsidRPr="00BF6F1F">
              <w:rPr>
                <w:rFonts w:ascii="Times New Roman" w:hAnsi="Times New Roman"/>
                <w:sz w:val="28"/>
                <w:szCs w:val="28"/>
              </w:rPr>
              <w:t xml:space="preserve">суб’єктів </w:t>
            </w:r>
            <w:r>
              <w:rPr>
                <w:rFonts w:ascii="Times New Roman" w:hAnsi="Times New Roman"/>
                <w:sz w:val="28"/>
                <w:szCs w:val="28"/>
                <w:lang w:val="uk-UA"/>
              </w:rPr>
              <w:t xml:space="preserve">малого </w:t>
            </w:r>
            <w:r w:rsidRPr="00BF6F1F">
              <w:rPr>
                <w:rFonts w:ascii="Times New Roman" w:hAnsi="Times New Roman"/>
                <w:sz w:val="28"/>
                <w:szCs w:val="28"/>
              </w:rPr>
              <w:t xml:space="preserve"> підприємництва</w:t>
            </w:r>
          </w:p>
        </w:tc>
        <w:tc>
          <w:tcPr>
            <w:tcW w:w="2126"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950"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r>
      <w:tr w:rsidR="00497C33" w:rsidRPr="00944926" w:rsidTr="005E4E82">
        <w:trPr>
          <w:gridAfter w:val="1"/>
          <w:wAfter w:w="1560" w:type="dxa"/>
          <w:trHeight w:val="663"/>
        </w:trPr>
        <w:tc>
          <w:tcPr>
            <w:tcW w:w="701"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5</w:t>
            </w:r>
          </w:p>
        </w:tc>
        <w:tc>
          <w:tcPr>
            <w:tcW w:w="4794"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Сумарні витрати на виконання</w:t>
            </w:r>
          </w:p>
          <w:p w:rsidR="00497C33" w:rsidRPr="00BF6F1F" w:rsidRDefault="00497C33" w:rsidP="00963FE2">
            <w:pPr>
              <w:spacing w:after="0" w:line="240" w:lineRule="auto"/>
              <w:jc w:val="both"/>
              <w:rPr>
                <w:rFonts w:ascii="Times New Roman" w:hAnsi="Times New Roman"/>
                <w:sz w:val="28"/>
                <w:szCs w:val="28"/>
              </w:rPr>
            </w:pPr>
            <w:r w:rsidRPr="00BF6F1F">
              <w:rPr>
                <w:rFonts w:ascii="Times New Roman" w:hAnsi="Times New Roman"/>
                <w:sz w:val="28"/>
                <w:szCs w:val="28"/>
              </w:rPr>
              <w:t xml:space="preserve"> 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tcPr>
          <w:p w:rsidR="00497C33" w:rsidRPr="00D80537" w:rsidRDefault="00497C33" w:rsidP="00963FE2">
            <w:pPr>
              <w:spacing w:after="0" w:line="240" w:lineRule="auto"/>
              <w:jc w:val="center"/>
              <w:rPr>
                <w:rFonts w:ascii="Times New Roman" w:hAnsi="Times New Roman"/>
                <w:sz w:val="28"/>
                <w:szCs w:val="28"/>
                <w:lang w:val="uk-UA"/>
              </w:rPr>
            </w:pPr>
            <w:r w:rsidRPr="00D80537">
              <w:rPr>
                <w:rFonts w:ascii="Times New Roman" w:hAnsi="Times New Roman"/>
                <w:sz w:val="28"/>
                <w:szCs w:val="28"/>
                <w:lang w:val="uk-UA"/>
              </w:rPr>
              <w:t>21867,19</w:t>
            </w:r>
          </w:p>
        </w:tc>
        <w:tc>
          <w:tcPr>
            <w:tcW w:w="1950" w:type="dxa"/>
            <w:tcBorders>
              <w:top w:val="single" w:sz="4" w:space="0" w:color="auto"/>
              <w:left w:val="single" w:sz="4" w:space="0" w:color="auto"/>
              <w:bottom w:val="single" w:sz="4" w:space="0" w:color="auto"/>
              <w:right w:val="single" w:sz="4" w:space="0" w:color="auto"/>
            </w:tcBorders>
          </w:tcPr>
          <w:p w:rsidR="00497C33" w:rsidRPr="00D80537" w:rsidRDefault="00497C33" w:rsidP="00963FE2">
            <w:pPr>
              <w:spacing w:after="0" w:line="240" w:lineRule="auto"/>
              <w:jc w:val="center"/>
              <w:rPr>
                <w:rFonts w:ascii="Times New Roman" w:hAnsi="Times New Roman"/>
                <w:sz w:val="28"/>
                <w:szCs w:val="28"/>
                <w:lang w:val="uk-UA"/>
              </w:rPr>
            </w:pPr>
            <w:r w:rsidRPr="00D80537">
              <w:rPr>
                <w:rFonts w:ascii="Times New Roman" w:hAnsi="Times New Roman"/>
                <w:sz w:val="28"/>
                <w:szCs w:val="28"/>
                <w:lang w:val="uk-UA"/>
              </w:rPr>
              <w:t>109335,95</w:t>
            </w:r>
          </w:p>
        </w:tc>
      </w:tr>
    </w:tbl>
    <w:p w:rsidR="00497C33" w:rsidRDefault="00497C33" w:rsidP="00963FE2">
      <w:pPr>
        <w:spacing w:after="0" w:line="240" w:lineRule="auto"/>
        <w:jc w:val="both"/>
        <w:rPr>
          <w:sz w:val="28"/>
          <w:szCs w:val="28"/>
          <w:lang w:val="uk-UA"/>
        </w:rPr>
      </w:pPr>
    </w:p>
    <w:p w:rsidR="00497C33" w:rsidRPr="00B77561" w:rsidRDefault="00497C33" w:rsidP="00963FE2">
      <w:pPr>
        <w:spacing w:after="0" w:line="240" w:lineRule="auto"/>
        <w:jc w:val="both"/>
        <w:rPr>
          <w:rFonts w:ascii="Times New Roman" w:hAnsi="Times New Roman"/>
          <w:sz w:val="28"/>
          <w:szCs w:val="28"/>
          <w:lang w:val="uk-UA"/>
        </w:rPr>
      </w:pPr>
      <w:r w:rsidRPr="00A46B65">
        <w:rPr>
          <w:rFonts w:ascii="Times New Roman" w:hAnsi="Times New Roman"/>
          <w:sz w:val="28"/>
          <w:szCs w:val="28"/>
          <w:lang w:val="uk-UA"/>
        </w:rPr>
        <w:t>5. Розроблення коригуючих (пом’якшувальних) заходів для малого підприємництва щодо запропонованого регулювання немає потреби, тому що прийняття даного регуляторного акту враховує інтереси зацікавлених осіб: дер</w:t>
      </w:r>
      <w:r w:rsidR="00D10B39" w:rsidRPr="00A46B65">
        <w:rPr>
          <w:rFonts w:ascii="Times New Roman" w:hAnsi="Times New Roman"/>
          <w:sz w:val="28"/>
          <w:szCs w:val="28"/>
          <w:lang w:val="uk-UA"/>
        </w:rPr>
        <w:t>жави, суб’єктів господарювання малого, середнього та великого</w:t>
      </w:r>
      <w:r w:rsidRPr="00A46B65">
        <w:rPr>
          <w:rFonts w:ascii="Times New Roman" w:hAnsi="Times New Roman"/>
          <w:sz w:val="28"/>
          <w:szCs w:val="28"/>
          <w:lang w:val="uk-UA"/>
        </w:rPr>
        <w:t xml:space="preserve"> бізнесу, підприємства, як суб’єкта господарювання, та населення</w:t>
      </w:r>
      <w:r>
        <w:rPr>
          <w:rFonts w:ascii="Times New Roman" w:hAnsi="Times New Roman"/>
          <w:sz w:val="28"/>
          <w:szCs w:val="28"/>
          <w:lang w:val="uk-UA"/>
        </w:rPr>
        <w:t xml:space="preserve"> і </w:t>
      </w:r>
      <w:r w:rsidR="00D10B39">
        <w:rPr>
          <w:rFonts w:ascii="Times New Roman" w:hAnsi="Times New Roman"/>
          <w:sz w:val="28"/>
          <w:szCs w:val="28"/>
          <w:lang w:val="uk-UA"/>
        </w:rPr>
        <w:t>передбачає затвердження</w:t>
      </w:r>
      <w:r w:rsidRPr="00944926">
        <w:rPr>
          <w:rFonts w:ascii="Times New Roman" w:hAnsi="Times New Roman"/>
          <w:sz w:val="28"/>
          <w:szCs w:val="28"/>
          <w:lang w:val="uk-UA"/>
        </w:rPr>
        <w:t xml:space="preserve"> економічно обґрунтованих тарифів на послуги, які надає КНП</w:t>
      </w:r>
      <w:r>
        <w:rPr>
          <w:rFonts w:ascii="Times New Roman" w:hAnsi="Times New Roman"/>
          <w:sz w:val="28"/>
          <w:szCs w:val="28"/>
          <w:lang w:val="uk-UA"/>
        </w:rPr>
        <w:t xml:space="preserve"> ВОР </w:t>
      </w:r>
      <w:r w:rsidRPr="00944926">
        <w:rPr>
          <w:rFonts w:ascii="Times New Roman" w:hAnsi="Times New Roman"/>
          <w:bCs/>
          <w:iCs/>
          <w:sz w:val="28"/>
          <w:szCs w:val="28"/>
          <w:lang w:val="uk-UA"/>
        </w:rPr>
        <w:t>«</w:t>
      </w:r>
      <w:r>
        <w:rPr>
          <w:rFonts w:ascii="Times New Roman" w:hAnsi="Times New Roman"/>
          <w:bCs/>
          <w:iCs/>
          <w:sz w:val="28"/>
          <w:szCs w:val="28"/>
          <w:lang w:val="uk-UA"/>
        </w:rPr>
        <w:t xml:space="preserve">Клінічний Центр </w:t>
      </w:r>
      <w:r w:rsidRPr="00B77561">
        <w:rPr>
          <w:rFonts w:ascii="Times New Roman" w:hAnsi="Times New Roman"/>
          <w:sz w:val="28"/>
          <w:szCs w:val="28"/>
          <w:lang w:val="uk-UA"/>
        </w:rPr>
        <w:t>інфекційних хвороб» для суб’єктів господарювання незалежно від форми власності та населенню, що відповідає потребам у вирішенні проблем:</w:t>
      </w:r>
    </w:p>
    <w:p w:rsidR="00497C33" w:rsidRPr="00BF6F1F" w:rsidRDefault="00497C33" w:rsidP="00963FE2">
      <w:pPr>
        <w:pStyle w:val="22"/>
        <w:numPr>
          <w:ilvl w:val="0"/>
          <w:numId w:val="2"/>
        </w:numPr>
        <w:jc w:val="both"/>
        <w:rPr>
          <w:sz w:val="28"/>
          <w:szCs w:val="28"/>
        </w:rPr>
      </w:pPr>
      <w:r w:rsidRPr="00BF6F1F">
        <w:rPr>
          <w:sz w:val="28"/>
          <w:szCs w:val="28"/>
        </w:rPr>
        <w:t>надання якісних медичних послуг за економічно обгрунтованими тарифами;</w:t>
      </w:r>
    </w:p>
    <w:p w:rsidR="00497C33" w:rsidRPr="00BF6F1F" w:rsidRDefault="00497C33" w:rsidP="00963FE2">
      <w:pPr>
        <w:pStyle w:val="22"/>
        <w:numPr>
          <w:ilvl w:val="0"/>
          <w:numId w:val="2"/>
        </w:numPr>
        <w:jc w:val="both"/>
        <w:rPr>
          <w:sz w:val="28"/>
          <w:szCs w:val="28"/>
        </w:rPr>
      </w:pPr>
      <w:r>
        <w:rPr>
          <w:sz w:val="28"/>
          <w:szCs w:val="28"/>
        </w:rPr>
        <w:t xml:space="preserve">залучення альтернативних та </w:t>
      </w:r>
      <w:r w:rsidRPr="00BF6F1F">
        <w:rPr>
          <w:sz w:val="28"/>
          <w:szCs w:val="28"/>
        </w:rPr>
        <w:t xml:space="preserve">дозволених законодавством джерел фінансування </w:t>
      </w:r>
      <w:r>
        <w:rPr>
          <w:sz w:val="28"/>
          <w:szCs w:val="28"/>
          <w:lang w:val="uk-UA"/>
        </w:rPr>
        <w:t>підприємства</w:t>
      </w:r>
      <w:r w:rsidRPr="00BF6F1F">
        <w:rPr>
          <w:sz w:val="28"/>
          <w:szCs w:val="28"/>
        </w:rPr>
        <w:t>;</w:t>
      </w:r>
    </w:p>
    <w:p w:rsidR="00497C33" w:rsidRPr="00BF6F1F" w:rsidRDefault="00497C33" w:rsidP="00963FE2">
      <w:pPr>
        <w:pStyle w:val="22"/>
        <w:numPr>
          <w:ilvl w:val="0"/>
          <w:numId w:val="2"/>
        </w:numPr>
        <w:jc w:val="both"/>
        <w:rPr>
          <w:sz w:val="28"/>
          <w:szCs w:val="28"/>
        </w:rPr>
      </w:pPr>
      <w:r w:rsidRPr="00BF6F1F">
        <w:rPr>
          <w:sz w:val="28"/>
          <w:szCs w:val="28"/>
        </w:rPr>
        <w:t>використання повноважень обласної державної адміністрації щодо</w:t>
      </w:r>
      <w:r>
        <w:rPr>
          <w:sz w:val="28"/>
          <w:szCs w:val="28"/>
        </w:rPr>
        <w:t xml:space="preserve"> недопущення  необгрунтованого </w:t>
      </w:r>
      <w:r w:rsidRPr="00BF6F1F">
        <w:rPr>
          <w:sz w:val="28"/>
          <w:szCs w:val="28"/>
        </w:rPr>
        <w:t>зростання вартості медичних послуг, відповідно до постанови КМУ від 25.12.1996 р. № 1548.</w:t>
      </w:r>
    </w:p>
    <w:p w:rsidR="00497C33" w:rsidRDefault="00497C33" w:rsidP="00963FE2">
      <w:pPr>
        <w:spacing w:after="0" w:line="240" w:lineRule="auto"/>
        <w:jc w:val="both"/>
        <w:rPr>
          <w:rFonts w:ascii="Times New Roman" w:hAnsi="Times New Roman"/>
          <w:sz w:val="28"/>
          <w:szCs w:val="28"/>
          <w:lang w:val="uk-UA"/>
        </w:rPr>
      </w:pPr>
      <w:r w:rsidRPr="00BF6F1F">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регуляторного акту, наведені</w:t>
      </w:r>
      <w:r w:rsidRPr="00BF6F1F">
        <w:rPr>
          <w:rFonts w:ascii="Times New Roman" w:hAnsi="Times New Roman"/>
          <w:sz w:val="28"/>
          <w:szCs w:val="28"/>
          <w:lang w:val="uk-UA"/>
        </w:rPr>
        <w:t xml:space="preserve"> у таблиці: </w:t>
      </w:r>
    </w:p>
    <w:p w:rsidR="00497C33" w:rsidRDefault="00497C33" w:rsidP="00963FE2">
      <w:pPr>
        <w:spacing w:after="0" w:line="240" w:lineRule="auto"/>
        <w:jc w:val="both"/>
        <w:rPr>
          <w:rFonts w:ascii="Times New Roman" w:hAnsi="Times New Roman"/>
          <w:sz w:val="28"/>
          <w:szCs w:val="28"/>
          <w:lang w:val="uk-UA"/>
        </w:rPr>
      </w:pPr>
    </w:p>
    <w:p w:rsidR="00497C33" w:rsidRPr="00BF6F1F" w:rsidRDefault="00497C33" w:rsidP="00963FE2">
      <w:pPr>
        <w:spacing w:after="0" w:line="240" w:lineRule="auto"/>
        <w:jc w:val="both"/>
        <w:rPr>
          <w:rFonts w:ascii="Times New Roman" w:hAnsi="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497C33" w:rsidRPr="00BF6F1F" w:rsidTr="00167F5C">
        <w:trPr>
          <w:tblCellSpacing w:w="15" w:type="dxa"/>
        </w:trPr>
        <w:tc>
          <w:tcPr>
            <w:tcW w:w="2235" w:type="dxa"/>
            <w:tcBorders>
              <w:top w:val="single" w:sz="4"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Сфера впливу</w:t>
            </w:r>
          </w:p>
        </w:tc>
        <w:tc>
          <w:tcPr>
            <w:tcW w:w="3750" w:type="dxa"/>
            <w:tcBorders>
              <w:top w:val="single" w:sz="4" w:space="0" w:color="auto"/>
              <w:left w:val="single" w:sz="4"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Вигоди</w:t>
            </w:r>
          </w:p>
        </w:tc>
        <w:tc>
          <w:tcPr>
            <w:tcW w:w="3075" w:type="dxa"/>
            <w:tcBorders>
              <w:top w:val="single" w:sz="4" w:space="0" w:color="auto"/>
              <w:left w:val="single" w:sz="4"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Витрати</w:t>
            </w:r>
          </w:p>
        </w:tc>
      </w:tr>
      <w:tr w:rsidR="00497C33" w:rsidRPr="00BF6F1F" w:rsidTr="00167F5C">
        <w:trPr>
          <w:tblCellSpacing w:w="15" w:type="dxa"/>
        </w:trPr>
        <w:tc>
          <w:tcPr>
            <w:tcW w:w="2235" w:type="dxa"/>
            <w:tcBorders>
              <w:top w:val="single" w:sz="4"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Інтереси держави</w:t>
            </w:r>
          </w:p>
        </w:tc>
        <w:tc>
          <w:tcPr>
            <w:tcW w:w="3750" w:type="dxa"/>
            <w:tcBorders>
              <w:top w:val="single" w:sz="4" w:space="0" w:color="auto"/>
              <w:left w:val="single" w:sz="4" w:space="0" w:color="auto"/>
              <w:bottom w:val="outset" w:sz="6"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 xml:space="preserve">забезпечення реалізації </w:t>
            </w:r>
            <w:r w:rsidRPr="00944926">
              <w:rPr>
                <w:rFonts w:ascii="Times New Roman" w:hAnsi="Times New Roman"/>
                <w:sz w:val="28"/>
                <w:szCs w:val="28"/>
                <w:lang w:val="uk-UA"/>
              </w:rPr>
              <w:t>механізмів державного цінового регулювання;</w:t>
            </w:r>
            <w:r w:rsidRPr="00944926">
              <w:rPr>
                <w:rFonts w:ascii="Times New Roman" w:hAnsi="Times New Roman"/>
                <w:sz w:val="28"/>
                <w:szCs w:val="28"/>
                <w:lang w:val="uk-UA"/>
              </w:rPr>
              <w:br/>
            </w:r>
          </w:p>
        </w:tc>
        <w:tc>
          <w:tcPr>
            <w:tcW w:w="3075" w:type="dxa"/>
            <w:tcBorders>
              <w:top w:val="single" w:sz="4" w:space="0" w:color="auto"/>
              <w:left w:val="single" w:sz="4" w:space="0" w:color="auto"/>
              <w:bottom w:val="outset" w:sz="6" w:space="0" w:color="auto"/>
              <w:right w:val="single" w:sz="4" w:space="0" w:color="auto"/>
            </w:tcBorders>
          </w:tcPr>
          <w:p w:rsidR="00497C33" w:rsidRPr="00FA08A0"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t>витрати, пов’язані з офіційним оприлюдненням регуляторного акта</w:t>
            </w:r>
            <w:r>
              <w:rPr>
                <w:rFonts w:ascii="Times New Roman" w:hAnsi="Times New Roman"/>
                <w:sz w:val="28"/>
                <w:szCs w:val="28"/>
                <w:lang w:val="uk-UA"/>
              </w:rPr>
              <w:t>.</w:t>
            </w:r>
          </w:p>
        </w:tc>
      </w:tr>
      <w:tr w:rsidR="00497C33" w:rsidRPr="00BF6F1F" w:rsidTr="00167F5C">
        <w:trPr>
          <w:tblCellSpacing w:w="15" w:type="dxa"/>
        </w:trPr>
        <w:tc>
          <w:tcPr>
            <w:tcW w:w="2235" w:type="dxa"/>
            <w:tcBorders>
              <w:top w:val="single" w:sz="4" w:space="0" w:color="auto"/>
              <w:left w:val="single" w:sz="4" w:space="0" w:color="auto"/>
              <w:bottom w:val="outset" w:sz="6" w:space="0" w:color="auto"/>
              <w:right w:val="outset" w:sz="6" w:space="0" w:color="auto"/>
            </w:tcBorders>
          </w:tcPr>
          <w:p w:rsidR="00497C33" w:rsidRPr="00BF6F1F" w:rsidRDefault="00497C33" w:rsidP="00963FE2">
            <w:pPr>
              <w:spacing w:after="0" w:line="240" w:lineRule="auto"/>
              <w:rPr>
                <w:rFonts w:ascii="Times New Roman" w:hAnsi="Times New Roman"/>
                <w:sz w:val="28"/>
                <w:szCs w:val="28"/>
              </w:rPr>
            </w:pPr>
            <w:r w:rsidRPr="00BF6F1F">
              <w:rPr>
                <w:rFonts w:ascii="Times New Roman" w:hAnsi="Times New Roman"/>
                <w:sz w:val="28"/>
                <w:szCs w:val="28"/>
              </w:rPr>
              <w:t>Інтереси суб’єкта господарювання</w:t>
            </w:r>
          </w:p>
        </w:tc>
        <w:tc>
          <w:tcPr>
            <w:tcW w:w="3750" w:type="dxa"/>
            <w:tcBorders>
              <w:top w:val="single" w:sz="4" w:space="0" w:color="auto"/>
              <w:left w:val="single" w:sz="4" w:space="0" w:color="auto"/>
              <w:bottom w:val="outset" w:sz="6" w:space="0" w:color="auto"/>
              <w:right w:val="single" w:sz="4" w:space="0" w:color="auto"/>
            </w:tcBorders>
          </w:tcPr>
          <w:p w:rsidR="00497C33" w:rsidRPr="00944926"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t xml:space="preserve">отримання додаткового </w:t>
            </w:r>
            <w:r w:rsidRPr="00BF6F1F">
              <w:rPr>
                <w:rFonts w:ascii="Times New Roman" w:hAnsi="Times New Roman"/>
                <w:sz w:val="28"/>
                <w:szCs w:val="28"/>
                <w:lang w:val="uk-UA"/>
              </w:rPr>
              <w:t>доходу</w:t>
            </w:r>
            <w:r w:rsidRPr="00BF6F1F">
              <w:rPr>
                <w:rFonts w:ascii="Times New Roman" w:hAnsi="Times New Roman"/>
                <w:sz w:val="28"/>
                <w:szCs w:val="28"/>
              </w:rPr>
              <w:t xml:space="preserve"> </w:t>
            </w:r>
            <w:r w:rsidRPr="00BF6F1F">
              <w:rPr>
                <w:rFonts w:ascii="Times New Roman" w:hAnsi="Times New Roman"/>
                <w:sz w:val="28"/>
                <w:szCs w:val="28"/>
                <w:lang w:val="uk-UA"/>
              </w:rPr>
              <w:t xml:space="preserve">підприємства, </w:t>
            </w:r>
            <w:r w:rsidRPr="00BF6F1F">
              <w:rPr>
                <w:rFonts w:ascii="Times New Roman" w:hAnsi="Times New Roman"/>
                <w:sz w:val="28"/>
                <w:szCs w:val="28"/>
              </w:rPr>
              <w:t xml:space="preserve"> покращення результатів </w:t>
            </w:r>
            <w:r w:rsidRPr="00BF6F1F">
              <w:rPr>
                <w:rFonts w:ascii="Times New Roman" w:hAnsi="Times New Roman"/>
                <w:sz w:val="28"/>
                <w:szCs w:val="28"/>
              </w:rPr>
              <w:lastRenderedPageBreak/>
              <w:t xml:space="preserve">фінансово-господарської діяльності </w:t>
            </w:r>
            <w:r w:rsidRPr="00BF6F1F">
              <w:rPr>
                <w:rFonts w:ascii="Times New Roman" w:hAnsi="Times New Roman"/>
                <w:sz w:val="28"/>
                <w:szCs w:val="28"/>
                <w:lang w:val="uk-UA"/>
              </w:rPr>
              <w:t>підприємства,</w:t>
            </w:r>
            <w:r w:rsidRPr="00BF6F1F">
              <w:rPr>
                <w:rFonts w:ascii="Times New Roman" w:hAnsi="Times New Roman"/>
                <w:sz w:val="28"/>
                <w:szCs w:val="28"/>
              </w:rPr>
              <w:t xml:space="preserve"> застосування беззбиткових тарифів на послуги </w:t>
            </w:r>
            <w:r w:rsidRPr="00BF6F1F">
              <w:rPr>
                <w:rFonts w:ascii="Times New Roman" w:hAnsi="Times New Roman"/>
                <w:sz w:val="28"/>
                <w:szCs w:val="28"/>
                <w:lang w:val="uk-UA"/>
              </w:rPr>
              <w:t>підприємства</w:t>
            </w:r>
            <w:r>
              <w:rPr>
                <w:rFonts w:ascii="Times New Roman" w:hAnsi="Times New Roman"/>
                <w:sz w:val="28"/>
                <w:szCs w:val="28"/>
                <w:lang w:val="uk-UA"/>
              </w:rPr>
              <w:t>;</w:t>
            </w:r>
          </w:p>
        </w:tc>
        <w:tc>
          <w:tcPr>
            <w:tcW w:w="3075" w:type="dxa"/>
            <w:tcBorders>
              <w:top w:val="single" w:sz="4" w:space="0" w:color="auto"/>
              <w:left w:val="single" w:sz="4" w:space="0" w:color="auto"/>
              <w:bottom w:val="outset" w:sz="6" w:space="0" w:color="auto"/>
              <w:right w:val="single" w:sz="4" w:space="0" w:color="auto"/>
            </w:tcBorders>
          </w:tcPr>
          <w:p w:rsidR="00497C33" w:rsidRPr="00810FB5" w:rsidRDefault="00497C33" w:rsidP="00963FE2">
            <w:pPr>
              <w:spacing w:after="0" w:line="240" w:lineRule="auto"/>
              <w:jc w:val="center"/>
              <w:rPr>
                <w:rFonts w:ascii="Times New Roman" w:hAnsi="Times New Roman"/>
                <w:sz w:val="28"/>
                <w:szCs w:val="28"/>
                <w:lang w:val="uk-UA"/>
              </w:rPr>
            </w:pPr>
            <w:r w:rsidRPr="00BF6F1F">
              <w:rPr>
                <w:rFonts w:ascii="Times New Roman" w:hAnsi="Times New Roman"/>
                <w:sz w:val="28"/>
                <w:szCs w:val="28"/>
              </w:rPr>
              <w:lastRenderedPageBreak/>
              <w:t xml:space="preserve">відсутність можливості швидко змінювати рівень тарифів на платні </w:t>
            </w:r>
            <w:r w:rsidRPr="00BF6F1F">
              <w:rPr>
                <w:rFonts w:ascii="Times New Roman" w:hAnsi="Times New Roman"/>
                <w:sz w:val="28"/>
                <w:szCs w:val="28"/>
              </w:rPr>
              <w:lastRenderedPageBreak/>
              <w:t xml:space="preserve">послуги у разі </w:t>
            </w:r>
            <w:r>
              <w:rPr>
                <w:rFonts w:ascii="Times New Roman" w:hAnsi="Times New Roman"/>
                <w:sz w:val="28"/>
                <w:szCs w:val="28"/>
                <w:lang w:val="uk-UA"/>
              </w:rPr>
              <w:t>змін законодавства та інфляційних процесів.</w:t>
            </w:r>
          </w:p>
        </w:tc>
      </w:tr>
      <w:tr w:rsidR="00497C33" w:rsidRPr="00BF6F1F" w:rsidTr="00167F5C">
        <w:trPr>
          <w:tblCellSpacing w:w="15" w:type="dxa"/>
        </w:trPr>
        <w:tc>
          <w:tcPr>
            <w:tcW w:w="2235" w:type="dxa"/>
            <w:tcBorders>
              <w:top w:val="single" w:sz="4" w:space="0" w:color="auto"/>
              <w:left w:val="single" w:sz="4" w:space="0" w:color="auto"/>
              <w:bottom w:val="single" w:sz="4" w:space="0" w:color="auto"/>
              <w:right w:val="outset" w:sz="6" w:space="0" w:color="auto"/>
            </w:tcBorders>
          </w:tcPr>
          <w:p w:rsidR="00497C33" w:rsidRPr="00810FB5" w:rsidRDefault="00497C33" w:rsidP="00963FE2">
            <w:pPr>
              <w:spacing w:after="0" w:line="240" w:lineRule="auto"/>
              <w:rPr>
                <w:rFonts w:ascii="Times New Roman" w:hAnsi="Times New Roman"/>
                <w:sz w:val="28"/>
                <w:szCs w:val="28"/>
                <w:lang w:val="uk-UA"/>
              </w:rPr>
            </w:pPr>
            <w:r w:rsidRPr="00BF6F1F">
              <w:rPr>
                <w:rFonts w:ascii="Times New Roman" w:hAnsi="Times New Roman"/>
                <w:sz w:val="28"/>
                <w:szCs w:val="28"/>
              </w:rPr>
              <w:lastRenderedPageBreak/>
              <w:t>Інтереси суб’єкта господарювання</w:t>
            </w:r>
            <w:r>
              <w:rPr>
                <w:rFonts w:ascii="Times New Roman" w:hAnsi="Times New Roman"/>
                <w:sz w:val="28"/>
                <w:szCs w:val="28"/>
                <w:lang w:val="uk-UA"/>
              </w:rPr>
              <w:t>, що отримує послугу</w:t>
            </w:r>
          </w:p>
        </w:tc>
        <w:tc>
          <w:tcPr>
            <w:tcW w:w="3750" w:type="dxa"/>
            <w:tcBorders>
              <w:top w:val="single" w:sz="4" w:space="0" w:color="auto"/>
              <w:left w:val="single" w:sz="4" w:space="0" w:color="auto"/>
              <w:bottom w:val="single" w:sz="4" w:space="0" w:color="auto"/>
              <w:right w:val="single" w:sz="4" w:space="0" w:color="auto"/>
            </w:tcBorders>
          </w:tcPr>
          <w:p w:rsidR="00497C33" w:rsidRDefault="00497C33" w:rsidP="00963FE2">
            <w:pPr>
              <w:spacing w:after="0" w:line="240" w:lineRule="auto"/>
              <w:jc w:val="center"/>
              <w:rPr>
                <w:rFonts w:ascii="Times New Roman" w:hAnsi="Times New Roman"/>
                <w:sz w:val="28"/>
                <w:szCs w:val="28"/>
                <w:lang w:val="uk-UA"/>
              </w:rPr>
            </w:pPr>
            <w:r>
              <w:rPr>
                <w:rFonts w:ascii="Times New Roman" w:hAnsi="Times New Roman"/>
                <w:sz w:val="28"/>
                <w:szCs w:val="28"/>
                <w:lang w:val="uk-UA"/>
              </w:rPr>
              <w:t>отримання якісної медичної послуги;</w:t>
            </w:r>
          </w:p>
          <w:p w:rsidR="00497C33" w:rsidRPr="00810FB5" w:rsidRDefault="00497C33" w:rsidP="00963FE2">
            <w:pPr>
              <w:spacing w:after="0" w:line="240" w:lineRule="auto"/>
              <w:jc w:val="center"/>
              <w:rPr>
                <w:rFonts w:ascii="Times New Roman" w:hAnsi="Times New Roman"/>
                <w:sz w:val="28"/>
                <w:szCs w:val="28"/>
                <w:lang w:val="uk-UA"/>
              </w:rPr>
            </w:pPr>
          </w:p>
        </w:tc>
        <w:tc>
          <w:tcPr>
            <w:tcW w:w="3075" w:type="dxa"/>
            <w:tcBorders>
              <w:top w:val="single" w:sz="4" w:space="0" w:color="auto"/>
              <w:left w:val="single" w:sz="4" w:space="0" w:color="auto"/>
              <w:bottom w:val="single" w:sz="4" w:space="0" w:color="auto"/>
              <w:right w:val="single" w:sz="4" w:space="0" w:color="auto"/>
            </w:tcBorders>
          </w:tcPr>
          <w:p w:rsidR="00497C33" w:rsidRPr="00BF6F1F" w:rsidRDefault="00497C33" w:rsidP="00963FE2">
            <w:pPr>
              <w:spacing w:after="0" w:line="240" w:lineRule="auto"/>
              <w:jc w:val="center"/>
              <w:rPr>
                <w:rFonts w:ascii="Times New Roman" w:hAnsi="Times New Roman"/>
                <w:sz w:val="28"/>
                <w:szCs w:val="28"/>
              </w:rPr>
            </w:pPr>
            <w:r w:rsidRPr="00BF6F1F">
              <w:rPr>
                <w:rFonts w:ascii="Times New Roman" w:hAnsi="Times New Roman"/>
                <w:sz w:val="28"/>
                <w:szCs w:val="28"/>
              </w:rPr>
              <w:t>збільшення витрат на медичні послуги</w:t>
            </w:r>
          </w:p>
        </w:tc>
      </w:tr>
    </w:tbl>
    <w:p w:rsidR="00497C33" w:rsidRPr="00BF6F1F" w:rsidRDefault="00497C33" w:rsidP="00963FE2">
      <w:pPr>
        <w:pStyle w:val="1"/>
        <w:ind w:left="60"/>
        <w:rPr>
          <w:sz w:val="28"/>
          <w:szCs w:val="28"/>
        </w:rPr>
      </w:pPr>
      <w:r w:rsidRPr="00BF6F1F">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497C33" w:rsidRPr="00BF6F1F" w:rsidRDefault="00497C33" w:rsidP="00963FE2">
      <w:pPr>
        <w:pStyle w:val="1"/>
        <w:ind w:left="60"/>
        <w:rPr>
          <w:sz w:val="28"/>
          <w:szCs w:val="28"/>
        </w:rPr>
      </w:pPr>
      <w:r w:rsidRPr="00BF6F1F">
        <w:rPr>
          <w:sz w:val="28"/>
          <w:szCs w:val="28"/>
        </w:rPr>
        <w:br/>
      </w:r>
      <w:r w:rsidRPr="00BF6F1F">
        <w:rPr>
          <w:b/>
          <w:bCs/>
          <w:sz w:val="28"/>
          <w:szCs w:val="28"/>
        </w:rPr>
        <w:t>7. Обґрунтування строку дії регуляторного акта</w:t>
      </w:r>
      <w:r w:rsidRPr="00BF6F1F">
        <w:rPr>
          <w:sz w:val="28"/>
          <w:szCs w:val="28"/>
        </w:rPr>
        <w:br/>
        <w:t>Строк дії цього регуляторного акта необмежений конкретним терміном.</w:t>
      </w:r>
      <w:r w:rsidRPr="00BF6F1F">
        <w:rPr>
          <w:sz w:val="28"/>
          <w:szCs w:val="28"/>
        </w:rPr>
        <w:br/>
        <w:t>На скорочення строку чинності регуляторного акта можуть вплинути:</w:t>
      </w:r>
      <w:r w:rsidRPr="00BF6F1F">
        <w:rPr>
          <w:sz w:val="28"/>
          <w:szCs w:val="28"/>
        </w:rPr>
        <w:br/>
        <w:t>- реформи у галузі охорони здоров’я;</w:t>
      </w:r>
      <w:r w:rsidRPr="00BF6F1F">
        <w:rPr>
          <w:sz w:val="28"/>
          <w:szCs w:val="28"/>
        </w:rPr>
        <w:br/>
        <w:t>- значне підвищення заробітної плати;</w:t>
      </w:r>
      <w:r w:rsidRPr="00BF6F1F">
        <w:rPr>
          <w:sz w:val="28"/>
          <w:szCs w:val="28"/>
        </w:rPr>
        <w:br/>
        <w:t>- зростання тарифів на енергоносії ;</w:t>
      </w:r>
      <w:r w:rsidRPr="00BF6F1F">
        <w:rPr>
          <w:sz w:val="28"/>
          <w:szCs w:val="28"/>
        </w:rPr>
        <w:br/>
        <w:t>- ріст закупівельних цін на медикаменти , вироби медичного призначення, медичний інструментарій.</w:t>
      </w:r>
    </w:p>
    <w:p w:rsidR="00497C33" w:rsidRPr="00BF6F1F" w:rsidRDefault="00497C33" w:rsidP="00963FE2">
      <w:pPr>
        <w:pStyle w:val="1"/>
        <w:ind w:left="60"/>
        <w:rPr>
          <w:sz w:val="28"/>
          <w:szCs w:val="28"/>
        </w:rPr>
      </w:pPr>
      <w:r w:rsidRPr="00BF6F1F">
        <w:rPr>
          <w:sz w:val="28"/>
          <w:szCs w:val="28"/>
        </w:rPr>
        <w:br/>
      </w:r>
      <w:r w:rsidRPr="00BF6F1F">
        <w:rPr>
          <w:b/>
          <w:bCs/>
          <w:sz w:val="28"/>
          <w:szCs w:val="28"/>
        </w:rPr>
        <w:t xml:space="preserve">8. Визначення показників результативності дії регуляторного акту </w:t>
      </w:r>
    </w:p>
    <w:p w:rsidR="00497C33" w:rsidRPr="00BF6F1F" w:rsidRDefault="00497C33" w:rsidP="00963FE2">
      <w:pPr>
        <w:pStyle w:val="1"/>
        <w:ind w:left="60"/>
        <w:rPr>
          <w:sz w:val="28"/>
          <w:szCs w:val="28"/>
        </w:rPr>
      </w:pPr>
      <w:r w:rsidRPr="00BF6F1F">
        <w:rPr>
          <w:sz w:val="28"/>
          <w:szCs w:val="28"/>
        </w:rPr>
        <w:t>Основними показниками дії регуляторного акту є:</w:t>
      </w:r>
    </w:p>
    <w:p w:rsidR="00497C33" w:rsidRPr="00BF6F1F" w:rsidRDefault="00497C33" w:rsidP="00963FE2">
      <w:pPr>
        <w:pStyle w:val="1"/>
        <w:ind w:left="60"/>
        <w:rPr>
          <w:sz w:val="28"/>
          <w:szCs w:val="28"/>
        </w:rPr>
      </w:pPr>
      <w:r w:rsidRPr="00BF6F1F">
        <w:rPr>
          <w:sz w:val="28"/>
          <w:szCs w:val="28"/>
        </w:rPr>
        <w:t xml:space="preserve">стабільне функціонування та достатнє фінансування </w:t>
      </w:r>
      <w:r>
        <w:rPr>
          <w:sz w:val="28"/>
          <w:szCs w:val="28"/>
        </w:rPr>
        <w:t>підприємства</w:t>
      </w:r>
      <w:r w:rsidRPr="00BF6F1F">
        <w:rPr>
          <w:sz w:val="28"/>
          <w:szCs w:val="28"/>
        </w:rPr>
        <w:t xml:space="preserve"> для забезпечення населення якісними послугам</w:t>
      </w:r>
      <w:r>
        <w:rPr>
          <w:sz w:val="28"/>
          <w:szCs w:val="28"/>
        </w:rPr>
        <w:t>и</w:t>
      </w:r>
      <w:r w:rsidRPr="00BF6F1F">
        <w:rPr>
          <w:sz w:val="28"/>
          <w:szCs w:val="28"/>
        </w:rPr>
        <w:t xml:space="preserve"> за економічно обґрунтованими  тарифами;</w:t>
      </w:r>
    </w:p>
    <w:p w:rsidR="00497C33" w:rsidRPr="00BF6F1F" w:rsidRDefault="00497C33" w:rsidP="00963FE2">
      <w:pPr>
        <w:pStyle w:val="21"/>
        <w:ind w:left="62" w:firstLine="709"/>
        <w:jc w:val="both"/>
        <w:rPr>
          <w:sz w:val="28"/>
          <w:szCs w:val="28"/>
        </w:rPr>
      </w:pPr>
      <w:r w:rsidRPr="00BF6F1F">
        <w:rPr>
          <w:sz w:val="28"/>
          <w:szCs w:val="28"/>
        </w:rPr>
        <w:t>Кількісними показниками результативності акту також є:</w:t>
      </w:r>
    </w:p>
    <w:p w:rsidR="00497C33" w:rsidRPr="00BF6F1F" w:rsidRDefault="00497C33" w:rsidP="00963FE2">
      <w:pPr>
        <w:pStyle w:val="21"/>
        <w:jc w:val="both"/>
        <w:rPr>
          <w:sz w:val="28"/>
          <w:szCs w:val="28"/>
          <w:lang w:val="ru-RU"/>
        </w:rPr>
      </w:pPr>
      <w:r w:rsidRPr="00BF6F1F">
        <w:rPr>
          <w:sz w:val="28"/>
          <w:szCs w:val="28"/>
        </w:rPr>
        <w:t xml:space="preserve">- сума надходжень до спеціального фонду бюджету </w:t>
      </w:r>
      <w:r>
        <w:rPr>
          <w:sz w:val="28"/>
          <w:szCs w:val="28"/>
        </w:rPr>
        <w:t>підприємства</w:t>
      </w:r>
      <w:r w:rsidRPr="00BF6F1F">
        <w:rPr>
          <w:sz w:val="28"/>
          <w:szCs w:val="28"/>
        </w:rPr>
        <w:t xml:space="preserve"> у  вигляді плати за надані  послуги наводяться в таблиці </w:t>
      </w:r>
    </w:p>
    <w:p w:rsidR="00497C33" w:rsidRPr="00BF6F1F" w:rsidRDefault="00497C33" w:rsidP="00963FE2">
      <w:pPr>
        <w:pStyle w:val="21"/>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497C33" w:rsidRPr="00BF6F1F" w:rsidTr="00167F5C">
        <w:trPr>
          <w:trHeight w:val="1232"/>
        </w:trPr>
        <w:tc>
          <w:tcPr>
            <w:tcW w:w="5923" w:type="dxa"/>
            <w:tcBorders>
              <w:top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Показник</w:t>
            </w:r>
            <w:r>
              <w:rPr>
                <w:rFonts w:ascii="Times New Roman" w:hAnsi="Times New Roman"/>
                <w:sz w:val="28"/>
                <w:szCs w:val="28"/>
                <w:lang w:val="uk-UA" w:eastAsia="uk-UA"/>
              </w:rPr>
              <w:t xml:space="preserve">  </w:t>
            </w:r>
          </w:p>
        </w:tc>
        <w:tc>
          <w:tcPr>
            <w:tcW w:w="1359" w:type="dxa"/>
            <w:tcBorders>
              <w:top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За 202</w:t>
            </w:r>
            <w:r>
              <w:rPr>
                <w:rFonts w:ascii="Times New Roman" w:hAnsi="Times New Roman"/>
                <w:sz w:val="28"/>
                <w:szCs w:val="28"/>
                <w:lang w:val="uk-UA" w:eastAsia="uk-UA"/>
              </w:rPr>
              <w:t>1</w:t>
            </w:r>
            <w:r w:rsidRPr="00BF6F1F">
              <w:rPr>
                <w:rFonts w:ascii="Times New Roman" w:hAnsi="Times New Roman"/>
                <w:sz w:val="28"/>
                <w:szCs w:val="28"/>
                <w:lang w:val="uk-UA" w:eastAsia="uk-UA"/>
              </w:rPr>
              <w:t xml:space="preserve"> рік     факт</w:t>
            </w:r>
          </w:p>
        </w:tc>
        <w:tc>
          <w:tcPr>
            <w:tcW w:w="2182" w:type="dxa"/>
            <w:tcBorders>
              <w:top w:val="single" w:sz="4" w:space="0" w:color="auto"/>
            </w:tcBorders>
          </w:tcPr>
          <w:p w:rsidR="00497C33" w:rsidRPr="00BF6F1F" w:rsidRDefault="00497C33" w:rsidP="00963FE2">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Прогнозні  значення на  202</w:t>
            </w:r>
            <w:r>
              <w:rPr>
                <w:rFonts w:ascii="Times New Roman" w:hAnsi="Times New Roman"/>
                <w:sz w:val="28"/>
                <w:szCs w:val="28"/>
                <w:lang w:val="uk-UA" w:eastAsia="uk-UA"/>
              </w:rPr>
              <w:t>2</w:t>
            </w:r>
            <w:r w:rsidRPr="00BF6F1F">
              <w:rPr>
                <w:rFonts w:ascii="Times New Roman" w:hAnsi="Times New Roman"/>
                <w:sz w:val="28"/>
                <w:szCs w:val="28"/>
                <w:lang w:val="uk-UA" w:eastAsia="uk-UA"/>
              </w:rPr>
              <w:t xml:space="preserve"> р та  на наступні роки</w:t>
            </w:r>
          </w:p>
        </w:tc>
      </w:tr>
      <w:tr w:rsidR="00963209" w:rsidTr="00B30C8F">
        <w:trPr>
          <w:trHeight w:val="413"/>
        </w:trPr>
        <w:tc>
          <w:tcPr>
            <w:tcW w:w="5923" w:type="dxa"/>
            <w:tcBorders>
              <w:top w:val="single" w:sz="4" w:space="0" w:color="BFBFBF"/>
              <w:left w:val="single" w:sz="4" w:space="0" w:color="BFBFBF"/>
              <w:bottom w:val="single" w:sz="4" w:space="0" w:color="BFBFBF"/>
              <w:right w:val="single" w:sz="4" w:space="0" w:color="BFBFBF"/>
            </w:tcBorders>
          </w:tcPr>
          <w:p w:rsidR="00497C33" w:rsidRPr="00963209" w:rsidRDefault="00497C33" w:rsidP="00DC1965">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Надходження до спеціального фонду, тис. грн.</w:t>
            </w:r>
          </w:p>
        </w:tc>
        <w:tc>
          <w:tcPr>
            <w:tcW w:w="1359"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549,8</w:t>
            </w:r>
          </w:p>
        </w:tc>
      </w:tr>
      <w:tr w:rsidR="00963209" w:rsidRPr="002818C2" w:rsidTr="00B30C8F">
        <w:trPr>
          <w:trHeight w:val="593"/>
        </w:trPr>
        <w:tc>
          <w:tcPr>
            <w:tcW w:w="5923"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Надходження до спеціального фонду підприємства від надання даного виду платних послуг, тис. грн.</w:t>
            </w:r>
          </w:p>
        </w:tc>
        <w:tc>
          <w:tcPr>
            <w:tcW w:w="1359"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549,8</w:t>
            </w:r>
          </w:p>
        </w:tc>
      </w:tr>
      <w:tr w:rsidR="00963209" w:rsidRPr="002818C2" w:rsidTr="00B30C8F">
        <w:trPr>
          <w:trHeight w:val="593"/>
        </w:trPr>
        <w:tc>
          <w:tcPr>
            <w:tcW w:w="5923"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 xml:space="preserve">Кількість суб’єктів господарювання та/або фізичних осіб, на яких поширюватиметься дія акта </w:t>
            </w:r>
          </w:p>
        </w:tc>
        <w:tc>
          <w:tcPr>
            <w:tcW w:w="1359"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32</w:t>
            </w:r>
          </w:p>
        </w:tc>
      </w:tr>
      <w:tr w:rsidR="00963209" w:rsidRPr="002818C2" w:rsidTr="00B30C8F">
        <w:trPr>
          <w:trHeight w:val="266"/>
        </w:trPr>
        <w:tc>
          <w:tcPr>
            <w:tcW w:w="5923"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Великі (більше 250 працюючих)</w:t>
            </w:r>
          </w:p>
        </w:tc>
        <w:tc>
          <w:tcPr>
            <w:tcW w:w="1359"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963209" w:rsidRDefault="00497C33" w:rsidP="00963FE2">
            <w:pPr>
              <w:spacing w:after="0" w:line="240" w:lineRule="auto"/>
              <w:jc w:val="center"/>
              <w:rPr>
                <w:rFonts w:ascii="Times New Roman" w:hAnsi="Times New Roman"/>
                <w:color w:val="7030A0"/>
                <w:sz w:val="28"/>
                <w:szCs w:val="28"/>
                <w:lang w:val="uk-UA" w:eastAsia="uk-UA"/>
              </w:rPr>
            </w:pPr>
            <w:r w:rsidRPr="00963209">
              <w:rPr>
                <w:rFonts w:ascii="Times New Roman" w:hAnsi="Times New Roman"/>
                <w:color w:val="7030A0"/>
                <w:sz w:val="28"/>
                <w:szCs w:val="28"/>
                <w:lang w:val="uk-UA" w:eastAsia="uk-UA"/>
              </w:rPr>
              <w:t>8</w:t>
            </w:r>
          </w:p>
        </w:tc>
      </w:tr>
      <w:tr w:rsidR="00963209" w:rsidRPr="002818C2" w:rsidTr="00B30C8F">
        <w:trPr>
          <w:trHeight w:val="369"/>
        </w:trPr>
        <w:tc>
          <w:tcPr>
            <w:tcW w:w="5923"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lastRenderedPageBreak/>
              <w:t>Середні ( з 50 до 250 працюючих)</w:t>
            </w:r>
          </w:p>
        </w:tc>
        <w:tc>
          <w:tcPr>
            <w:tcW w:w="1359"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10</w:t>
            </w:r>
          </w:p>
        </w:tc>
      </w:tr>
      <w:tr w:rsidR="00963209" w:rsidRPr="002818C2" w:rsidTr="00B30C8F">
        <w:trPr>
          <w:trHeight w:val="262"/>
        </w:trPr>
        <w:tc>
          <w:tcPr>
            <w:tcW w:w="5923"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Малі ( до 50 працюючих)</w:t>
            </w:r>
          </w:p>
        </w:tc>
        <w:tc>
          <w:tcPr>
            <w:tcW w:w="1359"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14</w:t>
            </w:r>
          </w:p>
        </w:tc>
      </w:tr>
      <w:tr w:rsidR="00963209" w:rsidRPr="00EA0878" w:rsidTr="00B30C8F">
        <w:trPr>
          <w:trHeight w:val="593"/>
        </w:trPr>
        <w:tc>
          <w:tcPr>
            <w:tcW w:w="5923"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Розмір коштів, що витрачатимуться суб’єктами господарювання та/ або фізичними особами, пов’язаними з виконанням вимог акта</w:t>
            </w:r>
          </w:p>
          <w:p w:rsidR="00497C33" w:rsidRPr="000E4C52" w:rsidRDefault="00497C33" w:rsidP="00963FE2">
            <w:pPr>
              <w:spacing w:after="0" w:line="240" w:lineRule="auto"/>
              <w:jc w:val="center"/>
              <w:rPr>
                <w:rFonts w:ascii="Times New Roman" w:hAnsi="Times New Roman"/>
                <w:sz w:val="28"/>
                <w:szCs w:val="28"/>
                <w:lang w:val="uk-UA" w:eastAsia="uk-UA"/>
              </w:rPr>
            </w:pPr>
          </w:p>
        </w:tc>
        <w:tc>
          <w:tcPr>
            <w:tcW w:w="1359"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64377,59</w:t>
            </w:r>
            <w:r w:rsidRPr="000E4C52">
              <w:rPr>
                <w:rFonts w:ascii="Times New Roman" w:hAnsi="Times New Roman"/>
                <w:sz w:val="28"/>
                <w:szCs w:val="28"/>
                <w:lang w:val="uk-UA" w:eastAsia="uk-UA"/>
              </w:rPr>
              <w:t xml:space="preserve"> грн., у т. ч.: </w:t>
            </w:r>
          </w:p>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 xml:space="preserve">малі підприємства – </w:t>
            </w:r>
            <w:r w:rsidRPr="00D80537">
              <w:rPr>
                <w:rFonts w:ascii="Times New Roman" w:hAnsi="Times New Roman"/>
                <w:sz w:val="28"/>
                <w:szCs w:val="28"/>
                <w:lang w:val="uk-UA"/>
              </w:rPr>
              <w:t>21867,19</w:t>
            </w:r>
            <w:r w:rsidRPr="000E4C52">
              <w:rPr>
                <w:rFonts w:ascii="Times New Roman" w:hAnsi="Times New Roman"/>
                <w:sz w:val="28"/>
                <w:szCs w:val="28"/>
                <w:lang w:val="uk-UA" w:eastAsia="uk-UA"/>
              </w:rPr>
              <w:t xml:space="preserve"> грн.; </w:t>
            </w:r>
          </w:p>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 xml:space="preserve">великі та середні – </w:t>
            </w:r>
            <w:r>
              <w:rPr>
                <w:rFonts w:ascii="Times New Roman" w:hAnsi="Times New Roman"/>
                <w:sz w:val="28"/>
                <w:szCs w:val="28"/>
                <w:lang w:val="uk-UA" w:eastAsia="uk-UA"/>
              </w:rPr>
              <w:t>42510,4</w:t>
            </w:r>
            <w:r w:rsidRPr="000E4C52">
              <w:rPr>
                <w:rFonts w:ascii="Times New Roman" w:hAnsi="Times New Roman"/>
                <w:sz w:val="28"/>
                <w:szCs w:val="28"/>
                <w:lang w:val="uk-UA" w:eastAsia="uk-UA"/>
              </w:rPr>
              <w:t xml:space="preserve"> грн.</w:t>
            </w:r>
          </w:p>
        </w:tc>
      </w:tr>
      <w:tr w:rsidR="00963209" w:rsidRPr="00A43377" w:rsidTr="00B30C8F">
        <w:trPr>
          <w:trHeight w:val="593"/>
        </w:trPr>
        <w:tc>
          <w:tcPr>
            <w:tcW w:w="5923"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Час, що витрачатиметься суб’єктами господарювання та/ або фізичними особами, пов’язаними з виконанням вимог акта, (хвилин на 1 суб’єкта )</w:t>
            </w:r>
          </w:p>
        </w:tc>
        <w:tc>
          <w:tcPr>
            <w:tcW w:w="1359"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rPr>
                <w:rFonts w:ascii="Times New Roman" w:hAnsi="Times New Roman"/>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90</w:t>
            </w:r>
          </w:p>
        </w:tc>
      </w:tr>
      <w:tr w:rsidR="00963209" w:rsidRPr="00A43377" w:rsidTr="00B30C8F">
        <w:trPr>
          <w:trHeight w:val="593"/>
        </w:trPr>
        <w:tc>
          <w:tcPr>
            <w:tcW w:w="5923"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 xml:space="preserve">Рівень поінформованості суб’єктів господарювання та/або фізичних осіб з основних положень акта </w:t>
            </w:r>
          </w:p>
        </w:tc>
        <w:tc>
          <w:tcPr>
            <w:tcW w:w="1359"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rPr>
                <w:rFonts w:ascii="Times New Roman" w:hAnsi="Times New Roman"/>
                <w:sz w:val="28"/>
                <w:szCs w:val="28"/>
                <w:lang w:val="uk-UA" w:eastAsia="uk-UA"/>
              </w:rPr>
            </w:pPr>
          </w:p>
        </w:tc>
        <w:tc>
          <w:tcPr>
            <w:tcW w:w="2182" w:type="dxa"/>
            <w:tcBorders>
              <w:top w:val="single" w:sz="4" w:space="0" w:color="BFBFBF"/>
              <w:left w:val="single" w:sz="4" w:space="0" w:color="BFBFBF"/>
              <w:bottom w:val="single" w:sz="4" w:space="0" w:color="BFBFBF"/>
              <w:right w:val="single" w:sz="4" w:space="0" w:color="BFBFBF"/>
            </w:tcBorders>
          </w:tcPr>
          <w:p w:rsidR="00497C33" w:rsidRPr="000E4C52" w:rsidRDefault="00497C33" w:rsidP="00963FE2">
            <w:pPr>
              <w:spacing w:after="0" w:line="240" w:lineRule="auto"/>
              <w:jc w:val="center"/>
              <w:rPr>
                <w:rFonts w:ascii="Times New Roman" w:hAnsi="Times New Roman"/>
                <w:sz w:val="28"/>
                <w:szCs w:val="28"/>
                <w:lang w:val="uk-UA" w:eastAsia="uk-UA"/>
              </w:rPr>
            </w:pPr>
            <w:r w:rsidRPr="000E4C52">
              <w:rPr>
                <w:rFonts w:ascii="Times New Roman" w:hAnsi="Times New Roman"/>
                <w:sz w:val="28"/>
                <w:szCs w:val="28"/>
                <w:lang w:val="uk-UA" w:eastAsia="uk-UA"/>
              </w:rPr>
              <w:t>Високий</w:t>
            </w:r>
          </w:p>
        </w:tc>
      </w:tr>
    </w:tbl>
    <w:p w:rsidR="00497C33" w:rsidRPr="00BF6F1F" w:rsidRDefault="00497C33" w:rsidP="00963FE2">
      <w:pPr>
        <w:pStyle w:val="21"/>
        <w:jc w:val="both"/>
        <w:rPr>
          <w:sz w:val="28"/>
          <w:szCs w:val="28"/>
          <w:lang w:val="ru-RU"/>
        </w:rPr>
      </w:pPr>
    </w:p>
    <w:p w:rsidR="00497C33" w:rsidRPr="00DC1965" w:rsidRDefault="00497C33" w:rsidP="00963FE2">
      <w:pPr>
        <w:pStyle w:val="21"/>
        <w:jc w:val="both"/>
        <w:rPr>
          <w:sz w:val="28"/>
          <w:szCs w:val="28"/>
        </w:rPr>
      </w:pPr>
      <w:r w:rsidRPr="00BF6F1F">
        <w:rPr>
          <w:sz w:val="28"/>
          <w:szCs w:val="28"/>
          <w:lang w:val="ru-RU"/>
        </w:rPr>
        <w:t xml:space="preserve">- </w:t>
      </w:r>
      <w:r w:rsidRPr="003A019F">
        <w:rPr>
          <w:sz w:val="28"/>
          <w:szCs w:val="28"/>
        </w:rPr>
        <w:t>розмір коштів і час, що витрачає суб’єкт господарювання, пов’язані з виконанням вимог акту (</w:t>
      </w:r>
      <w:r w:rsidRPr="00DC1965">
        <w:rPr>
          <w:sz w:val="28"/>
          <w:szCs w:val="28"/>
        </w:rPr>
        <w:t xml:space="preserve">64377,59 грн. на всі суб’єкти господарювання, що є споживачами послуг, на один об’єкт  в середньому – </w:t>
      </w:r>
      <w:r w:rsidRPr="00DC1965">
        <w:rPr>
          <w:sz w:val="28"/>
          <w:szCs w:val="28"/>
          <w:lang w:val="ru-RU"/>
        </w:rPr>
        <w:t xml:space="preserve">8047,20 </w:t>
      </w:r>
      <w:r w:rsidRPr="00DC1965">
        <w:rPr>
          <w:sz w:val="28"/>
          <w:szCs w:val="28"/>
        </w:rPr>
        <w:t>грн. та 90 хвилин на отримання первинної інформації та організацію виконання вимог регулювання);</w:t>
      </w:r>
    </w:p>
    <w:p w:rsidR="00497C33" w:rsidRPr="007C3EF5" w:rsidRDefault="00497C33" w:rsidP="00963FE2">
      <w:pPr>
        <w:pStyle w:val="aa"/>
        <w:jc w:val="both"/>
        <w:rPr>
          <w:rFonts w:ascii="Times New Roman" w:hAnsi="Times New Roman" w:cs="Times New Roman"/>
          <w:color w:val="000000" w:themeColor="text1"/>
          <w:sz w:val="28"/>
          <w:szCs w:val="28"/>
        </w:rPr>
      </w:pPr>
      <w:r w:rsidRPr="007C3EF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7C3EF5">
        <w:rPr>
          <w:rFonts w:ascii="Times New Roman" w:hAnsi="Times New Roman" w:cs="Times New Roman"/>
          <w:color w:val="000000" w:themeColor="text1"/>
          <w:sz w:val="28"/>
          <w:szCs w:val="28"/>
          <w:shd w:val="clear" w:color="auto" w:fill="FFFFFF"/>
          <w:lang w:val="uk-UA"/>
        </w:rPr>
        <w:t xml:space="preserve">рівень поінформованості суб’єктів господарювання фізичних осіб з основних положень акта - </w:t>
      </w:r>
      <w:r w:rsidRPr="007C3EF5">
        <w:rPr>
          <w:rFonts w:ascii="Times New Roman" w:hAnsi="Times New Roman" w:cs="Times New Roman"/>
          <w:color w:val="000000" w:themeColor="text1"/>
          <w:sz w:val="28"/>
          <w:szCs w:val="28"/>
          <w:lang w:val="uk-UA"/>
        </w:rPr>
        <w:t xml:space="preserve">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w:t>
      </w:r>
      <w:r w:rsidR="00DC1965">
        <w:rPr>
          <w:rFonts w:ascii="Times New Roman" w:hAnsi="Times New Roman" w:cs="Times New Roman"/>
          <w:color w:val="000000" w:themeColor="text1"/>
          <w:sz w:val="28"/>
          <w:szCs w:val="28"/>
          <w:lang w:val="uk-UA"/>
        </w:rPr>
        <w:t xml:space="preserve">      </w:t>
      </w:r>
      <w:r w:rsidRPr="007C3EF5">
        <w:rPr>
          <w:rFonts w:ascii="Times New Roman" w:hAnsi="Times New Roman" w:cs="Times New Roman"/>
          <w:color w:val="000000" w:themeColor="text1"/>
          <w:sz w:val="28"/>
          <w:szCs w:val="28"/>
        </w:rPr>
        <w:t>Даний регуляторний акт розміщено на офіційній  веб-сторінці Вінницької ОДА та в засобах масової інформації;</w:t>
      </w:r>
    </w:p>
    <w:p w:rsidR="00497C33" w:rsidRPr="007C3EF5" w:rsidRDefault="00497C33" w:rsidP="00963FE2">
      <w:pPr>
        <w:pStyle w:val="21"/>
        <w:jc w:val="both"/>
        <w:rPr>
          <w:color w:val="000000" w:themeColor="text1"/>
          <w:sz w:val="28"/>
          <w:szCs w:val="28"/>
        </w:rPr>
      </w:pPr>
      <w:r w:rsidRPr="007C3EF5">
        <w:rPr>
          <w:color w:val="000000" w:themeColor="text1"/>
          <w:sz w:val="28"/>
          <w:szCs w:val="28"/>
        </w:rPr>
        <w:t>-</w:t>
      </w:r>
      <w:r>
        <w:rPr>
          <w:color w:val="000000" w:themeColor="text1"/>
          <w:sz w:val="28"/>
          <w:szCs w:val="28"/>
        </w:rPr>
        <w:t xml:space="preserve"> </w:t>
      </w:r>
      <w:r w:rsidRPr="007C3EF5">
        <w:rPr>
          <w:color w:val="000000" w:themeColor="text1"/>
          <w:sz w:val="28"/>
          <w:szCs w:val="28"/>
        </w:rPr>
        <w:t>кількість послуг, що будуть надаватися (може змінюватись);</w:t>
      </w:r>
    </w:p>
    <w:p w:rsidR="00497C33" w:rsidRPr="00BF6F1F" w:rsidRDefault="00497C33" w:rsidP="00963FE2">
      <w:pPr>
        <w:pStyle w:val="21"/>
        <w:jc w:val="both"/>
        <w:rPr>
          <w:sz w:val="28"/>
          <w:szCs w:val="28"/>
        </w:rPr>
      </w:pPr>
      <w:r w:rsidRPr="007C3EF5">
        <w:rPr>
          <w:color w:val="000000" w:themeColor="text1"/>
          <w:sz w:val="28"/>
          <w:szCs w:val="28"/>
        </w:rPr>
        <w:t>-</w:t>
      </w:r>
      <w:r>
        <w:rPr>
          <w:color w:val="000000" w:themeColor="text1"/>
          <w:sz w:val="28"/>
          <w:szCs w:val="28"/>
        </w:rPr>
        <w:t xml:space="preserve"> </w:t>
      </w:r>
      <w:r w:rsidRPr="007C3EF5">
        <w:rPr>
          <w:color w:val="000000" w:themeColor="text1"/>
          <w:sz w:val="28"/>
          <w:szCs w:val="28"/>
        </w:rPr>
        <w:t>кількість скарг, що можуть надійти від</w:t>
      </w:r>
      <w:r>
        <w:rPr>
          <w:color w:val="000000" w:themeColor="text1"/>
          <w:sz w:val="28"/>
          <w:szCs w:val="28"/>
        </w:rPr>
        <w:t xml:space="preserve"> суб’єктів господарювання, які </w:t>
      </w:r>
      <w:r w:rsidRPr="007C3EF5">
        <w:rPr>
          <w:color w:val="000000" w:themeColor="text1"/>
          <w:sz w:val="28"/>
          <w:szCs w:val="28"/>
        </w:rPr>
        <w:t xml:space="preserve">є споживачами послуг, щодо рівня якості отриманих </w:t>
      </w:r>
      <w:r>
        <w:rPr>
          <w:sz w:val="28"/>
          <w:szCs w:val="28"/>
        </w:rPr>
        <w:t>послуг (</w:t>
      </w:r>
      <w:r w:rsidRPr="00BF6F1F">
        <w:rPr>
          <w:sz w:val="28"/>
          <w:szCs w:val="28"/>
        </w:rPr>
        <w:t>не прогнозується).</w:t>
      </w:r>
    </w:p>
    <w:p w:rsidR="00497C33" w:rsidRPr="00BF6F1F" w:rsidRDefault="00497C33" w:rsidP="00963FE2">
      <w:pPr>
        <w:pStyle w:val="21"/>
        <w:jc w:val="both"/>
        <w:rPr>
          <w:b/>
          <w:sz w:val="28"/>
          <w:szCs w:val="28"/>
        </w:rPr>
      </w:pPr>
      <w:r w:rsidRPr="00BF6F1F">
        <w:rPr>
          <w:b/>
          <w:color w:val="FF0000"/>
          <w:sz w:val="28"/>
          <w:szCs w:val="28"/>
        </w:rPr>
        <w:br/>
      </w:r>
      <w:r w:rsidRPr="00BF6F1F">
        <w:rPr>
          <w:b/>
          <w:bCs/>
          <w:sz w:val="28"/>
          <w:szCs w:val="28"/>
        </w:rPr>
        <w:t>9 Визначення заходів, за допомогою яких здійснюватиметься відстеження результативності дії регуляторного акту</w:t>
      </w:r>
    </w:p>
    <w:p w:rsidR="00497C33" w:rsidRPr="00DD0E27" w:rsidRDefault="00497C33" w:rsidP="00DC1965">
      <w:pPr>
        <w:spacing w:after="0" w:line="240" w:lineRule="auto"/>
        <w:ind w:firstLine="708"/>
        <w:jc w:val="both"/>
        <w:rPr>
          <w:rStyle w:val="apple-converted-space"/>
          <w:rFonts w:ascii="Times New Roman" w:hAnsi="Times New Roman"/>
          <w:szCs w:val="28"/>
          <w:lang w:val="uk-UA"/>
        </w:rPr>
      </w:pPr>
      <w:r w:rsidRPr="00BF6F1F">
        <w:rPr>
          <w:rFonts w:ascii="Times New Roman" w:hAnsi="Times New Roman"/>
          <w:sz w:val="28"/>
          <w:szCs w:val="28"/>
          <w:lang w:val="uk-UA"/>
        </w:rPr>
        <w:t>Відстеження результативності регуляторного акту буде проводитися  шляхом аналізу статистичних та фінансових показників діяльності КНП</w:t>
      </w:r>
      <w:r>
        <w:rPr>
          <w:rFonts w:ascii="Times New Roman" w:hAnsi="Times New Roman"/>
          <w:sz w:val="28"/>
          <w:szCs w:val="28"/>
          <w:lang w:val="uk-UA"/>
        </w:rPr>
        <w:t xml:space="preserve"> ВОР </w:t>
      </w:r>
      <w:r w:rsidRPr="00BF6F1F">
        <w:rPr>
          <w:rFonts w:ascii="Times New Roman" w:hAnsi="Times New Roman"/>
          <w:sz w:val="28"/>
          <w:szCs w:val="28"/>
          <w:lang w:val="uk-UA"/>
        </w:rPr>
        <w:t xml:space="preserve"> </w:t>
      </w:r>
      <w:r w:rsidRPr="00BF6F1F">
        <w:rPr>
          <w:rFonts w:ascii="Times New Roman" w:hAnsi="Times New Roman"/>
          <w:bCs/>
          <w:iCs/>
          <w:sz w:val="28"/>
          <w:szCs w:val="28"/>
          <w:lang w:val="uk-UA"/>
        </w:rPr>
        <w:t>«</w:t>
      </w:r>
      <w:r>
        <w:rPr>
          <w:rFonts w:ascii="Times New Roman" w:hAnsi="Times New Roman"/>
          <w:bCs/>
          <w:iCs/>
          <w:sz w:val="28"/>
          <w:szCs w:val="28"/>
          <w:lang w:val="uk-UA"/>
        </w:rPr>
        <w:t>К</w:t>
      </w:r>
      <w:r w:rsidRPr="00BF6F1F">
        <w:rPr>
          <w:rFonts w:ascii="Times New Roman" w:hAnsi="Times New Roman"/>
          <w:bCs/>
          <w:iCs/>
          <w:sz w:val="28"/>
          <w:szCs w:val="28"/>
          <w:lang w:val="uk-UA"/>
        </w:rPr>
        <w:t xml:space="preserve">лінічний </w:t>
      </w:r>
      <w:r>
        <w:rPr>
          <w:rFonts w:ascii="Times New Roman" w:hAnsi="Times New Roman"/>
          <w:bCs/>
          <w:iCs/>
          <w:sz w:val="28"/>
          <w:szCs w:val="28"/>
          <w:lang w:val="uk-UA"/>
        </w:rPr>
        <w:t>Центр інфекційних хвороб</w:t>
      </w:r>
      <w:r w:rsidRPr="00BF6F1F">
        <w:rPr>
          <w:rFonts w:ascii="Times New Roman" w:hAnsi="Times New Roman"/>
          <w:bCs/>
          <w:iCs/>
          <w:sz w:val="28"/>
          <w:szCs w:val="28"/>
          <w:lang w:val="uk-UA"/>
        </w:rPr>
        <w:t>»</w:t>
      </w:r>
      <w:r>
        <w:rPr>
          <w:rFonts w:ascii="Times New Roman" w:hAnsi="Times New Roman"/>
          <w:bCs/>
          <w:iCs/>
          <w:sz w:val="28"/>
          <w:szCs w:val="28"/>
          <w:lang w:val="uk-UA"/>
        </w:rPr>
        <w:t xml:space="preserve"> та опитування суб’єктів </w:t>
      </w:r>
      <w:r>
        <w:rPr>
          <w:rFonts w:ascii="Times New Roman" w:hAnsi="Times New Roman"/>
          <w:bCs/>
          <w:iCs/>
          <w:sz w:val="28"/>
          <w:szCs w:val="28"/>
          <w:lang w:val="uk-UA"/>
        </w:rPr>
        <w:lastRenderedPageBreak/>
        <w:t>господарювання</w:t>
      </w:r>
      <w:r w:rsidRPr="00DD0E27">
        <w:rPr>
          <w:rFonts w:ascii="Times New Roman" w:hAnsi="Times New Roman"/>
          <w:sz w:val="28"/>
          <w:szCs w:val="28"/>
          <w:lang w:val="uk-UA"/>
        </w:rPr>
        <w:t>, що будуть мати відображення у відповідних звітах про результативність регуляторного акту.</w:t>
      </w:r>
      <w:r w:rsidRPr="00DD0E27">
        <w:rPr>
          <w:rStyle w:val="apple-converted-space"/>
          <w:rFonts w:ascii="Times New Roman" w:hAnsi="Times New Roman"/>
          <w:color w:val="000000"/>
          <w:sz w:val="21"/>
          <w:szCs w:val="21"/>
          <w:shd w:val="clear" w:color="auto" w:fill="FFFFFF"/>
          <w:lang w:val="uk-UA"/>
        </w:rPr>
        <w:t xml:space="preserve"> </w:t>
      </w:r>
    </w:p>
    <w:p w:rsidR="00497C33" w:rsidRPr="006722DA" w:rsidRDefault="00497C33" w:rsidP="00DC1965">
      <w:pPr>
        <w:pStyle w:val="1"/>
        <w:ind w:firstLine="708"/>
        <w:jc w:val="both"/>
        <w:rPr>
          <w:b/>
          <w:sz w:val="28"/>
          <w:szCs w:val="28"/>
        </w:rPr>
      </w:pPr>
      <w:r w:rsidRPr="006722DA">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6722DA">
        <w:rPr>
          <w:b/>
          <w:sz w:val="28"/>
          <w:szCs w:val="28"/>
        </w:rPr>
        <w:t>.</w:t>
      </w:r>
    </w:p>
    <w:p w:rsidR="00497C33" w:rsidRPr="00BF6F1F" w:rsidRDefault="00497C33" w:rsidP="00DC1965">
      <w:pPr>
        <w:pStyle w:val="1"/>
        <w:ind w:firstLine="708"/>
        <w:jc w:val="both"/>
        <w:rPr>
          <w:sz w:val="28"/>
          <w:szCs w:val="28"/>
        </w:rPr>
      </w:pPr>
      <w:r w:rsidRPr="00BF6F1F">
        <w:rPr>
          <w:sz w:val="28"/>
          <w:szCs w:val="28"/>
        </w:rPr>
        <w:t xml:space="preserve"> 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DC1965" w:rsidRDefault="00497C33" w:rsidP="00963FE2">
      <w:pPr>
        <w:pStyle w:val="1"/>
        <w:jc w:val="both"/>
        <w:rPr>
          <w:sz w:val="28"/>
          <w:szCs w:val="28"/>
        </w:rPr>
      </w:pPr>
      <w:r w:rsidRPr="00BF6F1F">
        <w:rPr>
          <w:sz w:val="28"/>
          <w:szCs w:val="28"/>
        </w:rPr>
        <w:t>У разі виявлення неврегульованих та пробле</w:t>
      </w:r>
      <w:r>
        <w:rPr>
          <w:sz w:val="28"/>
          <w:szCs w:val="28"/>
        </w:rPr>
        <w:t>мних питань вони будуть усунені</w:t>
      </w:r>
      <w:r w:rsidRPr="00BF6F1F">
        <w:rPr>
          <w:sz w:val="28"/>
          <w:szCs w:val="28"/>
        </w:rPr>
        <w:t xml:space="preserve"> шляхом внесення відповідних змін. </w:t>
      </w:r>
    </w:p>
    <w:p w:rsidR="00497C33" w:rsidRDefault="00497C33" w:rsidP="00DC1965">
      <w:pPr>
        <w:pStyle w:val="1"/>
        <w:ind w:firstLine="708"/>
        <w:jc w:val="both"/>
        <w:rPr>
          <w:sz w:val="28"/>
          <w:szCs w:val="28"/>
        </w:rPr>
      </w:pPr>
      <w:r w:rsidRPr="00BF6F1F">
        <w:rPr>
          <w:sz w:val="28"/>
          <w:szCs w:val="28"/>
        </w:rPr>
        <w:t>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497C33" w:rsidRPr="00273938" w:rsidRDefault="00497C33" w:rsidP="00963FE2">
      <w:pPr>
        <w:pStyle w:val="1"/>
        <w:jc w:val="both"/>
        <w:rPr>
          <w:b/>
          <w:color w:val="7030A0"/>
          <w:sz w:val="28"/>
          <w:szCs w:val="28"/>
        </w:rPr>
      </w:pPr>
    </w:p>
    <w:p w:rsidR="00273938" w:rsidRPr="00273938" w:rsidRDefault="00273938" w:rsidP="00963FE2">
      <w:pPr>
        <w:spacing w:after="0" w:line="240" w:lineRule="auto"/>
        <w:rPr>
          <w:rFonts w:ascii="Times New Roman" w:hAnsi="Times New Roman"/>
          <w:b/>
          <w:sz w:val="28"/>
          <w:szCs w:val="28"/>
        </w:rPr>
      </w:pPr>
      <w:r w:rsidRPr="00273938">
        <w:rPr>
          <w:rFonts w:ascii="Times New Roman" w:hAnsi="Times New Roman"/>
          <w:b/>
          <w:sz w:val="28"/>
          <w:szCs w:val="28"/>
        </w:rPr>
        <w:t xml:space="preserve">Директор Департаменту охорони </w:t>
      </w:r>
    </w:p>
    <w:p w:rsidR="00273938" w:rsidRDefault="00273938" w:rsidP="00963FE2">
      <w:pPr>
        <w:spacing w:after="0" w:line="240" w:lineRule="auto"/>
        <w:rPr>
          <w:rFonts w:ascii="Times New Roman" w:hAnsi="Times New Roman"/>
          <w:b/>
          <w:sz w:val="28"/>
          <w:szCs w:val="28"/>
          <w:lang w:val="uk-UA"/>
        </w:rPr>
      </w:pPr>
      <w:r w:rsidRPr="00273938">
        <w:rPr>
          <w:rFonts w:ascii="Times New Roman" w:hAnsi="Times New Roman"/>
          <w:b/>
          <w:sz w:val="28"/>
          <w:szCs w:val="28"/>
        </w:rPr>
        <w:t>здо</w:t>
      </w:r>
      <w:r>
        <w:rPr>
          <w:rFonts w:ascii="Times New Roman" w:hAnsi="Times New Roman"/>
          <w:b/>
          <w:sz w:val="28"/>
          <w:szCs w:val="28"/>
        </w:rPr>
        <w:t xml:space="preserve">ров’я та реабілітації обласної </w:t>
      </w:r>
    </w:p>
    <w:p w:rsidR="00273938" w:rsidRPr="00273938" w:rsidRDefault="00DC1965" w:rsidP="00963FE2">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державної </w:t>
      </w:r>
      <w:r w:rsidR="00273938" w:rsidRPr="00273938">
        <w:rPr>
          <w:rFonts w:ascii="Times New Roman" w:hAnsi="Times New Roman"/>
          <w:b/>
          <w:sz w:val="28"/>
          <w:szCs w:val="28"/>
        </w:rPr>
        <w:t xml:space="preserve">адміністрації                                  </w:t>
      </w:r>
      <w:r w:rsidR="00273938">
        <w:rPr>
          <w:rFonts w:ascii="Times New Roman" w:hAnsi="Times New Roman"/>
          <w:b/>
          <w:sz w:val="28"/>
          <w:szCs w:val="28"/>
          <w:lang w:val="uk-UA"/>
        </w:rPr>
        <w:t xml:space="preserve">                 </w:t>
      </w:r>
      <w:r w:rsidR="00273938" w:rsidRPr="00273938">
        <w:rPr>
          <w:rFonts w:ascii="Times New Roman" w:hAnsi="Times New Roman"/>
          <w:b/>
          <w:sz w:val="28"/>
          <w:szCs w:val="28"/>
        </w:rPr>
        <w:t>Ольга ЗАДОРОЖНА</w:t>
      </w:r>
    </w:p>
    <w:p w:rsidR="00273938" w:rsidRDefault="00273938" w:rsidP="00963FE2">
      <w:pPr>
        <w:spacing w:after="0" w:line="240" w:lineRule="auto"/>
      </w:pPr>
    </w:p>
    <w:p w:rsidR="00B30C8F" w:rsidRDefault="00B30C8F" w:rsidP="00963FE2">
      <w:pPr>
        <w:spacing w:after="0" w:line="240" w:lineRule="auto"/>
      </w:pPr>
    </w:p>
    <w:sectPr w:rsidR="00B30C8F" w:rsidSect="00B30C8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7A" w:rsidRDefault="00B2117A" w:rsidP="0099660D">
      <w:pPr>
        <w:spacing w:after="0" w:line="240" w:lineRule="auto"/>
      </w:pPr>
      <w:r>
        <w:separator/>
      </w:r>
    </w:p>
  </w:endnote>
  <w:endnote w:type="continuationSeparator" w:id="1">
    <w:p w:rsidR="00B2117A" w:rsidRDefault="00B2117A" w:rsidP="0099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7A" w:rsidRDefault="00B2117A" w:rsidP="0099660D">
      <w:pPr>
        <w:spacing w:after="0" w:line="240" w:lineRule="auto"/>
      </w:pPr>
      <w:r>
        <w:separator/>
      </w:r>
    </w:p>
  </w:footnote>
  <w:footnote w:type="continuationSeparator" w:id="1">
    <w:p w:rsidR="00B2117A" w:rsidRDefault="00B2117A" w:rsidP="00996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8F" w:rsidRPr="00DE3D2D" w:rsidRDefault="00B30C8F" w:rsidP="00B30C8F">
    <w:pPr>
      <w:pStyle w:val="a4"/>
      <w:jc w:val="center"/>
      <w:rPr>
        <w:lang w:val="uk-UA"/>
      </w:rPr>
    </w:pPr>
    <w:fldSimple w:instr=" PAGE   \* MERGEFORMAT ">
      <w:r w:rsidR="00DC1965">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29E"/>
    <w:multiLevelType w:val="hybridMultilevel"/>
    <w:tmpl w:val="96CEFFA8"/>
    <w:lvl w:ilvl="0" w:tplc="735AB91A">
      <w:start w:val="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456286C"/>
    <w:multiLevelType w:val="hybridMultilevel"/>
    <w:tmpl w:val="BB66BC4C"/>
    <w:lvl w:ilvl="0" w:tplc="BAB8D0B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95373B8"/>
    <w:multiLevelType w:val="hybridMultilevel"/>
    <w:tmpl w:val="E834A030"/>
    <w:lvl w:ilvl="0" w:tplc="83C218A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7C33"/>
    <w:rsid w:val="000632EB"/>
    <w:rsid w:val="00167F5C"/>
    <w:rsid w:val="001F07E4"/>
    <w:rsid w:val="002617C7"/>
    <w:rsid w:val="00273938"/>
    <w:rsid w:val="003F7E97"/>
    <w:rsid w:val="00497C33"/>
    <w:rsid w:val="004C1455"/>
    <w:rsid w:val="00560661"/>
    <w:rsid w:val="005E4E82"/>
    <w:rsid w:val="00637F29"/>
    <w:rsid w:val="006F7D13"/>
    <w:rsid w:val="00744A6C"/>
    <w:rsid w:val="008176E9"/>
    <w:rsid w:val="00963209"/>
    <w:rsid w:val="00963FE2"/>
    <w:rsid w:val="0099660D"/>
    <w:rsid w:val="009F22B4"/>
    <w:rsid w:val="00A46B65"/>
    <w:rsid w:val="00AA14CE"/>
    <w:rsid w:val="00AB0BC1"/>
    <w:rsid w:val="00B2117A"/>
    <w:rsid w:val="00B30C8F"/>
    <w:rsid w:val="00B46423"/>
    <w:rsid w:val="00BC4054"/>
    <w:rsid w:val="00BD0C8B"/>
    <w:rsid w:val="00BF65A3"/>
    <w:rsid w:val="00C348A2"/>
    <w:rsid w:val="00D10B39"/>
    <w:rsid w:val="00D92AA9"/>
    <w:rsid w:val="00DC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33"/>
    <w:rPr>
      <w:rFonts w:ascii="Calibri" w:eastAsia="Times New Roman" w:hAnsi="Calibri" w:cs="Times New Roman"/>
    </w:rPr>
  </w:style>
  <w:style w:type="paragraph" w:styleId="2">
    <w:name w:val="heading 2"/>
    <w:basedOn w:val="a"/>
    <w:next w:val="a"/>
    <w:link w:val="20"/>
    <w:qFormat/>
    <w:rsid w:val="00497C33"/>
    <w:pPr>
      <w:keepNext/>
      <w:pBdr>
        <w:top w:val="single" w:sz="6" w:space="1" w:color="FFFFFF"/>
        <w:left w:val="single" w:sz="6" w:space="1" w:color="FFFFFF"/>
        <w:bottom w:val="single" w:sz="6" w:space="2" w:color="FFFFFF"/>
        <w:right w:val="single" w:sz="6" w:space="1" w:color="FFFFFF"/>
      </w:pBdr>
      <w:spacing w:after="0" w:line="240" w:lineRule="auto"/>
      <w:jc w:val="center"/>
      <w:outlineLvl w:val="1"/>
    </w:pPr>
    <w:rPr>
      <w:rFonts w:ascii="Arial" w:hAnsi="Arial"/>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7C33"/>
    <w:rPr>
      <w:rFonts w:ascii="Arial" w:eastAsia="Times New Roman" w:hAnsi="Arial" w:cs="Times New Roman"/>
      <w:sz w:val="28"/>
      <w:szCs w:val="20"/>
      <w:lang w:val="uk-UA" w:eastAsia="ru-RU"/>
    </w:rPr>
  </w:style>
  <w:style w:type="character" w:customStyle="1" w:styleId="apple-converted-space">
    <w:name w:val="apple-converted-space"/>
    <w:rsid w:val="00497C33"/>
    <w:rPr>
      <w:rFonts w:cs="Times New Roman"/>
    </w:rPr>
  </w:style>
  <w:style w:type="character" w:customStyle="1" w:styleId="rvts15">
    <w:name w:val="rvts15"/>
    <w:rsid w:val="00497C33"/>
    <w:rPr>
      <w:rFonts w:cs="Times New Roman"/>
    </w:rPr>
  </w:style>
  <w:style w:type="paragraph" w:styleId="a3">
    <w:name w:val="Normal (Web)"/>
    <w:basedOn w:val="a"/>
    <w:rsid w:val="00497C3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97C3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97C3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97C33"/>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97C33"/>
    <w:rPr>
      <w:rFonts w:cs="Times New Roman"/>
    </w:rPr>
  </w:style>
  <w:style w:type="paragraph" w:customStyle="1" w:styleId="Default">
    <w:name w:val="Default"/>
    <w:rsid w:val="00497C33"/>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97C33"/>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97C33"/>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97C33"/>
    <w:pPr>
      <w:tabs>
        <w:tab w:val="center" w:pos="4677"/>
        <w:tab w:val="right" w:pos="9355"/>
      </w:tabs>
    </w:pPr>
  </w:style>
  <w:style w:type="character" w:customStyle="1" w:styleId="a5">
    <w:name w:val="Верхний колонтитул Знак"/>
    <w:basedOn w:val="a0"/>
    <w:link w:val="a4"/>
    <w:uiPriority w:val="99"/>
    <w:rsid w:val="00497C33"/>
    <w:rPr>
      <w:rFonts w:ascii="Calibri" w:eastAsia="Times New Roman" w:hAnsi="Calibri" w:cs="Times New Roman"/>
    </w:rPr>
  </w:style>
  <w:style w:type="paragraph" w:styleId="a6">
    <w:name w:val="footer"/>
    <w:basedOn w:val="a"/>
    <w:link w:val="a7"/>
    <w:rsid w:val="00497C33"/>
    <w:pPr>
      <w:tabs>
        <w:tab w:val="center" w:pos="4677"/>
        <w:tab w:val="right" w:pos="9355"/>
      </w:tabs>
    </w:pPr>
  </w:style>
  <w:style w:type="character" w:customStyle="1" w:styleId="a7">
    <w:name w:val="Нижний колонтитул Знак"/>
    <w:basedOn w:val="a0"/>
    <w:link w:val="a6"/>
    <w:rsid w:val="00497C33"/>
    <w:rPr>
      <w:rFonts w:ascii="Calibri" w:eastAsia="Times New Roman" w:hAnsi="Calibri" w:cs="Times New Roman"/>
    </w:rPr>
  </w:style>
  <w:style w:type="paragraph" w:styleId="a8">
    <w:name w:val="Balloon Text"/>
    <w:basedOn w:val="a"/>
    <w:link w:val="a9"/>
    <w:uiPriority w:val="99"/>
    <w:semiHidden/>
    <w:unhideWhenUsed/>
    <w:rsid w:val="00497C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7C33"/>
    <w:rPr>
      <w:rFonts w:ascii="Tahoma" w:eastAsia="Times New Roman" w:hAnsi="Tahoma" w:cs="Tahoma"/>
      <w:sz w:val="16"/>
      <w:szCs w:val="16"/>
    </w:rPr>
  </w:style>
  <w:style w:type="paragraph" w:styleId="aa">
    <w:name w:val="No Spacing"/>
    <w:link w:val="ab"/>
    <w:uiPriority w:val="1"/>
    <w:qFormat/>
    <w:rsid w:val="00497C33"/>
    <w:pPr>
      <w:spacing w:after="0" w:line="240" w:lineRule="auto"/>
    </w:pPr>
    <w:rPr>
      <w:rFonts w:eastAsiaTheme="minorEastAsia"/>
    </w:rPr>
  </w:style>
  <w:style w:type="character" w:customStyle="1" w:styleId="ab">
    <w:name w:val="Без интервала Знак"/>
    <w:basedOn w:val="a0"/>
    <w:link w:val="aa"/>
    <w:uiPriority w:val="1"/>
    <w:rsid w:val="00497C33"/>
    <w:rPr>
      <w:rFonts w:eastAsiaTheme="minorEastAsia"/>
    </w:rPr>
  </w:style>
  <w:style w:type="paragraph" w:customStyle="1" w:styleId="21">
    <w:name w:val="Без интервала2"/>
    <w:rsid w:val="00497C33"/>
    <w:pPr>
      <w:spacing w:after="0" w:line="240" w:lineRule="auto"/>
    </w:pPr>
    <w:rPr>
      <w:rFonts w:ascii="Times New Roman" w:eastAsia="Calibri" w:hAnsi="Times New Roman" w:cs="Times New Roman"/>
      <w:sz w:val="24"/>
      <w:szCs w:val="24"/>
      <w:lang w:val="uk-UA" w:eastAsia="uk-UA"/>
    </w:rPr>
  </w:style>
  <w:style w:type="paragraph" w:customStyle="1" w:styleId="22">
    <w:name w:val="Абзац списка2"/>
    <w:basedOn w:val="a"/>
    <w:rsid w:val="00497C33"/>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497C33"/>
    <w:rPr>
      <w:b/>
      <w:bCs/>
    </w:rPr>
  </w:style>
  <w:style w:type="paragraph" w:styleId="ad">
    <w:name w:val="List Paragraph"/>
    <w:basedOn w:val="a"/>
    <w:uiPriority w:val="99"/>
    <w:qFormat/>
    <w:rsid w:val="00497C33"/>
    <w:pPr>
      <w:ind w:left="720"/>
      <w:contextualSpacing/>
    </w:pPr>
  </w:style>
  <w:style w:type="paragraph" w:styleId="ae">
    <w:name w:val="Body Text"/>
    <w:basedOn w:val="a"/>
    <w:link w:val="af"/>
    <w:rsid w:val="00497C33"/>
    <w:pPr>
      <w:tabs>
        <w:tab w:val="left" w:pos="720"/>
      </w:tabs>
      <w:spacing w:after="0" w:line="240" w:lineRule="auto"/>
      <w:jc w:val="both"/>
    </w:pPr>
    <w:rPr>
      <w:rFonts w:ascii="Times New Roman" w:hAnsi="Times New Roman"/>
      <w:sz w:val="24"/>
      <w:szCs w:val="24"/>
      <w:lang w:val="uk-UA" w:eastAsia="ru-RU"/>
    </w:rPr>
  </w:style>
  <w:style w:type="character" w:customStyle="1" w:styleId="af">
    <w:name w:val="Основной текст Знак"/>
    <w:basedOn w:val="a0"/>
    <w:link w:val="ae"/>
    <w:rsid w:val="00497C33"/>
    <w:rPr>
      <w:rFonts w:ascii="Times New Roman" w:eastAsia="Times New Roman" w:hAnsi="Times New Roman" w:cs="Times New Roman"/>
      <w:sz w:val="24"/>
      <w:szCs w:val="24"/>
      <w:lang w:val="uk-UA" w:eastAsia="ru-RU"/>
    </w:rPr>
  </w:style>
  <w:style w:type="character" w:styleId="af0">
    <w:name w:val="Hyperlink"/>
    <w:basedOn w:val="a0"/>
    <w:uiPriority w:val="99"/>
    <w:semiHidden/>
    <w:unhideWhenUsed/>
    <w:rsid w:val="00497C33"/>
    <w:rPr>
      <w:color w:val="0000FF"/>
      <w:u w:val="single"/>
    </w:rPr>
  </w:style>
  <w:style w:type="paragraph" w:customStyle="1" w:styleId="5">
    <w:name w:val="Без интервала5"/>
    <w:uiPriority w:val="99"/>
    <w:rsid w:val="00497C33"/>
    <w:pPr>
      <w:spacing w:after="0" w:line="240" w:lineRule="auto"/>
    </w:pPr>
    <w:rPr>
      <w:rFonts w:ascii="Arial Unicode MS" w:eastAsia="Arial Unicode MS" w:hAnsi="Arial Unicode MS" w:cs="Arial Unicode MS"/>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uskv.vn.ua/okv/okv58/1okv58.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11689"/>
    <w:rsid w:val="00C66A01"/>
    <w:rsid w:val="00F1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9E1B3711754F83A79A60B4C914A23D">
    <w:name w:val="899E1B3711754F83A79A60B4C914A23D"/>
    <w:rsid w:val="00F116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2C3E-95FD-47CA-BEE3-F2B4BBC1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5562</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32</cp:revision>
  <dcterms:created xsi:type="dcterms:W3CDTF">2022-05-30T11:52:00Z</dcterms:created>
  <dcterms:modified xsi:type="dcterms:W3CDTF">2022-06-09T13:31:00Z</dcterms:modified>
</cp:coreProperties>
</file>