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5D2668" w:rsidRPr="00F8169D" w:rsidTr="001502CD">
            <w:trPr>
              <w:trHeight w:val="14600"/>
              <w:jc w:val="center"/>
            </w:trPr>
            <w:tc>
              <w:tcPr>
                <w:tcW w:w="5000" w:type="pct"/>
                <w:tcBorders>
                  <w:bottom w:val="single" w:sz="4" w:space="0" w:color="4F81BD" w:themeColor="accent1"/>
                </w:tcBorders>
                <w:vAlign w:val="center"/>
              </w:tcPr>
              <w:p w:rsidR="005D2668" w:rsidRPr="00F8169D" w:rsidRDefault="005D2668" w:rsidP="001502CD">
                <w:pPr>
                  <w:spacing w:after="0"/>
                  <w:jc w:val="center"/>
                  <w:rPr>
                    <w:rFonts w:ascii="Times New Roman" w:hAnsi="Times New Roman"/>
                    <w:b/>
                    <w:bCs/>
                    <w:sz w:val="28"/>
                    <w:szCs w:val="28"/>
                    <w:lang w:val="uk-UA"/>
                  </w:rPr>
                </w:pPr>
                <w:r w:rsidRPr="00F8169D">
                  <w:rPr>
                    <w:rFonts w:ascii="Times New Roman" w:hAnsi="Times New Roman"/>
                    <w:b/>
                    <w:bCs/>
                    <w:sz w:val="28"/>
                    <w:szCs w:val="28"/>
                    <w:lang w:val="uk-UA"/>
                  </w:rPr>
                  <w:t>Департамент охорони здоров’я</w:t>
                </w:r>
                <w:r w:rsidR="009926D2" w:rsidRPr="00F8169D">
                  <w:rPr>
                    <w:rFonts w:ascii="Times New Roman" w:hAnsi="Times New Roman"/>
                    <w:b/>
                    <w:bCs/>
                    <w:sz w:val="28"/>
                    <w:szCs w:val="28"/>
                    <w:lang w:val="uk-UA"/>
                  </w:rPr>
                  <w:t xml:space="preserve"> та реабілітації</w:t>
                </w:r>
              </w:p>
              <w:p w:rsidR="005D2668" w:rsidRPr="00F8169D" w:rsidRDefault="005D2668" w:rsidP="001502CD">
                <w:pPr>
                  <w:spacing w:after="0"/>
                  <w:jc w:val="center"/>
                  <w:rPr>
                    <w:rFonts w:ascii="Times New Roman" w:hAnsi="Times New Roman"/>
                    <w:b/>
                    <w:bCs/>
                    <w:sz w:val="28"/>
                    <w:szCs w:val="28"/>
                    <w:lang w:val="uk-UA"/>
                  </w:rPr>
                </w:pPr>
              </w:p>
              <w:p w:rsidR="005D2668" w:rsidRPr="00F8169D" w:rsidRDefault="005D2668" w:rsidP="001502CD">
                <w:pPr>
                  <w:spacing w:after="0"/>
                  <w:jc w:val="center"/>
                  <w:rPr>
                    <w:rFonts w:ascii="Times New Roman" w:hAnsi="Times New Roman"/>
                    <w:b/>
                    <w:bCs/>
                    <w:sz w:val="28"/>
                    <w:szCs w:val="28"/>
                    <w:lang w:val="uk-UA"/>
                  </w:rPr>
                </w:pPr>
                <w:r w:rsidRPr="00F8169D">
                  <w:rPr>
                    <w:rFonts w:ascii="Times New Roman" w:hAnsi="Times New Roman"/>
                    <w:b/>
                    <w:bCs/>
                    <w:sz w:val="28"/>
                    <w:szCs w:val="28"/>
                    <w:lang w:val="uk-UA"/>
                  </w:rPr>
                  <w:t>Вінницької облдержадміністрації</w:t>
                </w:r>
              </w:p>
              <w:p w:rsidR="005D2668" w:rsidRPr="00F8169D" w:rsidRDefault="005D2668" w:rsidP="001502CD">
                <w:pPr>
                  <w:spacing w:after="0"/>
                  <w:jc w:val="center"/>
                  <w:rPr>
                    <w:rFonts w:ascii="Times New Roman" w:hAnsi="Times New Roman"/>
                    <w:b/>
                    <w:bCs/>
                    <w:sz w:val="28"/>
                    <w:szCs w:val="28"/>
                    <w:lang w:val="uk-UA"/>
                  </w:rPr>
                </w:pPr>
              </w:p>
              <w:p w:rsidR="005D2668" w:rsidRPr="00F8169D" w:rsidRDefault="005D2668" w:rsidP="001502CD">
                <w:pPr>
                  <w:jc w:val="center"/>
                  <w:rPr>
                    <w:rFonts w:ascii="Times New Roman" w:hAnsi="Times New Roman"/>
                    <w:b/>
                    <w:bCs/>
                    <w:sz w:val="28"/>
                    <w:szCs w:val="28"/>
                    <w:lang w:val="uk-UA"/>
                  </w:rPr>
                </w:pPr>
              </w:p>
              <w:p w:rsidR="005D2668" w:rsidRPr="00F8169D" w:rsidRDefault="005D2668" w:rsidP="001502CD">
                <w:pPr>
                  <w:rPr>
                    <w:rFonts w:ascii="Times New Roman" w:hAnsi="Times New Roman"/>
                    <w:b/>
                    <w:bCs/>
                    <w:sz w:val="28"/>
                    <w:szCs w:val="28"/>
                    <w:lang w:val="uk-UA"/>
                  </w:rPr>
                </w:pPr>
              </w:p>
              <w:p w:rsidR="005D2668" w:rsidRPr="00F8169D" w:rsidRDefault="005D2668" w:rsidP="001502CD">
                <w:pPr>
                  <w:jc w:val="center"/>
                  <w:rPr>
                    <w:rFonts w:ascii="Times New Roman" w:hAnsi="Times New Roman"/>
                    <w:b/>
                    <w:bCs/>
                    <w:sz w:val="28"/>
                    <w:szCs w:val="28"/>
                    <w:lang w:val="uk-UA"/>
                  </w:rPr>
                </w:pPr>
              </w:p>
              <w:p w:rsidR="005D2668" w:rsidRPr="00F8169D" w:rsidRDefault="005D2668" w:rsidP="001502CD">
                <w:pPr>
                  <w:jc w:val="center"/>
                  <w:rPr>
                    <w:rFonts w:ascii="Times New Roman" w:hAnsi="Times New Roman"/>
                    <w:b/>
                    <w:bCs/>
                    <w:sz w:val="28"/>
                    <w:szCs w:val="28"/>
                    <w:lang w:val="uk-UA"/>
                  </w:rPr>
                </w:pPr>
                <w:r w:rsidRPr="00F8169D">
                  <w:rPr>
                    <w:rFonts w:ascii="Times New Roman" w:hAnsi="Times New Roman"/>
                    <w:b/>
                    <w:bCs/>
                    <w:sz w:val="28"/>
                    <w:szCs w:val="28"/>
                    <w:lang w:val="uk-UA"/>
                  </w:rPr>
                  <w:t>АНАЛІЗ РЕГУЛЯТОРНОГО ВПЛИВУ</w:t>
                </w:r>
              </w:p>
              <w:p w:rsidR="005D2668" w:rsidRPr="00F8169D" w:rsidRDefault="005D2668" w:rsidP="001502CD">
                <w:pPr>
                  <w:jc w:val="center"/>
                  <w:rPr>
                    <w:rFonts w:ascii="Times New Roman" w:hAnsi="Times New Roman"/>
                    <w:b/>
                    <w:bCs/>
                    <w:sz w:val="28"/>
                    <w:szCs w:val="28"/>
                    <w:lang w:val="uk-UA"/>
                  </w:rPr>
                </w:pPr>
              </w:p>
              <w:p w:rsidR="005D2668" w:rsidRPr="00F8169D" w:rsidRDefault="005D2668" w:rsidP="001502CD">
                <w:pPr>
                  <w:jc w:val="center"/>
                  <w:rPr>
                    <w:rFonts w:ascii="Times New Roman" w:hAnsi="Times New Roman"/>
                    <w:b/>
                    <w:bCs/>
                    <w:sz w:val="28"/>
                    <w:szCs w:val="28"/>
                    <w:lang w:val="uk-UA"/>
                  </w:rPr>
                </w:pPr>
              </w:p>
              <w:p w:rsidR="005D2668" w:rsidRPr="00F8169D" w:rsidRDefault="005D2668" w:rsidP="001502CD">
                <w:pPr>
                  <w:jc w:val="center"/>
                  <w:rPr>
                    <w:rFonts w:ascii="Times New Roman" w:hAnsi="Times New Roman"/>
                    <w:b/>
                    <w:bCs/>
                    <w:sz w:val="28"/>
                    <w:szCs w:val="28"/>
                    <w:lang w:val="uk-UA"/>
                  </w:rPr>
                </w:pPr>
                <w:r w:rsidRPr="00F8169D">
                  <w:rPr>
                    <w:rFonts w:ascii="Times New Roman" w:hAnsi="Times New Roman"/>
                    <w:b/>
                    <w:bCs/>
                    <w:sz w:val="28"/>
                    <w:szCs w:val="28"/>
                    <w:lang w:val="uk-UA"/>
                  </w:rPr>
                  <w:t>ПРОЄКТУ</w:t>
                </w:r>
              </w:p>
              <w:p w:rsidR="005D2668" w:rsidRPr="00F8169D" w:rsidRDefault="002F01FA" w:rsidP="00BA491B">
                <w:pPr>
                  <w:spacing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розпорядження Г</w:t>
                </w:r>
                <w:r w:rsidR="005D2668" w:rsidRPr="00F8169D">
                  <w:rPr>
                    <w:rFonts w:ascii="Times New Roman" w:hAnsi="Times New Roman"/>
                    <w:b/>
                    <w:sz w:val="28"/>
                    <w:szCs w:val="28"/>
                    <w:lang w:val="uk-UA"/>
                  </w:rPr>
                  <w:t>олови Вінницької обласної державної адміністрації</w:t>
                </w:r>
                <w:r w:rsidRPr="00F8169D">
                  <w:rPr>
                    <w:rFonts w:ascii="Times New Roman" w:hAnsi="Times New Roman"/>
                    <w:b/>
                    <w:sz w:val="28"/>
                    <w:szCs w:val="28"/>
                    <w:lang w:val="uk-UA"/>
                  </w:rPr>
                  <w:t>:</w:t>
                </w:r>
              </w:p>
              <w:p w:rsidR="00FF1A89" w:rsidRPr="00F8169D" w:rsidRDefault="005D2668" w:rsidP="00BA491B">
                <w:pPr>
                  <w:spacing w:after="0" w:line="240" w:lineRule="auto"/>
                  <w:jc w:val="center"/>
                  <w:rPr>
                    <w:rFonts w:ascii="Times New Roman" w:hAnsi="Times New Roman"/>
                    <w:b/>
                    <w:bCs/>
                    <w:sz w:val="28"/>
                    <w:szCs w:val="28"/>
                    <w:lang w:val="uk-UA"/>
                  </w:rPr>
                </w:pPr>
                <w:r w:rsidRPr="00F8169D">
                  <w:rPr>
                    <w:rFonts w:ascii="Times New Roman" w:hAnsi="Times New Roman"/>
                    <w:b/>
                    <w:sz w:val="28"/>
                    <w:szCs w:val="28"/>
                    <w:lang w:val="uk-UA"/>
                  </w:rPr>
                  <w:t>«</w:t>
                </w:r>
                <w:r w:rsidR="00FF1A89" w:rsidRPr="00F8169D">
                  <w:rPr>
                    <w:rFonts w:ascii="Times New Roman" w:hAnsi="Times New Roman"/>
                    <w:b/>
                    <w:sz w:val="28"/>
                    <w:szCs w:val="28"/>
                    <w:lang w:val="uk-UA"/>
                  </w:rPr>
                  <w:t>Про затвердження Тарифів на платні</w:t>
                </w:r>
                <w:r w:rsidR="003D15E1" w:rsidRPr="00F8169D">
                  <w:rPr>
                    <w:rFonts w:ascii="Times New Roman" w:hAnsi="Times New Roman"/>
                    <w:b/>
                    <w:sz w:val="28"/>
                    <w:szCs w:val="28"/>
                    <w:lang w:val="uk-UA"/>
                  </w:rPr>
                  <w:t xml:space="preserve"> </w:t>
                </w:r>
                <w:r w:rsidR="00FF1A89" w:rsidRPr="00F8169D">
                  <w:rPr>
                    <w:rFonts w:ascii="Times New Roman" w:hAnsi="Times New Roman"/>
                    <w:b/>
                    <w:sz w:val="28"/>
                    <w:szCs w:val="28"/>
                    <w:lang w:val="uk-UA"/>
                  </w:rPr>
                  <w:t>послуги, що надаються комунальним</w:t>
                </w:r>
              </w:p>
              <w:p w:rsidR="003D4497" w:rsidRPr="00F8169D" w:rsidRDefault="00FF1A89" w:rsidP="002F01FA">
                <w:pPr>
                  <w:spacing w:after="0" w:line="240" w:lineRule="auto"/>
                  <w:rPr>
                    <w:rFonts w:ascii="Times New Roman" w:hAnsi="Times New Roman"/>
                    <w:b/>
                    <w:sz w:val="28"/>
                    <w:szCs w:val="28"/>
                    <w:lang w:val="uk-UA"/>
                  </w:rPr>
                </w:pPr>
                <w:r w:rsidRPr="00F8169D">
                  <w:rPr>
                    <w:rFonts w:ascii="Times New Roman" w:hAnsi="Times New Roman"/>
                    <w:b/>
                    <w:sz w:val="28"/>
                    <w:szCs w:val="28"/>
                    <w:lang w:val="uk-UA"/>
                  </w:rPr>
                  <w:t>некомерційним підприємством Вінницької обласної Ради «Клінічний Центр інфекційних хвороб»</w:t>
                </w:r>
              </w:p>
              <w:p w:rsidR="003D4497" w:rsidRPr="00F8169D" w:rsidRDefault="003D4497" w:rsidP="003D4497">
                <w:pPr>
                  <w:spacing w:line="360" w:lineRule="auto"/>
                  <w:jc w:val="both"/>
                  <w:rPr>
                    <w:b/>
                    <w:bCs/>
                    <w:iCs/>
                    <w:sz w:val="28"/>
                    <w:szCs w:val="28"/>
                    <w:lang w:val="uk-UA"/>
                  </w:rPr>
                </w:pPr>
              </w:p>
              <w:p w:rsidR="005D2668" w:rsidRPr="00F8169D" w:rsidRDefault="005D2668" w:rsidP="001502CD">
                <w:pPr>
                  <w:rPr>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both"/>
                  <w:rPr>
                    <w:rFonts w:ascii="Times New Roman" w:hAnsi="Times New Roman"/>
                    <w:b/>
                    <w:sz w:val="28"/>
                    <w:szCs w:val="28"/>
                    <w:lang w:val="uk-UA"/>
                  </w:rPr>
                </w:pPr>
              </w:p>
              <w:p w:rsidR="005D2668" w:rsidRPr="00F8169D" w:rsidRDefault="005D2668" w:rsidP="001502CD">
                <w:pPr>
                  <w:spacing w:after="0"/>
                  <w:jc w:val="center"/>
                  <w:rPr>
                    <w:rFonts w:ascii="Times New Roman" w:hAnsi="Times New Roman"/>
                    <w:b/>
                    <w:sz w:val="28"/>
                    <w:szCs w:val="28"/>
                    <w:lang w:val="uk-UA"/>
                  </w:rPr>
                </w:pPr>
              </w:p>
              <w:p w:rsidR="005D2668" w:rsidRPr="00F8169D" w:rsidRDefault="005D2668" w:rsidP="001502CD">
                <w:pPr>
                  <w:jc w:val="center"/>
                  <w:rPr>
                    <w:rFonts w:ascii="Times New Roman" w:hAnsi="Times New Roman"/>
                    <w:b/>
                    <w:bCs/>
                    <w:sz w:val="28"/>
                    <w:szCs w:val="28"/>
                    <w:lang w:val="uk-UA" w:eastAsia="uk-UA"/>
                  </w:rPr>
                </w:pPr>
                <w:r w:rsidRPr="00F8169D">
                  <w:rPr>
                    <w:rFonts w:ascii="Times New Roman" w:hAnsi="Times New Roman"/>
                    <w:b/>
                    <w:bCs/>
                    <w:sz w:val="28"/>
                    <w:szCs w:val="28"/>
                    <w:lang w:val="uk-UA" w:eastAsia="uk-UA"/>
                  </w:rPr>
                  <w:t>м. Вінниця</w:t>
                </w:r>
              </w:p>
            </w:tc>
          </w:tr>
        </w:sdtContent>
      </w:sdt>
    </w:tbl>
    <w:p w:rsidR="005D2668" w:rsidRPr="00F8169D" w:rsidRDefault="005D2668" w:rsidP="005D2668">
      <w:pPr>
        <w:spacing w:after="240"/>
        <w:jc w:val="center"/>
        <w:rPr>
          <w:rStyle w:val="apple-converted-space"/>
          <w:rFonts w:ascii="Times New Roman" w:hAnsi="Times New Roman"/>
          <w:b/>
          <w:bCs/>
          <w:szCs w:val="28"/>
        </w:rPr>
      </w:pPr>
      <w:r w:rsidRPr="00F8169D">
        <w:rPr>
          <w:rFonts w:ascii="Times New Roman" w:hAnsi="Times New Roman"/>
          <w:b/>
          <w:bCs/>
          <w:sz w:val="28"/>
          <w:szCs w:val="28"/>
        </w:rPr>
        <w:lastRenderedPageBreak/>
        <w:t>Аналіз регуляторного впливу</w:t>
      </w:r>
    </w:p>
    <w:p w:rsidR="005D2668" w:rsidRPr="00F8169D" w:rsidRDefault="005D2668" w:rsidP="005D2668">
      <w:pPr>
        <w:spacing w:after="240"/>
        <w:jc w:val="center"/>
        <w:rPr>
          <w:rFonts w:ascii="Times New Roman" w:hAnsi="Times New Roman"/>
          <w:b/>
          <w:bCs/>
          <w:sz w:val="28"/>
          <w:szCs w:val="28"/>
        </w:rPr>
      </w:pPr>
      <w:r w:rsidRPr="00F8169D">
        <w:rPr>
          <w:rFonts w:ascii="Times New Roman" w:hAnsi="Times New Roman"/>
          <w:sz w:val="28"/>
          <w:szCs w:val="28"/>
        </w:rPr>
        <w:br/>
      </w:r>
      <w:r w:rsidRPr="00F8169D">
        <w:rPr>
          <w:rFonts w:ascii="Times New Roman" w:hAnsi="Times New Roman"/>
          <w:b/>
          <w:bCs/>
          <w:sz w:val="28"/>
          <w:szCs w:val="28"/>
        </w:rPr>
        <w:t>1. Визначення</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проблеми, яку передбачається</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розв’язати шляхом державного</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регулювання</w:t>
      </w:r>
    </w:p>
    <w:p w:rsidR="00F904F9" w:rsidRPr="00F8169D" w:rsidRDefault="005D2668" w:rsidP="005D2668">
      <w:pPr>
        <w:pStyle w:val="Default"/>
        <w:ind w:firstLine="708"/>
        <w:jc w:val="both"/>
        <w:rPr>
          <w:bCs/>
          <w:color w:val="auto"/>
          <w:sz w:val="28"/>
          <w:szCs w:val="28"/>
        </w:rPr>
      </w:pPr>
      <w:r w:rsidRPr="00F8169D">
        <w:rPr>
          <w:bCs/>
          <w:color w:val="auto"/>
          <w:sz w:val="28"/>
          <w:szCs w:val="28"/>
        </w:rPr>
        <w:t xml:space="preserve">Комунальне некомерційне підприємство </w:t>
      </w:r>
      <w:r w:rsidR="00B50D64" w:rsidRPr="00F8169D">
        <w:rPr>
          <w:bCs/>
          <w:color w:val="auto"/>
          <w:sz w:val="28"/>
          <w:szCs w:val="28"/>
        </w:rPr>
        <w:t xml:space="preserve">Вінницької обласної Ради </w:t>
      </w:r>
      <w:r w:rsidRPr="00F8169D">
        <w:rPr>
          <w:bCs/>
          <w:color w:val="auto"/>
          <w:sz w:val="28"/>
          <w:szCs w:val="28"/>
        </w:rPr>
        <w:t>«</w:t>
      </w:r>
      <w:r w:rsidR="00B50D64" w:rsidRPr="00F8169D">
        <w:rPr>
          <w:bCs/>
          <w:color w:val="auto"/>
          <w:sz w:val="28"/>
          <w:szCs w:val="28"/>
        </w:rPr>
        <w:t>Клінічний Центр інфекційних хвороб</w:t>
      </w:r>
      <w:r w:rsidR="006660F3" w:rsidRPr="00F8169D">
        <w:rPr>
          <w:bCs/>
          <w:color w:val="auto"/>
          <w:sz w:val="28"/>
          <w:szCs w:val="28"/>
        </w:rPr>
        <w:t xml:space="preserve">» є </w:t>
      </w:r>
      <w:r w:rsidRPr="00F8169D">
        <w:rPr>
          <w:bCs/>
          <w:color w:val="auto"/>
          <w:sz w:val="28"/>
          <w:szCs w:val="28"/>
        </w:rPr>
        <w:t>спільною комунальною власністю територіальних громад Вінницької області</w:t>
      </w:r>
      <w:r w:rsidR="00716B9B" w:rsidRPr="00F8169D">
        <w:rPr>
          <w:bCs/>
          <w:color w:val="auto"/>
          <w:sz w:val="28"/>
          <w:szCs w:val="28"/>
        </w:rPr>
        <w:t>. Підприємство</w:t>
      </w:r>
      <w:r w:rsidRPr="00F8169D">
        <w:rPr>
          <w:bCs/>
          <w:color w:val="auto"/>
          <w:sz w:val="28"/>
          <w:szCs w:val="28"/>
        </w:rPr>
        <w:t xml:space="preserve"> створене та функц</w:t>
      </w:r>
      <w:r w:rsidR="00716B9B" w:rsidRPr="00F8169D">
        <w:rPr>
          <w:bCs/>
          <w:color w:val="auto"/>
          <w:sz w:val="28"/>
          <w:szCs w:val="28"/>
        </w:rPr>
        <w:t xml:space="preserve">іонує з метою </w:t>
      </w:r>
      <w:r w:rsidR="003C069C" w:rsidRPr="00F8169D">
        <w:rPr>
          <w:bCs/>
          <w:color w:val="auto"/>
          <w:sz w:val="28"/>
          <w:szCs w:val="28"/>
        </w:rPr>
        <w:t>здійснення медичної практики та надання своєчасної, необхідної, висококваліфікованої поліклінічно-консультативної, лікувально-діагностичної та стаціонарної медичної допомоги</w:t>
      </w:r>
      <w:r w:rsidR="002D1F86" w:rsidRPr="00F8169D">
        <w:rPr>
          <w:bCs/>
          <w:color w:val="auto"/>
          <w:sz w:val="28"/>
          <w:szCs w:val="28"/>
        </w:rPr>
        <w:t xml:space="preserve"> хворим на інфекційні захворювання, ВІЛ-інфекцію/СНІД та інші соціально-небезпечні хвороби, епідеміологічний нагляд за населенням області.</w:t>
      </w:r>
    </w:p>
    <w:p w:rsidR="005D2668" w:rsidRPr="00F8169D" w:rsidRDefault="005D2668" w:rsidP="005D2668">
      <w:pPr>
        <w:pStyle w:val="Default"/>
        <w:ind w:firstLine="708"/>
        <w:jc w:val="both"/>
        <w:rPr>
          <w:color w:val="auto"/>
          <w:sz w:val="28"/>
          <w:szCs w:val="28"/>
        </w:rPr>
      </w:pPr>
      <w:r w:rsidRPr="00F8169D">
        <w:rPr>
          <w:color w:val="auto"/>
          <w:sz w:val="28"/>
          <w:szCs w:val="28"/>
        </w:rPr>
        <w:t>Предметом діяльності Підприємства є: профілактика, своєчасне і якісн</w:t>
      </w:r>
      <w:r w:rsidR="006660F3" w:rsidRPr="00F8169D">
        <w:rPr>
          <w:color w:val="auto"/>
          <w:sz w:val="28"/>
          <w:szCs w:val="28"/>
        </w:rPr>
        <w:t xml:space="preserve">е обстеження, лікування хворих </w:t>
      </w:r>
      <w:r w:rsidRPr="00F8169D">
        <w:rPr>
          <w:rFonts w:eastAsia="TimesNewRomanPSMT"/>
          <w:color w:val="auto"/>
          <w:sz w:val="28"/>
          <w:szCs w:val="28"/>
        </w:rPr>
        <w:t>в умовах цілодобового стаціонару</w:t>
      </w:r>
      <w:r w:rsidR="006660F3" w:rsidRPr="00F8169D">
        <w:rPr>
          <w:rFonts w:eastAsia="TimesNewRomanPSMT"/>
          <w:color w:val="auto"/>
          <w:sz w:val="28"/>
          <w:szCs w:val="28"/>
        </w:rPr>
        <w:t xml:space="preserve"> </w:t>
      </w:r>
      <w:r w:rsidRPr="00F8169D">
        <w:rPr>
          <w:rFonts w:eastAsia="TimesNewRomanPSMT"/>
          <w:color w:val="auto"/>
          <w:sz w:val="28"/>
          <w:szCs w:val="28"/>
        </w:rPr>
        <w:t>та амбулаторних умовах; н</w:t>
      </w:r>
      <w:r w:rsidRPr="00F8169D">
        <w:rPr>
          <w:color w:val="auto"/>
          <w:sz w:val="28"/>
          <w:szCs w:val="28"/>
        </w:rPr>
        <w:t xml:space="preserve">адання населенню доступної, своєчасної, якісної та ефективної медичної допомоги, здійснення медичної практики;  надання широкого спектру медичних послуг хворим;здійснення заходів, спрямованих на розвиток профілактичного напрямку в охороні здоров'я дорослого та дитячого населення області,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Підприємства, для забезпечення надання кваліфікованої медичної допомоги населенню. </w:t>
      </w:r>
    </w:p>
    <w:p w:rsidR="005D2668" w:rsidRPr="00F8169D" w:rsidRDefault="005D2668" w:rsidP="006660F3">
      <w:pPr>
        <w:pStyle w:val="Default"/>
        <w:ind w:firstLine="708"/>
        <w:jc w:val="both"/>
        <w:rPr>
          <w:color w:val="auto"/>
          <w:sz w:val="28"/>
          <w:szCs w:val="28"/>
          <w:lang w:eastAsia="uk-UA"/>
        </w:rPr>
      </w:pPr>
      <w:r w:rsidRPr="00F8169D">
        <w:rPr>
          <w:color w:val="auto"/>
          <w:sz w:val="28"/>
          <w:szCs w:val="28"/>
          <w:lang w:eastAsia="ru-RU"/>
        </w:rPr>
        <w:t>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w:t>
      </w:r>
      <w:r w:rsidR="00716B9B" w:rsidRPr="00F8169D">
        <w:rPr>
          <w:color w:val="auto"/>
          <w:sz w:val="28"/>
          <w:szCs w:val="28"/>
          <w:lang w:eastAsia="ru-RU"/>
        </w:rPr>
        <w:t>а здоров'я</w:t>
      </w:r>
      <w:r w:rsidR="00716B9B" w:rsidRPr="00F8169D">
        <w:rPr>
          <w:b/>
          <w:color w:val="auto"/>
          <w:sz w:val="28"/>
          <w:szCs w:val="28"/>
          <w:lang w:eastAsia="ru-RU"/>
        </w:rPr>
        <w:t>-</w:t>
      </w:r>
      <w:r w:rsidRPr="00F8169D">
        <w:rPr>
          <w:color w:val="auto"/>
          <w:sz w:val="28"/>
          <w:szCs w:val="28"/>
          <w:lang w:eastAsia="ru-RU"/>
        </w:rPr>
        <w:t>галузь високих технологій, яка в умовах дефіциту бюджету призводить до значного погіршення якості</w:t>
      </w:r>
      <w:r w:rsidR="00DD0E27" w:rsidRPr="00F8169D">
        <w:rPr>
          <w:color w:val="auto"/>
          <w:sz w:val="28"/>
          <w:szCs w:val="28"/>
          <w:lang w:eastAsia="ru-RU"/>
        </w:rPr>
        <w:t xml:space="preserve"> та доступності </w:t>
      </w:r>
      <w:r w:rsidRPr="00F8169D">
        <w:rPr>
          <w:color w:val="auto"/>
          <w:sz w:val="28"/>
          <w:szCs w:val="28"/>
          <w:lang w:eastAsia="ru-RU"/>
        </w:rPr>
        <w:t xml:space="preserve">надання медичної допомоги, що спостерігається протягом останнього десятиліття та вимагає додаткового фінансування. </w:t>
      </w:r>
      <w:r w:rsidRPr="00F8169D">
        <w:rPr>
          <w:color w:val="auto"/>
          <w:sz w:val="28"/>
          <w:szCs w:val="28"/>
          <w:lang w:eastAsia="uk-UA"/>
        </w:rPr>
        <w:t>Важливою проблемою діяльності Підприємства є недоста</w:t>
      </w:r>
      <w:r w:rsidR="00716B9B" w:rsidRPr="00F8169D">
        <w:rPr>
          <w:color w:val="auto"/>
          <w:sz w:val="28"/>
          <w:szCs w:val="28"/>
          <w:lang w:eastAsia="uk-UA"/>
        </w:rPr>
        <w:t xml:space="preserve">тнє фінансування, що призводить до необхідності постійно </w:t>
      </w:r>
      <w:r w:rsidR="006660F3" w:rsidRPr="00F8169D">
        <w:rPr>
          <w:color w:val="auto"/>
          <w:sz w:val="28"/>
          <w:szCs w:val="28"/>
          <w:lang w:eastAsia="uk-UA"/>
        </w:rPr>
        <w:t xml:space="preserve">шукати </w:t>
      </w:r>
      <w:r w:rsidRPr="00F8169D">
        <w:rPr>
          <w:color w:val="auto"/>
          <w:sz w:val="28"/>
          <w:szCs w:val="28"/>
          <w:lang w:eastAsia="uk-UA"/>
        </w:rPr>
        <w:t>нові шляхи для забезпечення  виконання о</w:t>
      </w:r>
      <w:r w:rsidR="00716B9B" w:rsidRPr="00F8169D">
        <w:rPr>
          <w:color w:val="auto"/>
          <w:sz w:val="28"/>
          <w:szCs w:val="28"/>
          <w:lang w:eastAsia="uk-UA"/>
        </w:rPr>
        <w:t xml:space="preserve">бов’язків, по наданню якісної </w:t>
      </w:r>
      <w:r w:rsidRPr="00F8169D">
        <w:rPr>
          <w:color w:val="auto"/>
          <w:sz w:val="28"/>
          <w:szCs w:val="28"/>
          <w:lang w:eastAsia="uk-UA"/>
        </w:rPr>
        <w:t xml:space="preserve">медичної допомоги. </w:t>
      </w:r>
    </w:p>
    <w:p w:rsidR="001751EB" w:rsidRPr="00F8169D" w:rsidRDefault="00584E58" w:rsidP="006660F3">
      <w:pPr>
        <w:pStyle w:val="Default"/>
        <w:ind w:firstLine="708"/>
        <w:jc w:val="both"/>
        <w:rPr>
          <w:color w:val="auto"/>
          <w:sz w:val="28"/>
          <w:szCs w:val="28"/>
          <w:lang w:eastAsia="uk-UA"/>
        </w:rPr>
      </w:pPr>
      <w:r w:rsidRPr="00F8169D">
        <w:rPr>
          <w:color w:val="auto"/>
          <w:sz w:val="28"/>
          <w:szCs w:val="28"/>
          <w:lang w:eastAsia="uk-UA"/>
        </w:rPr>
        <w:t xml:space="preserve">Такою альтернативою є надання підприємством платним послуг відповідно до вимог постанови </w:t>
      </w:r>
      <w:r w:rsidR="00CE0F63" w:rsidRPr="00F8169D">
        <w:rPr>
          <w:color w:val="auto"/>
          <w:sz w:val="28"/>
          <w:szCs w:val="28"/>
          <w:lang w:eastAsia="uk-UA"/>
        </w:rPr>
        <w:t>К</w:t>
      </w:r>
      <w:r w:rsidRPr="00F8169D">
        <w:rPr>
          <w:color w:val="auto"/>
          <w:sz w:val="28"/>
          <w:szCs w:val="28"/>
          <w:lang w:eastAsia="uk-UA"/>
        </w:rPr>
        <w:t>абін</w:t>
      </w:r>
      <w:r w:rsidR="00AA3F15" w:rsidRPr="00F8169D">
        <w:rPr>
          <w:color w:val="auto"/>
          <w:sz w:val="28"/>
          <w:szCs w:val="28"/>
          <w:lang w:eastAsia="uk-UA"/>
        </w:rPr>
        <w:t>ету Міністрів України від 17 вересня 19</w:t>
      </w:r>
      <w:r w:rsidRPr="00F8169D">
        <w:rPr>
          <w:color w:val="auto"/>
          <w:sz w:val="28"/>
          <w:szCs w:val="28"/>
          <w:lang w:eastAsia="uk-UA"/>
        </w:rPr>
        <w:t>96</w:t>
      </w:r>
      <w:r w:rsidR="00AA3F15" w:rsidRPr="00F8169D">
        <w:rPr>
          <w:color w:val="auto"/>
          <w:sz w:val="28"/>
          <w:szCs w:val="28"/>
          <w:lang w:eastAsia="uk-UA"/>
        </w:rPr>
        <w:t xml:space="preserve"> року </w:t>
      </w:r>
      <w:r w:rsidRPr="00F8169D">
        <w:rPr>
          <w:color w:val="auto"/>
          <w:sz w:val="28"/>
          <w:szCs w:val="28"/>
          <w:lang w:eastAsia="uk-UA"/>
        </w:rPr>
        <w:t>№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5D2668" w:rsidRPr="00F8169D" w:rsidRDefault="005D2668" w:rsidP="005D2668">
      <w:pPr>
        <w:spacing w:after="0" w:line="240" w:lineRule="auto"/>
        <w:jc w:val="both"/>
        <w:rPr>
          <w:rFonts w:ascii="Times New Roman" w:hAnsi="Times New Roman"/>
          <w:sz w:val="28"/>
          <w:szCs w:val="28"/>
          <w:lang w:val="uk-UA" w:eastAsia="ru-RU"/>
        </w:rPr>
      </w:pPr>
      <w:r w:rsidRPr="00F8169D">
        <w:rPr>
          <w:rFonts w:ascii="Times New Roman" w:hAnsi="Times New Roman"/>
          <w:sz w:val="28"/>
          <w:szCs w:val="28"/>
          <w:lang w:val="uk-UA" w:eastAsia="ru-RU"/>
        </w:rPr>
        <w:t xml:space="preserve">Кошти від реалізації платних медичних послуг зараховуватимуться </w:t>
      </w:r>
      <w:r w:rsidR="001A2793" w:rsidRPr="00F8169D">
        <w:rPr>
          <w:rFonts w:ascii="Times New Roman" w:hAnsi="Times New Roman"/>
          <w:sz w:val="28"/>
          <w:szCs w:val="28"/>
          <w:lang w:val="uk-UA" w:eastAsia="ru-RU"/>
        </w:rPr>
        <w:t>на банківський рахунок</w:t>
      </w:r>
      <w:r w:rsidRPr="00F8169D">
        <w:rPr>
          <w:rFonts w:ascii="Times New Roman" w:hAnsi="Times New Roman"/>
          <w:sz w:val="28"/>
          <w:szCs w:val="28"/>
          <w:lang w:val="uk-UA" w:eastAsia="ru-RU"/>
        </w:rPr>
        <w:t xml:space="preserve"> підприємства і будуть використані на заходи, що  </w:t>
      </w:r>
      <w:r w:rsidRPr="00F8169D">
        <w:rPr>
          <w:rFonts w:ascii="Times New Roman" w:hAnsi="Times New Roman"/>
          <w:sz w:val="28"/>
          <w:szCs w:val="28"/>
          <w:lang w:val="uk-UA" w:eastAsia="ru-RU"/>
        </w:rPr>
        <w:lastRenderedPageBreak/>
        <w:t xml:space="preserve">пов’язані з організацією якісного надання медичних послуг, відновлення </w:t>
      </w:r>
      <w:r w:rsidR="001A2793" w:rsidRPr="00F8169D">
        <w:rPr>
          <w:rFonts w:ascii="Times New Roman" w:hAnsi="Times New Roman"/>
          <w:sz w:val="28"/>
          <w:szCs w:val="28"/>
          <w:lang w:val="uk-UA" w:eastAsia="ru-RU"/>
        </w:rPr>
        <w:t xml:space="preserve">та оновлення </w:t>
      </w:r>
      <w:r w:rsidRPr="00F8169D">
        <w:rPr>
          <w:rFonts w:ascii="Times New Roman" w:hAnsi="Times New Roman"/>
          <w:sz w:val="28"/>
          <w:szCs w:val="28"/>
          <w:lang w:val="uk-UA" w:eastAsia="ru-RU"/>
        </w:rPr>
        <w:t>матеріально-технічної бази.</w:t>
      </w:r>
    </w:p>
    <w:p w:rsidR="005D2668" w:rsidRPr="00F8169D" w:rsidRDefault="005D2668" w:rsidP="005D2668">
      <w:pPr>
        <w:spacing w:after="0" w:line="240" w:lineRule="auto"/>
        <w:ind w:firstLine="567"/>
        <w:jc w:val="both"/>
        <w:rPr>
          <w:rFonts w:ascii="Times New Roman" w:hAnsi="Times New Roman"/>
          <w:sz w:val="28"/>
          <w:szCs w:val="28"/>
          <w:lang w:val="uk-UA"/>
        </w:rPr>
      </w:pPr>
      <w:r w:rsidRPr="00F8169D">
        <w:rPr>
          <w:rFonts w:ascii="Times New Roman" w:hAnsi="Times New Roman"/>
          <w:sz w:val="28"/>
          <w:szCs w:val="28"/>
          <w:lang w:val="uk-UA"/>
        </w:rPr>
        <w:t>Тарифи на платні</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послуги</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економічно</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обґрунтовані та розраховані</w:t>
      </w:r>
      <w:r w:rsidR="001A2793" w:rsidRPr="00F8169D">
        <w:rPr>
          <w:rFonts w:ascii="Times New Roman" w:hAnsi="Times New Roman"/>
          <w:sz w:val="28"/>
          <w:szCs w:val="28"/>
          <w:lang w:val="uk-UA"/>
        </w:rPr>
        <w:t>,</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виходячи з умов їх</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надання та витрат закладу, пов’язаних з наданням</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послуг, на кожну</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послугу</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окремо.</w:t>
      </w:r>
    </w:p>
    <w:p w:rsidR="00DC45E6" w:rsidRPr="00F8169D" w:rsidRDefault="005D2668" w:rsidP="005D2668">
      <w:pPr>
        <w:spacing w:after="0" w:line="240" w:lineRule="auto"/>
        <w:ind w:firstLine="567"/>
        <w:jc w:val="both"/>
        <w:rPr>
          <w:rFonts w:ascii="Times New Roman" w:hAnsi="Times New Roman"/>
          <w:sz w:val="28"/>
          <w:szCs w:val="28"/>
          <w:shd w:val="clear" w:color="auto" w:fill="FFFFFF"/>
          <w:lang w:val="uk-UA"/>
        </w:rPr>
      </w:pPr>
      <w:r w:rsidRPr="00F8169D">
        <w:rPr>
          <w:rFonts w:ascii="Times New Roman" w:hAnsi="Times New Roman"/>
          <w:sz w:val="28"/>
          <w:szCs w:val="28"/>
          <w:lang w:val="uk-UA"/>
        </w:rPr>
        <w:t xml:space="preserve">Затвердження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w:t>
      </w:r>
      <w:r w:rsidR="001A2793" w:rsidRPr="00F8169D">
        <w:rPr>
          <w:rFonts w:ascii="Times New Roman" w:hAnsi="Times New Roman"/>
          <w:sz w:val="28"/>
          <w:szCs w:val="28"/>
          <w:lang w:val="uk-UA"/>
        </w:rPr>
        <w:t>функціонув</w:t>
      </w:r>
      <w:r w:rsidRPr="00F8169D">
        <w:rPr>
          <w:rFonts w:ascii="Times New Roman" w:hAnsi="Times New Roman"/>
          <w:sz w:val="28"/>
          <w:szCs w:val="28"/>
          <w:lang w:val="uk-UA"/>
        </w:rPr>
        <w:t>ання закладу, відновлення</w:t>
      </w:r>
      <w:r w:rsidR="001A2793" w:rsidRPr="00F8169D">
        <w:rPr>
          <w:rFonts w:ascii="Times New Roman" w:hAnsi="Times New Roman"/>
          <w:sz w:val="28"/>
          <w:szCs w:val="28"/>
          <w:lang w:val="uk-UA"/>
        </w:rPr>
        <w:t xml:space="preserve"> та оновлення</w:t>
      </w:r>
      <w:r w:rsidRPr="00F8169D">
        <w:rPr>
          <w:rFonts w:ascii="Times New Roman" w:hAnsi="Times New Roman"/>
          <w:sz w:val="28"/>
          <w:szCs w:val="28"/>
          <w:lang w:val="uk-UA"/>
        </w:rPr>
        <w:t xml:space="preserve"> матеріально-технічної бази</w:t>
      </w:r>
      <w:r w:rsidR="001A2793" w:rsidRPr="00F8169D">
        <w:rPr>
          <w:rFonts w:ascii="Times New Roman" w:hAnsi="Times New Roman"/>
          <w:sz w:val="28"/>
          <w:szCs w:val="28"/>
          <w:lang w:val="uk-UA"/>
        </w:rPr>
        <w:t>,</w:t>
      </w:r>
      <w:r w:rsidRPr="00F8169D">
        <w:rPr>
          <w:rFonts w:ascii="Times New Roman" w:hAnsi="Times New Roman"/>
          <w:sz w:val="28"/>
          <w:szCs w:val="28"/>
          <w:lang w:val="uk-UA"/>
        </w:rPr>
        <w:t xml:space="preserve"> та на покриття дефіциту </w:t>
      </w:r>
      <w:r w:rsidR="00F07993" w:rsidRPr="00F8169D">
        <w:rPr>
          <w:rFonts w:ascii="Times New Roman" w:hAnsi="Times New Roman"/>
          <w:sz w:val="28"/>
          <w:szCs w:val="28"/>
          <w:lang w:val="uk-UA"/>
        </w:rPr>
        <w:t>коштів</w:t>
      </w:r>
      <w:r w:rsidR="001A2793" w:rsidRPr="00F8169D">
        <w:rPr>
          <w:rFonts w:ascii="Times New Roman" w:hAnsi="Times New Roman"/>
          <w:sz w:val="28"/>
          <w:szCs w:val="28"/>
          <w:lang w:val="uk-UA"/>
        </w:rPr>
        <w:t>, пов’язаних з наданням безкоштовної медичної допомоги</w:t>
      </w:r>
      <w:r w:rsidRPr="00F8169D">
        <w:rPr>
          <w:rFonts w:ascii="Times New Roman" w:hAnsi="Times New Roman"/>
          <w:sz w:val="28"/>
          <w:szCs w:val="28"/>
          <w:lang w:val="uk-UA"/>
        </w:rPr>
        <w:t xml:space="preserve">. </w:t>
      </w:r>
      <w:r w:rsidR="001A2793" w:rsidRPr="00F8169D">
        <w:rPr>
          <w:rFonts w:ascii="Times New Roman" w:hAnsi="Times New Roman"/>
          <w:sz w:val="28"/>
          <w:szCs w:val="28"/>
          <w:lang w:val="uk-UA"/>
        </w:rPr>
        <w:t xml:space="preserve">Це, </w:t>
      </w:r>
      <w:r w:rsidRPr="00F8169D">
        <w:rPr>
          <w:rFonts w:ascii="Times New Roman" w:hAnsi="Times New Roman"/>
          <w:sz w:val="28"/>
          <w:szCs w:val="28"/>
          <w:lang w:val="uk-UA"/>
        </w:rPr>
        <w:t>в свою чергу</w:t>
      </w:r>
      <w:r w:rsidR="001A2793" w:rsidRPr="00F8169D">
        <w:rPr>
          <w:rFonts w:ascii="Times New Roman" w:hAnsi="Times New Roman"/>
          <w:sz w:val="28"/>
          <w:szCs w:val="28"/>
          <w:lang w:val="uk-UA"/>
        </w:rPr>
        <w:t>,</w:t>
      </w:r>
      <w:r w:rsidRPr="00F8169D">
        <w:rPr>
          <w:rFonts w:ascii="Times New Roman" w:hAnsi="Times New Roman"/>
          <w:sz w:val="28"/>
          <w:szCs w:val="28"/>
          <w:lang w:val="uk-UA"/>
        </w:rPr>
        <w:t xml:space="preserve">  відповіда</w:t>
      </w:r>
      <w:r w:rsidR="0065299D" w:rsidRPr="00F8169D">
        <w:rPr>
          <w:rFonts w:ascii="Times New Roman" w:hAnsi="Times New Roman"/>
          <w:sz w:val="28"/>
          <w:szCs w:val="28"/>
          <w:lang w:val="uk-UA"/>
        </w:rPr>
        <w:t>є</w:t>
      </w:r>
      <w:r w:rsidRPr="00F8169D">
        <w:rPr>
          <w:rFonts w:ascii="Times New Roman" w:hAnsi="Times New Roman"/>
          <w:sz w:val="28"/>
          <w:szCs w:val="28"/>
          <w:lang w:val="uk-UA"/>
        </w:rPr>
        <w:t xml:space="preserve"> вимогам статті </w:t>
      </w:r>
      <w:r w:rsidR="0065299D" w:rsidRPr="00F8169D">
        <w:rPr>
          <w:rFonts w:ascii="Times New Roman" w:hAnsi="Times New Roman"/>
          <w:sz w:val="28"/>
          <w:szCs w:val="28"/>
          <w:lang w:val="uk-UA"/>
        </w:rPr>
        <w:t>6</w:t>
      </w:r>
      <w:r w:rsidR="006660F3" w:rsidRPr="00F8169D">
        <w:rPr>
          <w:rFonts w:ascii="Times New Roman" w:hAnsi="Times New Roman"/>
          <w:sz w:val="28"/>
          <w:szCs w:val="28"/>
          <w:lang w:val="uk-UA"/>
        </w:rPr>
        <w:t xml:space="preserve"> </w:t>
      </w:r>
      <w:r w:rsidR="0065299D" w:rsidRPr="00F8169D">
        <w:rPr>
          <w:rFonts w:ascii="Times New Roman" w:hAnsi="Times New Roman"/>
          <w:sz w:val="28"/>
          <w:szCs w:val="28"/>
          <w:lang w:val="uk-UA"/>
        </w:rPr>
        <w:t>Господарського кодексу України</w:t>
      </w:r>
      <w:r w:rsidRPr="00F8169D">
        <w:rPr>
          <w:rFonts w:ascii="Times New Roman" w:hAnsi="Times New Roman"/>
          <w:sz w:val="28"/>
          <w:szCs w:val="28"/>
          <w:lang w:val="uk-UA"/>
        </w:rPr>
        <w:t xml:space="preserve">, що, </w:t>
      </w:r>
      <w:r w:rsidR="0010081E" w:rsidRPr="00F8169D">
        <w:rPr>
          <w:rFonts w:ascii="Times New Roman" w:hAnsi="Times New Roman"/>
          <w:sz w:val="28"/>
          <w:szCs w:val="28"/>
          <w:shd w:val="clear" w:color="auto" w:fill="FFFFFF"/>
          <w:lang w:val="uk-UA"/>
        </w:rPr>
        <w:t xml:space="preserve">забезпечення економічної багатоманітності та рівний захист державою усіх суб'єктів господарювання дозволить </w:t>
      </w:r>
      <w:r w:rsidRPr="00F8169D">
        <w:rPr>
          <w:rFonts w:ascii="Times New Roman" w:hAnsi="Times New Roman"/>
          <w:sz w:val="28"/>
          <w:szCs w:val="28"/>
          <w:shd w:val="clear" w:color="auto" w:fill="FFFFFF"/>
          <w:lang w:val="uk-UA"/>
        </w:rPr>
        <w:t>досягн</w:t>
      </w:r>
      <w:r w:rsidR="0010081E" w:rsidRPr="00F8169D">
        <w:rPr>
          <w:rFonts w:ascii="Times New Roman" w:hAnsi="Times New Roman"/>
          <w:sz w:val="28"/>
          <w:szCs w:val="28"/>
          <w:shd w:val="clear" w:color="auto" w:fill="FFFFFF"/>
          <w:lang w:val="uk-UA"/>
        </w:rPr>
        <w:t xml:space="preserve">ути </w:t>
      </w:r>
      <w:r w:rsidRPr="00F8169D">
        <w:rPr>
          <w:rFonts w:ascii="Times New Roman" w:hAnsi="Times New Roman"/>
          <w:sz w:val="28"/>
          <w:szCs w:val="28"/>
          <w:shd w:val="clear" w:color="auto" w:fill="FFFFFF"/>
          <w:lang w:val="uk-UA"/>
        </w:rPr>
        <w:t>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w:t>
      </w:r>
      <w:r w:rsidR="00DC45E6" w:rsidRPr="00F8169D">
        <w:rPr>
          <w:rFonts w:ascii="Times New Roman" w:hAnsi="Times New Roman"/>
          <w:sz w:val="28"/>
          <w:szCs w:val="28"/>
          <w:shd w:val="clear" w:color="auto" w:fill="FFFFFF"/>
          <w:lang w:val="uk-UA"/>
        </w:rPr>
        <w:t>.</w:t>
      </w:r>
    </w:p>
    <w:p w:rsidR="005D2668" w:rsidRPr="00F8169D" w:rsidRDefault="005D2668" w:rsidP="005D2668">
      <w:pPr>
        <w:spacing w:after="0" w:line="240" w:lineRule="auto"/>
        <w:ind w:firstLine="567"/>
        <w:jc w:val="both"/>
        <w:rPr>
          <w:rFonts w:ascii="Times New Roman" w:hAnsi="Times New Roman"/>
          <w:sz w:val="28"/>
          <w:szCs w:val="28"/>
          <w:lang w:val="uk-UA"/>
        </w:rPr>
      </w:pPr>
      <w:r w:rsidRPr="00F8169D">
        <w:rPr>
          <w:rFonts w:ascii="Times New Roman" w:hAnsi="Times New Roman"/>
          <w:sz w:val="28"/>
          <w:szCs w:val="28"/>
          <w:lang w:val="uk-UA"/>
        </w:rPr>
        <w:t xml:space="preserve">Зважаючи на вищевикладене, з метою покращення результатів фінансово-господарської діяльності та </w:t>
      </w:r>
      <w:r w:rsidR="00DC45E6" w:rsidRPr="00F8169D">
        <w:rPr>
          <w:rFonts w:ascii="Times New Roman" w:hAnsi="Times New Roman"/>
          <w:sz w:val="28"/>
          <w:szCs w:val="28"/>
          <w:lang w:val="uk-UA"/>
        </w:rPr>
        <w:t>забезпечення доступності медичних послуг в умовах конкурентного середовища, у</w:t>
      </w:r>
      <w:r w:rsidR="006660F3" w:rsidRPr="00F8169D">
        <w:rPr>
          <w:rFonts w:ascii="Times New Roman" w:hAnsi="Times New Roman"/>
          <w:sz w:val="28"/>
          <w:szCs w:val="28"/>
          <w:lang w:val="uk-UA"/>
        </w:rPr>
        <w:t xml:space="preserve"> </w:t>
      </w:r>
      <w:r w:rsidRPr="00F8169D">
        <w:rPr>
          <w:rFonts w:ascii="Times New Roman" w:hAnsi="Times New Roman"/>
          <w:sz w:val="28"/>
          <w:szCs w:val="28"/>
          <w:lang w:val="uk-UA"/>
        </w:rPr>
        <w:t xml:space="preserve">КНП </w:t>
      </w:r>
      <w:r w:rsidR="002B0139" w:rsidRPr="00F8169D">
        <w:rPr>
          <w:rFonts w:ascii="Times New Roman" w:hAnsi="Times New Roman"/>
          <w:sz w:val="28"/>
          <w:szCs w:val="28"/>
          <w:lang w:val="uk-UA"/>
        </w:rPr>
        <w:t xml:space="preserve">ВОР </w:t>
      </w:r>
      <w:r w:rsidRPr="00F8169D">
        <w:rPr>
          <w:rFonts w:ascii="Times New Roman" w:hAnsi="Times New Roman"/>
          <w:bCs/>
          <w:iCs/>
          <w:sz w:val="28"/>
          <w:szCs w:val="28"/>
          <w:lang w:val="uk-UA"/>
        </w:rPr>
        <w:t>«</w:t>
      </w:r>
      <w:r w:rsidR="002B0139" w:rsidRPr="00F8169D">
        <w:rPr>
          <w:rFonts w:ascii="Times New Roman" w:hAnsi="Times New Roman"/>
          <w:bCs/>
          <w:iCs/>
          <w:sz w:val="28"/>
          <w:szCs w:val="28"/>
          <w:lang w:val="uk-UA"/>
        </w:rPr>
        <w:t>Клінічний Центр інфекційних хвороб»</w:t>
      </w:r>
      <w:r w:rsidRPr="00F8169D">
        <w:rPr>
          <w:rFonts w:ascii="Times New Roman" w:hAnsi="Times New Roman"/>
          <w:sz w:val="28"/>
          <w:szCs w:val="28"/>
          <w:lang w:val="uk-UA"/>
        </w:rPr>
        <w:t xml:space="preserve"> виникла необхідність розрахувати та затвердити тарифи на платні медичні послуги, а саме:</w:t>
      </w:r>
    </w:p>
    <w:p w:rsidR="00830F19" w:rsidRPr="00F8169D" w:rsidRDefault="00830F19" w:rsidP="00CD6D5E">
      <w:pPr>
        <w:spacing w:after="0" w:line="240" w:lineRule="auto"/>
        <w:ind w:firstLine="284"/>
        <w:jc w:val="both"/>
        <w:rPr>
          <w:rFonts w:ascii="Times New Roman" w:hAnsi="Times New Roman"/>
          <w:sz w:val="28"/>
          <w:szCs w:val="28"/>
          <w:lang w:val="uk-UA"/>
        </w:rPr>
      </w:pPr>
    </w:p>
    <w:p w:rsidR="00CD6D5E" w:rsidRPr="00F8169D" w:rsidRDefault="00352490" w:rsidP="003D15E1">
      <w:pPr>
        <w:spacing w:after="0" w:line="240" w:lineRule="auto"/>
        <w:ind w:firstLine="284"/>
        <w:jc w:val="both"/>
        <w:rPr>
          <w:rFonts w:ascii="Times New Roman" w:hAnsi="Times New Roman"/>
          <w:sz w:val="28"/>
          <w:szCs w:val="28"/>
        </w:rPr>
      </w:pPr>
      <w:r w:rsidRPr="00F8169D">
        <w:rPr>
          <w:rFonts w:ascii="Times New Roman" w:hAnsi="Times New Roman"/>
          <w:sz w:val="28"/>
          <w:szCs w:val="28"/>
          <w:lang w:val="uk-UA"/>
        </w:rPr>
        <w:t>І</w:t>
      </w:r>
      <w:r w:rsidR="00830F19" w:rsidRPr="00F8169D">
        <w:rPr>
          <w:rFonts w:ascii="Times New Roman" w:hAnsi="Times New Roman"/>
          <w:sz w:val="28"/>
          <w:szCs w:val="28"/>
          <w:lang w:val="uk-UA"/>
        </w:rPr>
        <w:t>. Медичне обслуговування, зокрема із застосуванням телемедицини, за договорами із суб’єктами господарювання, страховими організаціями (в тому числі з Фондом соціального страхування України)</w:t>
      </w:r>
      <w:r w:rsidR="003D15E1" w:rsidRPr="00F8169D">
        <w:rPr>
          <w:rFonts w:ascii="Times New Roman" w:hAnsi="Times New Roman"/>
          <w:sz w:val="28"/>
          <w:szCs w:val="28"/>
        </w:rPr>
        <w:t>;</w:t>
      </w:r>
    </w:p>
    <w:p w:rsidR="00CD6D5E" w:rsidRPr="00F8169D" w:rsidRDefault="002D1573" w:rsidP="00CD6D5E">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ІІ. Медичне обслуговування, зокрема</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із застосуванням телемедицини, іноземних громадян, які тимчасово перебувають на території України, в тому числі за договорами страхування:</w:t>
      </w:r>
    </w:p>
    <w:p w:rsidR="005D2668" w:rsidRPr="00F8169D" w:rsidRDefault="005D2668" w:rsidP="005D2668">
      <w:pPr>
        <w:spacing w:after="0" w:line="240" w:lineRule="auto"/>
        <w:ind w:firstLine="567"/>
        <w:jc w:val="both"/>
        <w:rPr>
          <w:rFonts w:ascii="Times New Roman" w:hAnsi="Times New Roman"/>
          <w:sz w:val="28"/>
          <w:szCs w:val="28"/>
          <w:lang w:val="uk-UA"/>
        </w:rPr>
      </w:pPr>
      <w:r w:rsidRPr="00F8169D">
        <w:rPr>
          <w:rFonts w:ascii="Times New Roman" w:hAnsi="Times New Roman"/>
          <w:sz w:val="28"/>
          <w:szCs w:val="28"/>
          <w:lang w:val="uk-UA"/>
        </w:rPr>
        <w:t>Тарифи на платні</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послуги</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економічно</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обґрунтовані та</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розраховані</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виходячи з умов їх</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надання та витрат закладу, пов’язаних з наданням</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 xml:space="preserve">послуг, на </w:t>
      </w:r>
      <w:r w:rsidR="003D15E1" w:rsidRPr="00F8169D">
        <w:rPr>
          <w:rFonts w:ascii="Times New Roman" w:hAnsi="Times New Roman"/>
          <w:sz w:val="28"/>
          <w:szCs w:val="28"/>
          <w:lang w:val="uk-UA"/>
        </w:rPr>
        <w:t xml:space="preserve">кожну послугу </w:t>
      </w:r>
      <w:r w:rsidRPr="00F8169D">
        <w:rPr>
          <w:rFonts w:ascii="Times New Roman" w:hAnsi="Times New Roman"/>
          <w:sz w:val="28"/>
          <w:szCs w:val="28"/>
          <w:lang w:val="uk-UA"/>
        </w:rPr>
        <w:t>окремо.</w:t>
      </w:r>
    </w:p>
    <w:p w:rsidR="005D2668" w:rsidRPr="00F8169D" w:rsidRDefault="005D2668" w:rsidP="005D2668">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br/>
      </w:r>
      <w:r w:rsidRPr="00F8169D">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034"/>
      </w:tblGrid>
      <w:tr w:rsidR="005D2668" w:rsidRPr="00F8169D" w:rsidTr="00DA17AD">
        <w:trPr>
          <w:trHeight w:val="289"/>
          <w:tblCellSpacing w:w="15" w:type="dxa"/>
        </w:trPr>
        <w:tc>
          <w:tcPr>
            <w:tcW w:w="3261"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both"/>
              <w:rPr>
                <w:rFonts w:ascii="Times New Roman" w:hAnsi="Times New Roman"/>
                <w:sz w:val="28"/>
                <w:szCs w:val="28"/>
              </w:rPr>
            </w:pPr>
            <w:r w:rsidRPr="00F8169D">
              <w:rPr>
                <w:rFonts w:ascii="Times New Roman" w:hAnsi="Times New Roman"/>
                <w:sz w:val="28"/>
                <w:szCs w:val="28"/>
              </w:rPr>
              <w:t>Групи(підгрупи)</w:t>
            </w:r>
          </w:p>
        </w:tc>
        <w:tc>
          <w:tcPr>
            <w:tcW w:w="2889" w:type="dxa"/>
            <w:tcBorders>
              <w:top w:val="single" w:sz="4" w:space="0" w:color="auto"/>
              <w:left w:val="outset" w:sz="6" w:space="0" w:color="auto"/>
              <w:bottom w:val="outset" w:sz="6" w:space="0" w:color="auto"/>
              <w:right w:val="outset" w:sz="6"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sz w:val="28"/>
                <w:szCs w:val="28"/>
              </w:rPr>
              <w:t>Так</w:t>
            </w:r>
          </w:p>
        </w:tc>
        <w:tc>
          <w:tcPr>
            <w:tcW w:w="2989"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sz w:val="28"/>
                <w:szCs w:val="28"/>
              </w:rPr>
              <w:t>Ні</w:t>
            </w:r>
          </w:p>
        </w:tc>
      </w:tr>
      <w:tr w:rsidR="005D2668" w:rsidRPr="00F8169D" w:rsidTr="00DA17AD">
        <w:trPr>
          <w:trHeight w:val="372"/>
          <w:tblCellSpacing w:w="15" w:type="dxa"/>
        </w:trPr>
        <w:tc>
          <w:tcPr>
            <w:tcW w:w="3261"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both"/>
              <w:rPr>
                <w:rFonts w:ascii="Times New Roman" w:hAnsi="Times New Roman"/>
                <w:sz w:val="28"/>
                <w:szCs w:val="28"/>
              </w:rPr>
            </w:pPr>
            <w:r w:rsidRPr="00F8169D">
              <w:rPr>
                <w:rFonts w:ascii="Times New Roman" w:hAnsi="Times New Roman"/>
                <w:sz w:val="28"/>
                <w:szCs w:val="28"/>
              </w:rPr>
              <w:t>Громадяни</w:t>
            </w:r>
          </w:p>
        </w:tc>
        <w:tc>
          <w:tcPr>
            <w:tcW w:w="2889" w:type="dxa"/>
            <w:tcBorders>
              <w:top w:val="single" w:sz="4" w:space="0" w:color="auto"/>
              <w:left w:val="outset" w:sz="6" w:space="0" w:color="auto"/>
              <w:bottom w:val="outset" w:sz="6" w:space="0" w:color="auto"/>
              <w:right w:val="outset" w:sz="6" w:space="0" w:color="auto"/>
            </w:tcBorders>
          </w:tcPr>
          <w:p w:rsidR="005D2668" w:rsidRPr="00F8169D" w:rsidRDefault="003D15E1" w:rsidP="001502CD">
            <w:pPr>
              <w:jc w:val="center"/>
              <w:rPr>
                <w:rFonts w:ascii="Times New Roman" w:hAnsi="Times New Roman"/>
                <w:sz w:val="28"/>
                <w:szCs w:val="28"/>
                <w:lang w:val="uk-UA"/>
              </w:rPr>
            </w:pPr>
            <w:r w:rsidRPr="00F8169D">
              <w:rPr>
                <w:rFonts w:ascii="Times New Roman" w:hAnsi="Times New Roman"/>
                <w:sz w:val="28"/>
                <w:szCs w:val="28"/>
                <w:lang w:val="uk-UA"/>
              </w:rPr>
              <w:t>+</w:t>
            </w:r>
          </w:p>
        </w:tc>
        <w:tc>
          <w:tcPr>
            <w:tcW w:w="2989"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center"/>
              <w:rPr>
                <w:rFonts w:ascii="Times New Roman" w:hAnsi="Times New Roman"/>
                <w:sz w:val="28"/>
                <w:szCs w:val="28"/>
              </w:rPr>
            </w:pPr>
          </w:p>
        </w:tc>
      </w:tr>
      <w:tr w:rsidR="005D2668" w:rsidRPr="00F8169D" w:rsidTr="00DA17AD">
        <w:trPr>
          <w:trHeight w:val="310"/>
          <w:tblCellSpacing w:w="15" w:type="dxa"/>
        </w:trPr>
        <w:tc>
          <w:tcPr>
            <w:tcW w:w="3261"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both"/>
              <w:rPr>
                <w:rFonts w:ascii="Times New Roman" w:hAnsi="Times New Roman"/>
                <w:sz w:val="28"/>
                <w:szCs w:val="28"/>
              </w:rPr>
            </w:pPr>
            <w:r w:rsidRPr="00F8169D">
              <w:rPr>
                <w:rFonts w:ascii="Times New Roman" w:hAnsi="Times New Roman"/>
                <w:sz w:val="28"/>
                <w:szCs w:val="28"/>
              </w:rPr>
              <w:t>Держава</w:t>
            </w:r>
          </w:p>
        </w:tc>
        <w:tc>
          <w:tcPr>
            <w:tcW w:w="2889" w:type="dxa"/>
            <w:tcBorders>
              <w:top w:val="single" w:sz="4" w:space="0" w:color="auto"/>
              <w:left w:val="outset" w:sz="6" w:space="0" w:color="auto"/>
              <w:bottom w:val="outset" w:sz="6" w:space="0" w:color="auto"/>
              <w:right w:val="outset" w:sz="6"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sz w:val="28"/>
                <w:szCs w:val="28"/>
              </w:rPr>
              <w:t>+</w:t>
            </w:r>
          </w:p>
        </w:tc>
        <w:tc>
          <w:tcPr>
            <w:tcW w:w="2989" w:type="dxa"/>
            <w:tcBorders>
              <w:top w:val="single" w:sz="4" w:space="0" w:color="auto"/>
              <w:left w:val="single" w:sz="4" w:space="0" w:color="auto"/>
              <w:bottom w:val="outset" w:sz="6" w:space="0" w:color="auto"/>
              <w:right w:val="single" w:sz="4"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D2668" w:rsidRPr="00F8169D" w:rsidTr="00DA17AD">
        <w:trPr>
          <w:trHeight w:val="645"/>
          <w:tblCellSpacing w:w="15" w:type="dxa"/>
        </w:trPr>
        <w:tc>
          <w:tcPr>
            <w:tcW w:w="3261" w:type="dxa"/>
            <w:tcBorders>
              <w:top w:val="single" w:sz="4" w:space="0" w:color="auto"/>
              <w:left w:val="single" w:sz="4" w:space="0" w:color="auto"/>
              <w:bottom w:val="single" w:sz="4" w:space="0" w:color="auto"/>
              <w:right w:val="single" w:sz="4" w:space="0" w:color="auto"/>
            </w:tcBorders>
          </w:tcPr>
          <w:p w:rsidR="005D2668" w:rsidRPr="00F8169D" w:rsidRDefault="005D2668" w:rsidP="001502CD">
            <w:pPr>
              <w:jc w:val="both"/>
              <w:rPr>
                <w:rFonts w:ascii="Times New Roman" w:hAnsi="Times New Roman"/>
                <w:sz w:val="28"/>
                <w:szCs w:val="28"/>
              </w:rPr>
            </w:pPr>
            <w:r w:rsidRPr="00F8169D">
              <w:rPr>
                <w:rFonts w:ascii="Times New Roman" w:hAnsi="Times New Roman"/>
                <w:sz w:val="28"/>
                <w:szCs w:val="28"/>
              </w:rPr>
              <w:t>Субєкти</w:t>
            </w:r>
            <w:r w:rsidR="003D15E1" w:rsidRPr="00F8169D">
              <w:rPr>
                <w:rFonts w:ascii="Times New Roman" w:hAnsi="Times New Roman"/>
                <w:sz w:val="28"/>
                <w:szCs w:val="28"/>
                <w:lang w:val="uk-UA"/>
              </w:rPr>
              <w:t xml:space="preserve"> </w:t>
            </w:r>
            <w:r w:rsidRPr="00F8169D">
              <w:rPr>
                <w:rFonts w:ascii="Times New Roman" w:hAnsi="Times New Roman"/>
                <w:sz w:val="28"/>
                <w:szCs w:val="28"/>
              </w:rPr>
              <w:t>господарювання</w:t>
            </w:r>
          </w:p>
        </w:tc>
        <w:tc>
          <w:tcPr>
            <w:tcW w:w="2889" w:type="dxa"/>
            <w:tcBorders>
              <w:top w:val="single" w:sz="4" w:space="0" w:color="auto"/>
              <w:left w:val="outset" w:sz="6" w:space="0" w:color="auto"/>
              <w:bottom w:val="single" w:sz="4" w:space="0" w:color="auto"/>
              <w:right w:val="outset" w:sz="6"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sz w:val="28"/>
                <w:szCs w:val="28"/>
              </w:rPr>
              <w:t>+</w:t>
            </w:r>
          </w:p>
        </w:tc>
        <w:tc>
          <w:tcPr>
            <w:tcW w:w="2989" w:type="dxa"/>
            <w:tcBorders>
              <w:top w:val="single" w:sz="4" w:space="0" w:color="auto"/>
              <w:left w:val="single" w:sz="4" w:space="0" w:color="auto"/>
              <w:bottom w:val="single" w:sz="4" w:space="0" w:color="auto"/>
              <w:right w:val="single" w:sz="4" w:space="0" w:color="auto"/>
            </w:tcBorders>
          </w:tcPr>
          <w:p w:rsidR="005D2668" w:rsidRPr="00F8169D" w:rsidRDefault="005D2668" w:rsidP="001502CD">
            <w:pPr>
              <w:jc w:val="center"/>
              <w:rPr>
                <w:rFonts w:ascii="Times New Roman" w:hAnsi="Times New Roman"/>
                <w:sz w:val="28"/>
                <w:szCs w:val="28"/>
              </w:rPr>
            </w:pPr>
            <w:r w:rsidRPr="00F8169D">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D2668" w:rsidRPr="00F8169D" w:rsidRDefault="005D2668" w:rsidP="005D2668">
      <w:pPr>
        <w:spacing w:after="0" w:line="240" w:lineRule="auto"/>
        <w:ind w:firstLine="540"/>
        <w:jc w:val="both"/>
        <w:rPr>
          <w:rFonts w:ascii="Times New Roman" w:hAnsi="Times New Roman"/>
          <w:sz w:val="28"/>
          <w:szCs w:val="28"/>
          <w:lang w:val="uk-UA"/>
        </w:rPr>
      </w:pPr>
      <w:r w:rsidRPr="00F8169D">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5D2668" w:rsidRPr="00F8169D" w:rsidRDefault="005D2668" w:rsidP="005D2668">
      <w:pPr>
        <w:spacing w:after="0" w:line="240" w:lineRule="auto"/>
        <w:jc w:val="both"/>
        <w:rPr>
          <w:rFonts w:ascii="Times New Roman" w:hAnsi="Times New Roman"/>
          <w:sz w:val="28"/>
          <w:szCs w:val="28"/>
        </w:rPr>
      </w:pPr>
      <w:r w:rsidRPr="00F8169D">
        <w:rPr>
          <w:rFonts w:ascii="Times New Roman" w:hAnsi="Times New Roman"/>
          <w:sz w:val="28"/>
          <w:szCs w:val="28"/>
          <w:lang w:val="uk-UA"/>
        </w:rPr>
        <w:lastRenderedPageBreak/>
        <w:t xml:space="preserve">       Для вирішення проблеми покриття витрат, пов'язаних з наданням послуг зазначеним </w:t>
      </w:r>
      <w:r w:rsidR="009A3650" w:rsidRPr="00F8169D">
        <w:rPr>
          <w:rFonts w:ascii="Times New Roman" w:hAnsi="Times New Roman"/>
          <w:sz w:val="28"/>
          <w:szCs w:val="28"/>
          <w:lang w:val="uk-UA"/>
        </w:rPr>
        <w:t>підприємством</w:t>
      </w:r>
      <w:r w:rsidRPr="00F8169D">
        <w:rPr>
          <w:rFonts w:ascii="Times New Roman" w:hAnsi="Times New Roman"/>
          <w:sz w:val="28"/>
          <w:szCs w:val="28"/>
          <w:lang w:val="uk-UA"/>
        </w:rPr>
        <w:t xml:space="preserve"> охорони здоров’я пропонується затвердити</w:t>
      </w:r>
      <w:r w:rsidR="00A76965" w:rsidRPr="00F8169D">
        <w:rPr>
          <w:rFonts w:ascii="Times New Roman" w:hAnsi="Times New Roman"/>
          <w:sz w:val="28"/>
          <w:szCs w:val="28"/>
          <w:lang w:val="uk-UA"/>
        </w:rPr>
        <w:t xml:space="preserve"> тарифи на платні послуги</w:t>
      </w:r>
      <w:r w:rsidR="00760EC5" w:rsidRPr="00F8169D">
        <w:rPr>
          <w:rFonts w:ascii="Times New Roman" w:hAnsi="Times New Roman"/>
          <w:sz w:val="28"/>
          <w:szCs w:val="28"/>
          <w:lang w:val="uk-UA"/>
        </w:rPr>
        <w:t xml:space="preserve"> закладу</w:t>
      </w:r>
      <w:r w:rsidRPr="00F8169D">
        <w:rPr>
          <w:rFonts w:ascii="Times New Roman" w:hAnsi="Times New Roman"/>
          <w:sz w:val="28"/>
          <w:szCs w:val="28"/>
          <w:lang w:val="uk-UA"/>
        </w:rPr>
        <w:t>.</w:t>
      </w:r>
    </w:p>
    <w:p w:rsidR="005D2668" w:rsidRPr="00F8169D" w:rsidRDefault="005D2668" w:rsidP="005D2668">
      <w:pPr>
        <w:spacing w:after="0" w:line="240" w:lineRule="auto"/>
        <w:jc w:val="both"/>
        <w:rPr>
          <w:rFonts w:ascii="Times New Roman" w:hAnsi="Times New Roman"/>
          <w:b/>
          <w:bCs/>
          <w:sz w:val="28"/>
          <w:szCs w:val="28"/>
        </w:rPr>
      </w:pPr>
    </w:p>
    <w:p w:rsidR="005D2668" w:rsidRPr="00F8169D" w:rsidRDefault="005D2668" w:rsidP="005D2668">
      <w:pPr>
        <w:spacing w:after="240"/>
        <w:jc w:val="both"/>
        <w:rPr>
          <w:rFonts w:ascii="Times New Roman" w:hAnsi="Times New Roman"/>
          <w:b/>
          <w:bCs/>
          <w:sz w:val="28"/>
          <w:szCs w:val="28"/>
          <w:lang w:val="uk-UA"/>
        </w:rPr>
      </w:pPr>
      <w:r w:rsidRPr="00F8169D">
        <w:rPr>
          <w:rFonts w:ascii="Times New Roman" w:hAnsi="Times New Roman"/>
          <w:b/>
          <w:bCs/>
          <w:sz w:val="28"/>
          <w:szCs w:val="28"/>
          <w:lang w:val="uk-UA"/>
        </w:rPr>
        <w:t>2. Цілі державного регулювання</w:t>
      </w:r>
    </w:p>
    <w:p w:rsidR="005D2668" w:rsidRPr="00F8169D" w:rsidRDefault="005D2668" w:rsidP="00797ED0">
      <w:pPr>
        <w:spacing w:after="0" w:line="240" w:lineRule="auto"/>
        <w:ind w:firstLine="708"/>
        <w:jc w:val="both"/>
        <w:rPr>
          <w:rFonts w:ascii="Times New Roman" w:hAnsi="Times New Roman"/>
          <w:sz w:val="28"/>
          <w:szCs w:val="28"/>
          <w:lang w:eastAsia="ru-RU"/>
        </w:rPr>
      </w:pPr>
      <w:r w:rsidRPr="00F8169D">
        <w:rPr>
          <w:rFonts w:ascii="Times New Roman" w:hAnsi="Times New Roman"/>
          <w:sz w:val="28"/>
          <w:szCs w:val="28"/>
          <w:lang w:eastAsia="ru-RU"/>
        </w:rPr>
        <w:t>Головна ц</w:t>
      </w:r>
      <w:r w:rsidR="007A0D25" w:rsidRPr="00F8169D">
        <w:rPr>
          <w:rFonts w:ascii="Times New Roman" w:hAnsi="Times New Roman"/>
          <w:sz w:val="28"/>
          <w:szCs w:val="28"/>
          <w:lang w:eastAsia="ru-RU"/>
        </w:rPr>
        <w:t>іль</w:t>
      </w:r>
      <w:r w:rsidR="003D15E1" w:rsidRPr="00F8169D">
        <w:rPr>
          <w:rFonts w:ascii="Times New Roman" w:hAnsi="Times New Roman"/>
          <w:sz w:val="28"/>
          <w:szCs w:val="28"/>
          <w:lang w:val="uk-UA" w:eastAsia="ru-RU"/>
        </w:rPr>
        <w:t xml:space="preserve"> </w:t>
      </w:r>
      <w:r w:rsidR="007A0D25" w:rsidRPr="00F8169D">
        <w:rPr>
          <w:rFonts w:ascii="Times New Roman" w:hAnsi="Times New Roman"/>
          <w:sz w:val="28"/>
          <w:szCs w:val="28"/>
          <w:lang w:eastAsia="ru-RU"/>
        </w:rPr>
        <w:t>даного регуляторного акта</w:t>
      </w:r>
      <w:r w:rsidR="0079642C" w:rsidRPr="00F8169D">
        <w:rPr>
          <w:rFonts w:ascii="Times New Roman" w:hAnsi="Times New Roman"/>
          <w:sz w:val="28"/>
          <w:szCs w:val="28"/>
          <w:lang w:val="uk-UA" w:eastAsia="ru-RU"/>
        </w:rPr>
        <w:t xml:space="preserve"> </w:t>
      </w:r>
      <w:r w:rsidR="003D15E1" w:rsidRPr="00F8169D">
        <w:rPr>
          <w:rFonts w:ascii="Times New Roman" w:hAnsi="Times New Roman"/>
          <w:sz w:val="28"/>
          <w:szCs w:val="28"/>
          <w:lang w:val="uk-UA" w:eastAsia="ru-RU"/>
        </w:rPr>
        <w:t>–</w:t>
      </w:r>
      <w:r w:rsidR="0079642C"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надання</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якісних</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послуг з медичного</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обстеження</w:t>
      </w:r>
      <w:r w:rsidR="00564B52" w:rsidRPr="00F8169D">
        <w:rPr>
          <w:rFonts w:ascii="Times New Roman" w:hAnsi="Times New Roman"/>
          <w:sz w:val="28"/>
          <w:szCs w:val="28"/>
          <w:lang w:val="uk-UA" w:eastAsia="ru-RU"/>
        </w:rPr>
        <w:t xml:space="preserve"> понад обсяг за договором з НСЗУ, </w:t>
      </w:r>
      <w:r w:rsidRPr="00F8169D">
        <w:rPr>
          <w:rFonts w:ascii="Times New Roman" w:hAnsi="Times New Roman"/>
          <w:sz w:val="28"/>
          <w:szCs w:val="28"/>
          <w:lang w:eastAsia="ru-RU"/>
        </w:rPr>
        <w:t>за економічно-обґрунтованими тарифами фізичним та</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юридичним особам, а також:</w:t>
      </w:r>
    </w:p>
    <w:p w:rsidR="005D2668" w:rsidRPr="00F8169D" w:rsidRDefault="007A0D25" w:rsidP="005D2668">
      <w:pPr>
        <w:spacing w:after="0" w:line="240" w:lineRule="auto"/>
        <w:jc w:val="both"/>
        <w:rPr>
          <w:rFonts w:ascii="Times New Roman" w:hAnsi="Times New Roman"/>
          <w:sz w:val="28"/>
          <w:szCs w:val="28"/>
          <w:lang w:eastAsia="ru-RU"/>
        </w:rPr>
      </w:pPr>
      <w:r w:rsidRPr="00F8169D">
        <w:rPr>
          <w:rFonts w:ascii="Times New Roman" w:hAnsi="Times New Roman"/>
          <w:sz w:val="28"/>
          <w:szCs w:val="28"/>
          <w:lang w:eastAsia="ru-RU"/>
        </w:rPr>
        <w:t>-</w:t>
      </w:r>
      <w:r w:rsidR="005D2668" w:rsidRPr="00F8169D">
        <w:rPr>
          <w:rFonts w:ascii="Times New Roman" w:hAnsi="Times New Roman"/>
          <w:sz w:val="28"/>
          <w:szCs w:val="28"/>
          <w:lang w:eastAsia="ru-RU"/>
        </w:rPr>
        <w:t>затвердження</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т</w:t>
      </w:r>
      <w:r w:rsidR="003D15E1" w:rsidRPr="00F8169D">
        <w:rPr>
          <w:rFonts w:ascii="Times New Roman" w:hAnsi="Times New Roman"/>
          <w:sz w:val="28"/>
          <w:szCs w:val="28"/>
          <w:lang w:val="uk-UA" w:eastAsia="ru-RU"/>
        </w:rPr>
        <w:t>а</w:t>
      </w:r>
      <w:r w:rsidR="005D2668" w:rsidRPr="00F8169D">
        <w:rPr>
          <w:rFonts w:ascii="Times New Roman" w:hAnsi="Times New Roman"/>
          <w:sz w:val="28"/>
          <w:szCs w:val="28"/>
          <w:lang w:eastAsia="ru-RU"/>
        </w:rPr>
        <w:t>рифів на платні</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послуги в економічно</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обґрунтованому</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розмірі на ринку реалізації</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медичних</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послуг;</w:t>
      </w:r>
    </w:p>
    <w:p w:rsidR="005D2668" w:rsidRPr="00F8169D" w:rsidRDefault="005D2668" w:rsidP="005D2668">
      <w:pPr>
        <w:spacing w:after="0" w:line="240" w:lineRule="auto"/>
        <w:jc w:val="both"/>
        <w:rPr>
          <w:rFonts w:ascii="Times New Roman" w:hAnsi="Times New Roman"/>
          <w:sz w:val="28"/>
          <w:szCs w:val="28"/>
          <w:lang w:eastAsia="ru-RU"/>
        </w:rPr>
      </w:pPr>
      <w:r w:rsidRPr="00F8169D">
        <w:rPr>
          <w:rFonts w:ascii="Times New Roman" w:hAnsi="Times New Roman"/>
          <w:sz w:val="28"/>
          <w:szCs w:val="28"/>
          <w:lang w:eastAsia="ru-RU"/>
        </w:rPr>
        <w:t>- сприяння</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збільшенню</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 xml:space="preserve">надходжень до </w:t>
      </w:r>
      <w:r w:rsidR="00564B52" w:rsidRPr="00F8169D">
        <w:rPr>
          <w:rFonts w:ascii="Times New Roman" w:hAnsi="Times New Roman"/>
          <w:sz w:val="28"/>
          <w:szCs w:val="28"/>
          <w:lang w:val="uk-UA" w:eastAsia="ru-RU"/>
        </w:rPr>
        <w:t>доходів</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val="uk-UA" w:eastAsia="ru-RU"/>
        </w:rPr>
        <w:t>підприємства</w:t>
      </w:r>
      <w:r w:rsidRPr="00F8169D">
        <w:rPr>
          <w:rFonts w:ascii="Times New Roman" w:hAnsi="Times New Roman"/>
          <w:sz w:val="28"/>
          <w:szCs w:val="28"/>
          <w:lang w:eastAsia="ru-RU"/>
        </w:rPr>
        <w:t>, які</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будуть</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направлятись на покриття</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витрат, пов’язаних з організацією та наданням</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послуг та на видатки, пов’язані з виконанням</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функцій</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val="uk-UA" w:eastAsia="ru-RU"/>
        </w:rPr>
        <w:t>підприємства</w:t>
      </w:r>
      <w:r w:rsidRPr="00F8169D">
        <w:rPr>
          <w:rFonts w:ascii="Times New Roman" w:hAnsi="Times New Roman"/>
          <w:sz w:val="28"/>
          <w:szCs w:val="28"/>
          <w:lang w:eastAsia="ru-RU"/>
        </w:rPr>
        <w:t>, що не забезпечені</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або</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частково</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 xml:space="preserve">забезпеченні коштами </w:t>
      </w:r>
      <w:r w:rsidR="00564B52" w:rsidRPr="00F8169D">
        <w:rPr>
          <w:rFonts w:ascii="Times New Roman" w:hAnsi="Times New Roman"/>
          <w:sz w:val="28"/>
          <w:szCs w:val="28"/>
          <w:lang w:val="uk-UA" w:eastAsia="ru-RU"/>
        </w:rPr>
        <w:t>за договором з НСЗУ за програмою медичних гарантій</w:t>
      </w:r>
      <w:r w:rsidRPr="00F8169D">
        <w:rPr>
          <w:rFonts w:ascii="Times New Roman" w:hAnsi="Times New Roman"/>
          <w:sz w:val="28"/>
          <w:szCs w:val="28"/>
          <w:lang w:eastAsia="ru-RU"/>
        </w:rPr>
        <w:t>;</w:t>
      </w:r>
    </w:p>
    <w:p w:rsidR="005D2668" w:rsidRPr="00F8169D" w:rsidRDefault="007A0D25" w:rsidP="005D2668">
      <w:pPr>
        <w:spacing w:after="0" w:line="240" w:lineRule="auto"/>
        <w:jc w:val="both"/>
        <w:rPr>
          <w:rFonts w:ascii="Times New Roman" w:hAnsi="Times New Roman"/>
          <w:sz w:val="28"/>
          <w:szCs w:val="28"/>
          <w:lang w:eastAsia="ru-RU"/>
        </w:rPr>
      </w:pPr>
      <w:r w:rsidRPr="00F8169D">
        <w:rPr>
          <w:rFonts w:ascii="Times New Roman" w:hAnsi="Times New Roman"/>
          <w:sz w:val="28"/>
          <w:szCs w:val="28"/>
          <w:lang w:eastAsia="ru-RU"/>
        </w:rPr>
        <w:t>-</w:t>
      </w:r>
      <w:r w:rsidR="005D2668" w:rsidRPr="00F8169D">
        <w:rPr>
          <w:rFonts w:ascii="Times New Roman" w:hAnsi="Times New Roman"/>
          <w:sz w:val="28"/>
          <w:szCs w:val="28"/>
          <w:lang w:eastAsia="ru-RU"/>
        </w:rPr>
        <w:t>покращення</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результатів</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фінансово-господарської</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діяльності</w:t>
      </w:r>
      <w:r w:rsidR="003D15E1" w:rsidRPr="00F8169D">
        <w:rPr>
          <w:rFonts w:ascii="Times New Roman" w:hAnsi="Times New Roman"/>
          <w:sz w:val="28"/>
          <w:szCs w:val="28"/>
          <w:lang w:val="uk-UA" w:eastAsia="ru-RU"/>
        </w:rPr>
        <w:t xml:space="preserve"> </w:t>
      </w:r>
      <w:r w:rsidR="00A76965" w:rsidRPr="00F8169D">
        <w:rPr>
          <w:rFonts w:ascii="Times New Roman" w:hAnsi="Times New Roman"/>
          <w:sz w:val="28"/>
          <w:szCs w:val="28"/>
          <w:lang w:val="uk-UA" w:eastAsia="ru-RU"/>
        </w:rPr>
        <w:t>підприємства</w:t>
      </w:r>
      <w:r w:rsidR="005D2668" w:rsidRPr="00F8169D">
        <w:rPr>
          <w:rFonts w:ascii="Times New Roman" w:hAnsi="Times New Roman"/>
          <w:sz w:val="28"/>
          <w:szCs w:val="28"/>
          <w:lang w:eastAsia="ru-RU"/>
        </w:rPr>
        <w:t>;</w:t>
      </w:r>
    </w:p>
    <w:p w:rsidR="005D2668" w:rsidRPr="00F8169D" w:rsidRDefault="005D2668" w:rsidP="005D2668">
      <w:pPr>
        <w:spacing w:after="0" w:line="240" w:lineRule="auto"/>
        <w:jc w:val="both"/>
        <w:rPr>
          <w:rFonts w:ascii="Times New Roman" w:hAnsi="Times New Roman"/>
          <w:sz w:val="28"/>
          <w:szCs w:val="28"/>
          <w:lang w:eastAsia="ru-RU"/>
        </w:rPr>
      </w:pPr>
      <w:r w:rsidRPr="00F8169D">
        <w:rPr>
          <w:rFonts w:ascii="Times New Roman" w:hAnsi="Times New Roman"/>
          <w:sz w:val="28"/>
          <w:szCs w:val="28"/>
          <w:lang w:eastAsia="ru-RU"/>
        </w:rPr>
        <w:t>- забезпечення</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рівноваги</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інтересів</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споживачів</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в</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отриманні</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якісних</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послуг за доступними тарифами та інтересів закладу щодо</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повного</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відшкодування</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витрат на надані</w:t>
      </w:r>
      <w:r w:rsidR="003D15E1" w:rsidRPr="00F8169D">
        <w:rPr>
          <w:rFonts w:ascii="Times New Roman" w:hAnsi="Times New Roman"/>
          <w:sz w:val="28"/>
          <w:szCs w:val="28"/>
          <w:lang w:val="uk-UA" w:eastAsia="ru-RU"/>
        </w:rPr>
        <w:t xml:space="preserve"> </w:t>
      </w:r>
      <w:r w:rsidRPr="00F8169D">
        <w:rPr>
          <w:rFonts w:ascii="Times New Roman" w:hAnsi="Times New Roman"/>
          <w:sz w:val="28"/>
          <w:szCs w:val="28"/>
          <w:lang w:eastAsia="ru-RU"/>
        </w:rPr>
        <w:t>послуги;</w:t>
      </w:r>
    </w:p>
    <w:p w:rsidR="005D2668" w:rsidRPr="00F8169D" w:rsidRDefault="007A0D25" w:rsidP="003D15E1">
      <w:pPr>
        <w:spacing w:after="0" w:line="240" w:lineRule="auto"/>
        <w:jc w:val="both"/>
        <w:rPr>
          <w:rFonts w:ascii="Times New Roman" w:hAnsi="Times New Roman"/>
          <w:sz w:val="28"/>
          <w:szCs w:val="28"/>
          <w:lang w:val="uk-UA" w:eastAsia="ru-RU"/>
        </w:rPr>
      </w:pPr>
      <w:r w:rsidRPr="00F8169D">
        <w:rPr>
          <w:rFonts w:ascii="Times New Roman" w:hAnsi="Times New Roman"/>
          <w:sz w:val="28"/>
          <w:szCs w:val="28"/>
          <w:lang w:eastAsia="ru-RU"/>
        </w:rPr>
        <w:t>-</w:t>
      </w:r>
      <w:r w:rsidR="005D2668" w:rsidRPr="00F8169D">
        <w:rPr>
          <w:rFonts w:ascii="Times New Roman" w:hAnsi="Times New Roman"/>
          <w:sz w:val="28"/>
          <w:szCs w:val="28"/>
          <w:lang w:eastAsia="ru-RU"/>
        </w:rPr>
        <w:t>покращення умов для надання</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якісних</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платних</w:t>
      </w:r>
      <w:r w:rsidR="003D15E1" w:rsidRPr="00F8169D">
        <w:rPr>
          <w:rFonts w:ascii="Times New Roman" w:hAnsi="Times New Roman"/>
          <w:sz w:val="28"/>
          <w:szCs w:val="28"/>
          <w:lang w:val="uk-UA" w:eastAsia="ru-RU"/>
        </w:rPr>
        <w:t xml:space="preserve"> </w:t>
      </w:r>
      <w:r w:rsidR="005D2668" w:rsidRPr="00F8169D">
        <w:rPr>
          <w:rFonts w:ascii="Times New Roman" w:hAnsi="Times New Roman"/>
          <w:sz w:val="28"/>
          <w:szCs w:val="28"/>
          <w:lang w:eastAsia="ru-RU"/>
        </w:rPr>
        <w:t>послуг</w:t>
      </w:r>
      <w:r w:rsidR="005D2668" w:rsidRPr="00F8169D">
        <w:rPr>
          <w:rFonts w:ascii="Times New Roman" w:hAnsi="Times New Roman"/>
          <w:sz w:val="28"/>
          <w:szCs w:val="28"/>
          <w:lang w:val="uk-UA" w:eastAsia="ru-RU"/>
        </w:rPr>
        <w:t>;</w:t>
      </w:r>
    </w:p>
    <w:p w:rsidR="005D2668" w:rsidRPr="00F8169D" w:rsidRDefault="005D2668" w:rsidP="003D15E1">
      <w:pPr>
        <w:tabs>
          <w:tab w:val="left" w:pos="0"/>
        </w:tabs>
        <w:spacing w:after="0" w:line="240" w:lineRule="auto"/>
        <w:ind w:right="-82"/>
        <w:jc w:val="both"/>
        <w:rPr>
          <w:rFonts w:ascii="Times New Roman" w:hAnsi="Times New Roman"/>
          <w:sz w:val="28"/>
          <w:szCs w:val="28"/>
          <w:lang w:val="uk-UA"/>
        </w:rPr>
      </w:pPr>
      <w:r w:rsidRPr="00F8169D">
        <w:rPr>
          <w:rFonts w:ascii="Times New Roman" w:hAnsi="Times New Roman"/>
          <w:sz w:val="28"/>
          <w:szCs w:val="28"/>
          <w:lang w:val="uk-UA"/>
        </w:rPr>
        <w:t xml:space="preserve">Виконання цих завдань можливе лише за умови наявності необхідних коштів, одним </w:t>
      </w:r>
      <w:r w:rsidR="00CB6BC2" w:rsidRPr="00F8169D">
        <w:rPr>
          <w:rFonts w:ascii="Times New Roman" w:hAnsi="Times New Roman"/>
          <w:sz w:val="28"/>
          <w:szCs w:val="28"/>
          <w:lang w:val="uk-UA"/>
        </w:rPr>
        <w:t>і</w:t>
      </w:r>
      <w:r w:rsidRPr="00F8169D">
        <w:rPr>
          <w:rFonts w:ascii="Times New Roman" w:hAnsi="Times New Roman"/>
          <w:sz w:val="28"/>
          <w:szCs w:val="28"/>
          <w:lang w:val="uk-UA"/>
        </w:rPr>
        <w:t>з джерел їх надходження є платні медичні послуги.</w:t>
      </w:r>
    </w:p>
    <w:p w:rsidR="005D2668" w:rsidRPr="00F8169D" w:rsidRDefault="005D2668" w:rsidP="005D2668">
      <w:pPr>
        <w:spacing w:after="0"/>
        <w:jc w:val="both"/>
        <w:rPr>
          <w:rStyle w:val="apple-converted-space"/>
          <w:rFonts w:ascii="Times New Roman" w:hAnsi="Times New Roman"/>
          <w:szCs w:val="28"/>
          <w:lang w:val="uk-UA"/>
        </w:rPr>
      </w:pPr>
    </w:p>
    <w:p w:rsidR="005D2668" w:rsidRPr="00F8169D" w:rsidRDefault="005D2668" w:rsidP="005D2668">
      <w:pPr>
        <w:spacing w:after="240"/>
        <w:jc w:val="both"/>
        <w:rPr>
          <w:rFonts w:ascii="Times New Roman" w:hAnsi="Times New Roman"/>
          <w:sz w:val="28"/>
          <w:szCs w:val="28"/>
        </w:rPr>
      </w:pPr>
      <w:r w:rsidRPr="00F8169D">
        <w:rPr>
          <w:rFonts w:ascii="Times New Roman" w:hAnsi="Times New Roman"/>
          <w:b/>
          <w:bCs/>
          <w:sz w:val="28"/>
          <w:szCs w:val="28"/>
        </w:rPr>
        <w:t>3. Визначення та оцінка</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альтернативних</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способів</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досягнення</w:t>
      </w:r>
      <w:r w:rsidR="003D15E1" w:rsidRPr="00F8169D">
        <w:rPr>
          <w:rFonts w:ascii="Times New Roman" w:hAnsi="Times New Roman"/>
          <w:b/>
          <w:bCs/>
          <w:sz w:val="28"/>
          <w:szCs w:val="28"/>
          <w:lang w:val="uk-UA"/>
        </w:rPr>
        <w:t xml:space="preserve"> </w:t>
      </w:r>
      <w:r w:rsidRPr="00F8169D">
        <w:rPr>
          <w:rFonts w:ascii="Times New Roman" w:hAnsi="Times New Roman"/>
          <w:b/>
          <w:bCs/>
          <w:sz w:val="28"/>
          <w:szCs w:val="28"/>
        </w:rPr>
        <w:t>цілей</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025"/>
        <w:gridCol w:w="1984"/>
        <w:gridCol w:w="2268"/>
        <w:gridCol w:w="3163"/>
      </w:tblGrid>
      <w:tr w:rsidR="005D2668" w:rsidRPr="00F8169D" w:rsidTr="00DA17AD">
        <w:trPr>
          <w:trHeight w:val="844"/>
          <w:tblCellSpacing w:w="15" w:type="dxa"/>
        </w:trPr>
        <w:tc>
          <w:tcPr>
            <w:tcW w:w="1980" w:type="dxa"/>
            <w:tcBorders>
              <w:top w:val="single" w:sz="4" w:space="0" w:color="auto"/>
              <w:left w:val="single" w:sz="4" w:space="0" w:color="auto"/>
              <w:bottom w:val="outset" w:sz="6" w:space="0" w:color="auto"/>
              <w:right w:val="outset" w:sz="6" w:space="0" w:color="auto"/>
            </w:tcBorders>
          </w:tcPr>
          <w:p w:rsidR="005D2668" w:rsidRPr="00F8169D" w:rsidRDefault="005D2668" w:rsidP="003D15E1">
            <w:pPr>
              <w:jc w:val="center"/>
              <w:rPr>
                <w:rFonts w:ascii="Times New Roman" w:hAnsi="Times New Roman"/>
                <w:sz w:val="28"/>
                <w:szCs w:val="28"/>
              </w:rPr>
            </w:pPr>
            <w:r w:rsidRPr="00F8169D">
              <w:rPr>
                <w:rFonts w:ascii="Times New Roman" w:hAnsi="Times New Roman"/>
                <w:b/>
                <w:bCs/>
                <w:i/>
                <w:iCs/>
                <w:sz w:val="28"/>
                <w:szCs w:val="28"/>
              </w:rPr>
              <w:t>Вид альтернативи</w:t>
            </w:r>
          </w:p>
        </w:tc>
        <w:tc>
          <w:tcPr>
            <w:tcW w:w="1954" w:type="dxa"/>
            <w:tcBorders>
              <w:top w:val="single" w:sz="4" w:space="0" w:color="auto"/>
              <w:left w:val="single" w:sz="4" w:space="0" w:color="auto"/>
              <w:bottom w:val="outset" w:sz="6" w:space="0" w:color="auto"/>
              <w:right w:val="outset" w:sz="6" w:space="0" w:color="auto"/>
            </w:tcBorders>
          </w:tcPr>
          <w:p w:rsidR="005D2668" w:rsidRPr="00F8169D" w:rsidRDefault="005D2668" w:rsidP="003D15E1">
            <w:pPr>
              <w:jc w:val="center"/>
              <w:rPr>
                <w:rFonts w:ascii="Times New Roman" w:hAnsi="Times New Roman"/>
                <w:sz w:val="28"/>
                <w:szCs w:val="28"/>
              </w:rPr>
            </w:pPr>
            <w:r w:rsidRPr="00F8169D">
              <w:rPr>
                <w:rFonts w:ascii="Times New Roman" w:hAnsi="Times New Roman"/>
                <w:b/>
                <w:bCs/>
                <w:i/>
                <w:iCs/>
                <w:sz w:val="28"/>
                <w:szCs w:val="28"/>
              </w:rPr>
              <w:t>Альтернатива 1</w:t>
            </w:r>
          </w:p>
        </w:tc>
        <w:tc>
          <w:tcPr>
            <w:tcW w:w="2238" w:type="dxa"/>
            <w:tcBorders>
              <w:top w:val="single" w:sz="4" w:space="0" w:color="auto"/>
              <w:left w:val="single" w:sz="4" w:space="0" w:color="auto"/>
              <w:bottom w:val="outset" w:sz="6" w:space="0" w:color="auto"/>
              <w:right w:val="outset" w:sz="6" w:space="0" w:color="auto"/>
            </w:tcBorders>
          </w:tcPr>
          <w:p w:rsidR="005D2668" w:rsidRPr="00F8169D" w:rsidRDefault="005D2668" w:rsidP="003D15E1">
            <w:pPr>
              <w:jc w:val="center"/>
              <w:rPr>
                <w:rFonts w:ascii="Times New Roman" w:hAnsi="Times New Roman"/>
                <w:sz w:val="28"/>
                <w:szCs w:val="28"/>
              </w:rPr>
            </w:pPr>
            <w:r w:rsidRPr="00F8169D">
              <w:rPr>
                <w:rFonts w:ascii="Times New Roman" w:hAnsi="Times New Roman"/>
                <w:b/>
                <w:bCs/>
                <w:i/>
                <w:iCs/>
                <w:sz w:val="28"/>
                <w:szCs w:val="28"/>
              </w:rPr>
              <w:t>Альтернатива 2</w:t>
            </w:r>
          </w:p>
        </w:tc>
        <w:tc>
          <w:tcPr>
            <w:tcW w:w="3118" w:type="dxa"/>
            <w:tcBorders>
              <w:top w:val="single" w:sz="4" w:space="0" w:color="auto"/>
              <w:left w:val="single" w:sz="4" w:space="0" w:color="auto"/>
              <w:bottom w:val="outset" w:sz="6" w:space="0" w:color="auto"/>
              <w:right w:val="single" w:sz="4" w:space="0" w:color="auto"/>
            </w:tcBorders>
          </w:tcPr>
          <w:p w:rsidR="005D2668" w:rsidRPr="00F8169D" w:rsidRDefault="005D2668" w:rsidP="003D15E1">
            <w:pPr>
              <w:jc w:val="center"/>
              <w:rPr>
                <w:rFonts w:ascii="Times New Roman" w:hAnsi="Times New Roman"/>
                <w:sz w:val="28"/>
                <w:szCs w:val="28"/>
              </w:rPr>
            </w:pPr>
            <w:r w:rsidRPr="00F8169D">
              <w:rPr>
                <w:rFonts w:ascii="Times New Roman" w:hAnsi="Times New Roman"/>
                <w:b/>
                <w:bCs/>
                <w:i/>
                <w:iCs/>
                <w:sz w:val="28"/>
                <w:szCs w:val="28"/>
              </w:rPr>
              <w:t>Альтернатива 3</w:t>
            </w:r>
          </w:p>
        </w:tc>
      </w:tr>
      <w:tr w:rsidR="005D2668" w:rsidRPr="00F8169D" w:rsidTr="00DA17AD">
        <w:trPr>
          <w:tblCellSpacing w:w="15" w:type="dxa"/>
        </w:trPr>
        <w:tc>
          <w:tcPr>
            <w:tcW w:w="1980" w:type="dxa"/>
            <w:tcBorders>
              <w:top w:val="single" w:sz="4" w:space="0" w:color="auto"/>
              <w:left w:val="single" w:sz="4" w:space="0" w:color="auto"/>
              <w:bottom w:val="single" w:sz="4"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sz w:val="28"/>
                <w:szCs w:val="28"/>
              </w:rPr>
              <w:t>Опис</w:t>
            </w:r>
            <w:r w:rsidR="003D15E1" w:rsidRPr="00F8169D">
              <w:rPr>
                <w:rFonts w:ascii="Times New Roman" w:hAnsi="Times New Roman"/>
                <w:sz w:val="28"/>
                <w:szCs w:val="28"/>
                <w:lang w:val="uk-UA"/>
              </w:rPr>
              <w:t xml:space="preserve"> </w:t>
            </w:r>
            <w:r w:rsidRPr="00F8169D">
              <w:rPr>
                <w:rFonts w:ascii="Times New Roman" w:hAnsi="Times New Roman"/>
                <w:sz w:val="28"/>
                <w:szCs w:val="28"/>
              </w:rPr>
              <w:t>альтернативи</w:t>
            </w:r>
          </w:p>
        </w:tc>
        <w:tc>
          <w:tcPr>
            <w:tcW w:w="1954" w:type="dxa"/>
            <w:tcBorders>
              <w:top w:val="single" w:sz="4" w:space="0" w:color="auto"/>
              <w:left w:val="single" w:sz="4" w:space="0" w:color="auto"/>
              <w:bottom w:val="single" w:sz="4" w:space="0" w:color="auto"/>
              <w:right w:val="outset" w:sz="6" w:space="0" w:color="auto"/>
            </w:tcBorders>
          </w:tcPr>
          <w:p w:rsidR="005D2668" w:rsidRPr="00F8169D" w:rsidRDefault="005D2668" w:rsidP="007A0D25">
            <w:pPr>
              <w:spacing w:after="0"/>
              <w:jc w:val="both"/>
              <w:rPr>
                <w:rFonts w:ascii="Times New Roman" w:hAnsi="Times New Roman"/>
                <w:sz w:val="28"/>
                <w:szCs w:val="28"/>
                <w:lang w:val="uk-UA"/>
              </w:rPr>
            </w:pPr>
            <w:r w:rsidRPr="00F8169D">
              <w:rPr>
                <w:rFonts w:ascii="Times New Roman" w:hAnsi="Times New Roman"/>
                <w:sz w:val="28"/>
                <w:szCs w:val="28"/>
              </w:rPr>
              <w:t>Залиш</w:t>
            </w:r>
            <w:r w:rsidRPr="00F8169D">
              <w:rPr>
                <w:rFonts w:ascii="Times New Roman" w:hAnsi="Times New Roman"/>
                <w:sz w:val="28"/>
                <w:szCs w:val="28"/>
                <w:lang w:val="uk-UA"/>
              </w:rPr>
              <w:t>ити</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ситуацію</w:t>
            </w:r>
            <w:r w:rsidRPr="00F8169D">
              <w:rPr>
                <w:rFonts w:ascii="Times New Roman" w:hAnsi="Times New Roman"/>
                <w:sz w:val="28"/>
                <w:szCs w:val="28"/>
              </w:rPr>
              <w:t xml:space="preserve"> без змін</w:t>
            </w:r>
          </w:p>
        </w:tc>
        <w:tc>
          <w:tcPr>
            <w:tcW w:w="2238" w:type="dxa"/>
            <w:tcBorders>
              <w:top w:val="single" w:sz="4" w:space="0" w:color="auto"/>
              <w:left w:val="single" w:sz="4" w:space="0" w:color="auto"/>
              <w:bottom w:val="single" w:sz="4"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sz w:val="28"/>
                <w:szCs w:val="28"/>
                <w:lang w:val="uk-UA" w:eastAsia="uk-UA"/>
              </w:rPr>
              <w:t xml:space="preserve">Залишити  формування тарифів у вільному режимі </w:t>
            </w:r>
            <w:r w:rsidR="007A0D25" w:rsidRPr="00F8169D">
              <w:rPr>
                <w:rFonts w:ascii="Times New Roman" w:hAnsi="Times New Roman"/>
                <w:sz w:val="28"/>
                <w:szCs w:val="28"/>
                <w:lang w:val="uk-UA" w:eastAsia="uk-UA"/>
              </w:rPr>
              <w:t xml:space="preserve">ціноутворення за умови </w:t>
            </w:r>
            <w:r w:rsidRPr="00F8169D">
              <w:rPr>
                <w:rFonts w:ascii="Times New Roman" w:hAnsi="Times New Roman"/>
                <w:sz w:val="28"/>
                <w:szCs w:val="28"/>
                <w:lang w:val="uk-UA" w:eastAsia="uk-UA"/>
              </w:rPr>
              <w:t>відміни державного регулювання тарифів на послуги</w:t>
            </w:r>
          </w:p>
        </w:tc>
        <w:tc>
          <w:tcPr>
            <w:tcW w:w="3118" w:type="dxa"/>
            <w:tcBorders>
              <w:top w:val="single" w:sz="4" w:space="0" w:color="auto"/>
              <w:left w:val="single" w:sz="4" w:space="0" w:color="auto"/>
              <w:bottom w:val="single" w:sz="4" w:space="0" w:color="auto"/>
              <w:right w:val="single" w:sz="4" w:space="0" w:color="auto"/>
            </w:tcBorders>
          </w:tcPr>
          <w:p w:rsidR="005D2668" w:rsidRPr="00F8169D" w:rsidRDefault="005D2668" w:rsidP="007A0D25">
            <w:pPr>
              <w:spacing w:after="0"/>
              <w:jc w:val="center"/>
              <w:rPr>
                <w:rFonts w:ascii="Times New Roman" w:hAnsi="Times New Roman"/>
                <w:sz w:val="28"/>
                <w:szCs w:val="28"/>
                <w:lang w:val="uk-UA"/>
              </w:rPr>
            </w:pPr>
            <w:r w:rsidRPr="00F8169D">
              <w:rPr>
                <w:rFonts w:ascii="Times New Roman" w:hAnsi="Times New Roman"/>
                <w:sz w:val="28"/>
                <w:szCs w:val="28"/>
              </w:rPr>
              <w:t>Прийнят</w:t>
            </w:r>
            <w:r w:rsidRPr="00F8169D">
              <w:rPr>
                <w:rFonts w:ascii="Times New Roman" w:hAnsi="Times New Roman"/>
                <w:sz w:val="28"/>
                <w:szCs w:val="28"/>
                <w:lang w:val="uk-UA"/>
              </w:rPr>
              <w:t>и</w:t>
            </w:r>
            <w:r w:rsidR="003D15E1" w:rsidRPr="00F8169D">
              <w:rPr>
                <w:rFonts w:ascii="Times New Roman" w:hAnsi="Times New Roman"/>
                <w:sz w:val="28"/>
                <w:szCs w:val="28"/>
                <w:lang w:val="uk-UA"/>
              </w:rPr>
              <w:t xml:space="preserve"> </w:t>
            </w:r>
            <w:r w:rsidRPr="00F8169D">
              <w:rPr>
                <w:rFonts w:ascii="Times New Roman" w:hAnsi="Times New Roman"/>
                <w:sz w:val="28"/>
                <w:szCs w:val="28"/>
              </w:rPr>
              <w:t>регуляторн</w:t>
            </w:r>
            <w:r w:rsidRPr="00F8169D">
              <w:rPr>
                <w:rFonts w:ascii="Times New Roman" w:hAnsi="Times New Roman"/>
                <w:sz w:val="28"/>
                <w:szCs w:val="28"/>
                <w:lang w:val="uk-UA"/>
              </w:rPr>
              <w:t>ий</w:t>
            </w:r>
            <w:r w:rsidR="003D15E1" w:rsidRPr="00F8169D">
              <w:rPr>
                <w:rFonts w:ascii="Times New Roman" w:hAnsi="Times New Roman"/>
                <w:sz w:val="28"/>
                <w:szCs w:val="28"/>
                <w:lang w:val="uk-UA"/>
              </w:rPr>
              <w:t xml:space="preserve"> </w:t>
            </w:r>
            <w:r w:rsidRPr="00F8169D">
              <w:rPr>
                <w:rFonts w:ascii="Times New Roman" w:hAnsi="Times New Roman"/>
                <w:sz w:val="28"/>
                <w:szCs w:val="28"/>
              </w:rPr>
              <w:t>акт, що</w:t>
            </w:r>
            <w:r w:rsidR="003D15E1" w:rsidRPr="00F8169D">
              <w:rPr>
                <w:rFonts w:ascii="Times New Roman" w:hAnsi="Times New Roman"/>
                <w:sz w:val="28"/>
                <w:szCs w:val="28"/>
                <w:lang w:val="uk-UA"/>
              </w:rPr>
              <w:t xml:space="preserve"> </w:t>
            </w:r>
            <w:r w:rsidRPr="00F8169D">
              <w:rPr>
                <w:rFonts w:ascii="Times New Roman" w:hAnsi="Times New Roman"/>
                <w:sz w:val="28"/>
                <w:szCs w:val="28"/>
              </w:rPr>
              <w:t>передбачає</w:t>
            </w:r>
            <w:r w:rsidR="003D15E1" w:rsidRPr="00F8169D">
              <w:rPr>
                <w:rFonts w:ascii="Times New Roman" w:hAnsi="Times New Roman"/>
                <w:sz w:val="28"/>
                <w:szCs w:val="28"/>
                <w:lang w:val="uk-UA"/>
              </w:rPr>
              <w:t xml:space="preserve"> </w:t>
            </w:r>
            <w:r w:rsidRPr="00F8169D">
              <w:rPr>
                <w:rFonts w:ascii="Times New Roman" w:hAnsi="Times New Roman"/>
                <w:sz w:val="28"/>
                <w:szCs w:val="28"/>
              </w:rPr>
              <w:t>затвердження</w:t>
            </w:r>
            <w:r w:rsidR="003D15E1" w:rsidRPr="00F8169D">
              <w:rPr>
                <w:rFonts w:ascii="Times New Roman" w:hAnsi="Times New Roman"/>
                <w:sz w:val="28"/>
                <w:szCs w:val="28"/>
                <w:lang w:val="uk-UA"/>
              </w:rPr>
              <w:t xml:space="preserve"> </w:t>
            </w:r>
            <w:r w:rsidRPr="00F8169D">
              <w:rPr>
                <w:rFonts w:ascii="Times New Roman" w:hAnsi="Times New Roman"/>
                <w:sz w:val="28"/>
                <w:szCs w:val="28"/>
              </w:rPr>
              <w:t>економічно-обгрунтован</w:t>
            </w:r>
            <w:r w:rsidRPr="00F8169D">
              <w:rPr>
                <w:rFonts w:ascii="Times New Roman" w:hAnsi="Times New Roman"/>
                <w:sz w:val="28"/>
                <w:szCs w:val="28"/>
                <w:lang w:val="uk-UA"/>
              </w:rPr>
              <w:t>их</w:t>
            </w:r>
            <w:r w:rsidRPr="00F8169D">
              <w:rPr>
                <w:rFonts w:ascii="Times New Roman" w:hAnsi="Times New Roman"/>
                <w:sz w:val="28"/>
                <w:szCs w:val="28"/>
              </w:rPr>
              <w:t xml:space="preserve"> тариф</w:t>
            </w:r>
            <w:r w:rsidRPr="00F8169D">
              <w:rPr>
                <w:rFonts w:ascii="Times New Roman" w:hAnsi="Times New Roman"/>
                <w:sz w:val="28"/>
                <w:szCs w:val="28"/>
                <w:lang w:val="uk-UA"/>
              </w:rPr>
              <w:t>ів</w:t>
            </w:r>
            <w:r w:rsidRPr="00F8169D">
              <w:rPr>
                <w:rFonts w:ascii="Times New Roman" w:hAnsi="Times New Roman"/>
                <w:sz w:val="28"/>
                <w:szCs w:val="28"/>
              </w:rPr>
              <w:t xml:space="preserve"> на платні</w:t>
            </w:r>
            <w:r w:rsidR="003D15E1" w:rsidRPr="00F8169D">
              <w:rPr>
                <w:rFonts w:ascii="Times New Roman" w:hAnsi="Times New Roman"/>
                <w:sz w:val="28"/>
                <w:szCs w:val="28"/>
                <w:lang w:val="uk-UA"/>
              </w:rPr>
              <w:t xml:space="preserve"> </w:t>
            </w:r>
            <w:r w:rsidRPr="00F8169D">
              <w:rPr>
                <w:rFonts w:ascii="Times New Roman" w:hAnsi="Times New Roman"/>
                <w:sz w:val="28"/>
                <w:szCs w:val="28"/>
              </w:rPr>
              <w:t>медичні</w:t>
            </w:r>
            <w:r w:rsidR="003D15E1" w:rsidRPr="00F8169D">
              <w:rPr>
                <w:rFonts w:ascii="Times New Roman" w:hAnsi="Times New Roman"/>
                <w:sz w:val="28"/>
                <w:szCs w:val="28"/>
                <w:lang w:val="uk-UA"/>
              </w:rPr>
              <w:t xml:space="preserve"> </w:t>
            </w:r>
            <w:r w:rsidRPr="00F8169D">
              <w:rPr>
                <w:rFonts w:ascii="Times New Roman" w:hAnsi="Times New Roman"/>
                <w:sz w:val="28"/>
                <w:szCs w:val="28"/>
              </w:rPr>
              <w:t>послуги</w:t>
            </w:r>
          </w:p>
        </w:tc>
      </w:tr>
    </w:tbl>
    <w:p w:rsidR="005D2668" w:rsidRPr="00F8169D" w:rsidRDefault="005D2668" w:rsidP="007A0D25">
      <w:pPr>
        <w:spacing w:after="0"/>
        <w:jc w:val="both"/>
        <w:rPr>
          <w:rFonts w:ascii="Times New Roman" w:hAnsi="Times New Roman"/>
          <w:b/>
          <w:sz w:val="28"/>
          <w:szCs w:val="28"/>
        </w:rPr>
      </w:pPr>
      <w:r w:rsidRPr="00F8169D">
        <w:rPr>
          <w:rFonts w:ascii="Times New Roman" w:hAnsi="Times New Roman"/>
          <w:sz w:val="28"/>
          <w:szCs w:val="28"/>
        </w:rPr>
        <w:br/>
      </w:r>
      <w:r w:rsidRPr="00F8169D">
        <w:rPr>
          <w:rFonts w:ascii="Times New Roman" w:hAnsi="Times New Roman"/>
          <w:b/>
          <w:sz w:val="28"/>
          <w:szCs w:val="28"/>
        </w:rPr>
        <w:t>Оцінка</w:t>
      </w:r>
      <w:r w:rsidR="003D15E1" w:rsidRPr="00F8169D">
        <w:rPr>
          <w:rFonts w:ascii="Times New Roman" w:hAnsi="Times New Roman"/>
          <w:b/>
          <w:sz w:val="28"/>
          <w:szCs w:val="28"/>
          <w:lang w:val="uk-UA"/>
        </w:rPr>
        <w:t xml:space="preserve"> </w:t>
      </w:r>
      <w:r w:rsidRPr="00F8169D">
        <w:rPr>
          <w:rFonts w:ascii="Times New Roman" w:hAnsi="Times New Roman"/>
          <w:b/>
          <w:sz w:val="28"/>
          <w:szCs w:val="28"/>
        </w:rPr>
        <w:t>впливу на сферу інтересів</w:t>
      </w:r>
      <w:r w:rsidR="003D15E1" w:rsidRPr="00F8169D">
        <w:rPr>
          <w:rFonts w:ascii="Times New Roman" w:hAnsi="Times New Roman"/>
          <w:b/>
          <w:sz w:val="28"/>
          <w:szCs w:val="28"/>
          <w:lang w:val="uk-UA"/>
        </w:rPr>
        <w:t xml:space="preserve"> </w:t>
      </w:r>
      <w:r w:rsidRPr="00F8169D">
        <w:rPr>
          <w:rFonts w:ascii="Times New Roman" w:hAnsi="Times New Roman"/>
          <w:b/>
          <w:sz w:val="28"/>
          <w:szCs w:val="28"/>
        </w:rPr>
        <w:t>держави</w:t>
      </w:r>
    </w:p>
    <w:tbl>
      <w:tblPr>
        <w:tblW w:w="11152"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870"/>
        <w:gridCol w:w="3417"/>
        <w:gridCol w:w="2865"/>
      </w:tblGrid>
      <w:tr w:rsidR="005D2668" w:rsidRPr="00F8169D" w:rsidTr="00DA17AD">
        <w:trPr>
          <w:tblCellSpacing w:w="15" w:type="dxa"/>
        </w:trPr>
        <w:tc>
          <w:tcPr>
            <w:tcW w:w="4825" w:type="dxa"/>
            <w:tcBorders>
              <w:top w:val="single" w:sz="4" w:space="0" w:color="auto"/>
              <w:left w:val="single" w:sz="4" w:space="0" w:color="auto"/>
              <w:bottom w:val="single" w:sz="4"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Вид альтернативи</w:t>
            </w:r>
          </w:p>
        </w:tc>
        <w:tc>
          <w:tcPr>
            <w:tcW w:w="3387" w:type="dxa"/>
            <w:tcBorders>
              <w:top w:val="single" w:sz="4" w:space="0" w:color="auto"/>
              <w:left w:val="single" w:sz="4" w:space="0" w:color="auto"/>
              <w:bottom w:val="single" w:sz="4" w:space="0" w:color="auto"/>
              <w:right w:val="single" w:sz="4"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Вигоди</w:t>
            </w:r>
          </w:p>
        </w:tc>
        <w:tc>
          <w:tcPr>
            <w:tcW w:w="2820" w:type="dxa"/>
            <w:tcBorders>
              <w:top w:val="single" w:sz="4" w:space="0" w:color="auto"/>
              <w:left w:val="outset" w:sz="6" w:space="0" w:color="auto"/>
              <w:bottom w:val="single" w:sz="4" w:space="0" w:color="auto"/>
              <w:right w:val="single" w:sz="4" w:space="0" w:color="auto"/>
            </w:tcBorders>
          </w:tcPr>
          <w:p w:rsidR="005D2668" w:rsidRPr="00F8169D" w:rsidRDefault="005D2668" w:rsidP="00DA17AD">
            <w:pPr>
              <w:spacing w:after="0"/>
              <w:rPr>
                <w:rFonts w:ascii="Times New Roman" w:hAnsi="Times New Roman"/>
                <w:sz w:val="28"/>
                <w:szCs w:val="28"/>
              </w:rPr>
            </w:pPr>
            <w:r w:rsidRPr="00F8169D">
              <w:rPr>
                <w:rFonts w:ascii="Times New Roman" w:hAnsi="Times New Roman"/>
                <w:b/>
                <w:bCs/>
                <w:i/>
                <w:iCs/>
                <w:sz w:val="28"/>
                <w:szCs w:val="28"/>
              </w:rPr>
              <w:t>Витрати</w:t>
            </w:r>
          </w:p>
        </w:tc>
      </w:tr>
      <w:tr w:rsidR="005D2668" w:rsidRPr="00F8169D" w:rsidTr="00F34704">
        <w:trPr>
          <w:trHeight w:val="1539"/>
          <w:tblCellSpacing w:w="15" w:type="dxa"/>
        </w:trPr>
        <w:tc>
          <w:tcPr>
            <w:tcW w:w="4825" w:type="dxa"/>
            <w:tcBorders>
              <w:top w:val="single" w:sz="4" w:space="0" w:color="auto"/>
              <w:left w:val="single" w:sz="4" w:space="0" w:color="auto"/>
              <w:bottom w:val="outset" w:sz="6" w:space="0" w:color="auto"/>
              <w:right w:val="single" w:sz="4" w:space="0" w:color="auto"/>
            </w:tcBorders>
          </w:tcPr>
          <w:p w:rsidR="005D2668" w:rsidRPr="00F8169D" w:rsidRDefault="005D2668" w:rsidP="007A0D25">
            <w:pPr>
              <w:spacing w:after="0" w:line="240" w:lineRule="auto"/>
              <w:jc w:val="center"/>
              <w:rPr>
                <w:rFonts w:ascii="Times New Roman" w:hAnsi="Times New Roman"/>
                <w:sz w:val="28"/>
                <w:szCs w:val="28"/>
              </w:rPr>
            </w:pPr>
            <w:r w:rsidRPr="00F8169D">
              <w:rPr>
                <w:rFonts w:ascii="Times New Roman" w:hAnsi="Times New Roman"/>
                <w:sz w:val="28"/>
                <w:szCs w:val="28"/>
              </w:rPr>
              <w:lastRenderedPageBreak/>
              <w:t>Залиш</w:t>
            </w:r>
            <w:r w:rsidR="007A0D25" w:rsidRPr="00F8169D">
              <w:rPr>
                <w:rFonts w:ascii="Times New Roman" w:hAnsi="Times New Roman"/>
                <w:sz w:val="28"/>
                <w:szCs w:val="28"/>
                <w:lang w:val="uk-UA"/>
              </w:rPr>
              <w:t>ити</w:t>
            </w:r>
            <w:r w:rsidR="003D15E1" w:rsidRPr="00F8169D">
              <w:rPr>
                <w:rFonts w:ascii="Times New Roman" w:hAnsi="Times New Roman"/>
                <w:sz w:val="28"/>
                <w:szCs w:val="28"/>
                <w:lang w:val="uk-UA"/>
              </w:rPr>
              <w:t xml:space="preserve"> </w:t>
            </w:r>
            <w:r w:rsidRPr="00F8169D">
              <w:rPr>
                <w:rFonts w:ascii="Times New Roman" w:hAnsi="Times New Roman"/>
                <w:sz w:val="28"/>
                <w:szCs w:val="28"/>
                <w:lang w:val="uk-UA"/>
              </w:rPr>
              <w:t>ситуацію</w:t>
            </w:r>
            <w:r w:rsidRPr="00F8169D">
              <w:rPr>
                <w:rFonts w:ascii="Times New Roman" w:hAnsi="Times New Roman"/>
                <w:sz w:val="28"/>
                <w:szCs w:val="28"/>
              </w:rPr>
              <w:t xml:space="preserve"> без змін</w:t>
            </w:r>
          </w:p>
        </w:tc>
        <w:tc>
          <w:tcPr>
            <w:tcW w:w="3387" w:type="dxa"/>
            <w:tcBorders>
              <w:top w:val="single" w:sz="4" w:space="0" w:color="auto"/>
              <w:left w:val="outset" w:sz="6" w:space="0" w:color="auto"/>
              <w:bottom w:val="outset" w:sz="6" w:space="0" w:color="auto"/>
              <w:right w:val="single" w:sz="4" w:space="0" w:color="auto"/>
            </w:tcBorders>
          </w:tcPr>
          <w:p w:rsidR="005D2668" w:rsidRPr="00F8169D" w:rsidRDefault="005D2668" w:rsidP="007A0D25">
            <w:pPr>
              <w:spacing w:after="0" w:line="240" w:lineRule="auto"/>
              <w:jc w:val="center"/>
              <w:rPr>
                <w:rFonts w:ascii="Times New Roman" w:hAnsi="Times New Roman"/>
                <w:sz w:val="28"/>
                <w:szCs w:val="28"/>
              </w:rPr>
            </w:pPr>
            <w:r w:rsidRPr="00F8169D">
              <w:rPr>
                <w:rFonts w:ascii="Times New Roman" w:hAnsi="Times New Roman"/>
                <w:sz w:val="28"/>
                <w:szCs w:val="28"/>
              </w:rPr>
              <w:t>Відсутні</w:t>
            </w:r>
          </w:p>
        </w:tc>
        <w:tc>
          <w:tcPr>
            <w:tcW w:w="2820" w:type="dxa"/>
            <w:tcBorders>
              <w:top w:val="single" w:sz="4" w:space="0" w:color="auto"/>
              <w:left w:val="outset" w:sz="6" w:space="0" w:color="auto"/>
              <w:bottom w:val="outset" w:sz="6" w:space="0" w:color="auto"/>
              <w:right w:val="single" w:sz="4" w:space="0" w:color="auto"/>
            </w:tcBorders>
          </w:tcPr>
          <w:p w:rsidR="004036A4" w:rsidRPr="00F8169D" w:rsidRDefault="005D2668" w:rsidP="004036A4">
            <w:pPr>
              <w:spacing w:after="0" w:line="240" w:lineRule="auto"/>
              <w:rPr>
                <w:rFonts w:ascii="Times New Roman" w:hAnsi="Times New Roman"/>
                <w:sz w:val="28"/>
                <w:szCs w:val="28"/>
              </w:rPr>
            </w:pPr>
            <w:r w:rsidRPr="00F8169D">
              <w:rPr>
                <w:rFonts w:ascii="Times New Roman" w:hAnsi="Times New Roman"/>
                <w:sz w:val="28"/>
                <w:szCs w:val="28"/>
                <w:lang w:val="uk-UA"/>
              </w:rPr>
              <w:t>Зменшення</w:t>
            </w:r>
            <w:r w:rsidR="004036A4" w:rsidRPr="00F8169D">
              <w:rPr>
                <w:rFonts w:ascii="Times New Roman" w:hAnsi="Times New Roman"/>
                <w:sz w:val="28"/>
                <w:szCs w:val="28"/>
                <w:lang w:val="uk-UA"/>
              </w:rPr>
              <w:t xml:space="preserve"> надходжень до бюджету</w:t>
            </w:r>
            <w:r w:rsidR="004036A4" w:rsidRPr="00F8169D">
              <w:rPr>
                <w:rFonts w:ascii="Times New Roman" w:hAnsi="Times New Roman"/>
                <w:sz w:val="28"/>
                <w:szCs w:val="28"/>
              </w:rPr>
              <w:t>;</w:t>
            </w:r>
          </w:p>
          <w:p w:rsidR="004036A4" w:rsidRPr="00F8169D" w:rsidRDefault="004036A4" w:rsidP="004036A4">
            <w:pPr>
              <w:spacing w:after="0" w:line="240" w:lineRule="auto"/>
              <w:rPr>
                <w:rFonts w:ascii="Times New Roman" w:hAnsi="Times New Roman"/>
                <w:sz w:val="28"/>
                <w:szCs w:val="28"/>
                <w:lang w:val="uk-UA"/>
              </w:rPr>
            </w:pPr>
            <w:r w:rsidRPr="00F8169D">
              <w:rPr>
                <w:rFonts w:ascii="Times New Roman" w:hAnsi="Times New Roman"/>
                <w:sz w:val="28"/>
                <w:szCs w:val="28"/>
              </w:rPr>
              <w:t>Збільшення навантаження</w:t>
            </w:r>
          </w:p>
          <w:p w:rsidR="005D2668" w:rsidRPr="00F8169D" w:rsidRDefault="004036A4" w:rsidP="004036A4">
            <w:pPr>
              <w:spacing w:after="0" w:line="240" w:lineRule="auto"/>
              <w:rPr>
                <w:rFonts w:ascii="Times New Roman" w:hAnsi="Times New Roman"/>
                <w:sz w:val="28"/>
                <w:szCs w:val="28"/>
              </w:rPr>
            </w:pPr>
            <w:r w:rsidRPr="00F8169D">
              <w:rPr>
                <w:rFonts w:ascii="Times New Roman" w:hAnsi="Times New Roman"/>
                <w:sz w:val="28"/>
                <w:szCs w:val="28"/>
              </w:rPr>
              <w:t xml:space="preserve"> на бюджет;</w:t>
            </w:r>
          </w:p>
          <w:p w:rsidR="002E572D" w:rsidRPr="00F8169D" w:rsidRDefault="008A7636" w:rsidP="004036A4">
            <w:pPr>
              <w:spacing w:after="0" w:line="240" w:lineRule="auto"/>
              <w:rPr>
                <w:rFonts w:ascii="Times New Roman" w:hAnsi="Times New Roman"/>
                <w:sz w:val="28"/>
                <w:szCs w:val="28"/>
              </w:rPr>
            </w:pPr>
            <w:r w:rsidRPr="00F8169D">
              <w:rPr>
                <w:rFonts w:ascii="Times New Roman" w:hAnsi="Times New Roman"/>
                <w:sz w:val="28"/>
                <w:szCs w:val="28"/>
                <w:lang w:val="uk-UA"/>
              </w:rPr>
              <w:t>Погіршення доступності</w:t>
            </w:r>
          </w:p>
          <w:p w:rsidR="002E572D" w:rsidRPr="00F8169D" w:rsidRDefault="008A7636" w:rsidP="004036A4">
            <w:pPr>
              <w:spacing w:after="0" w:line="240" w:lineRule="auto"/>
              <w:rPr>
                <w:rFonts w:ascii="Times New Roman" w:hAnsi="Times New Roman"/>
                <w:sz w:val="28"/>
                <w:szCs w:val="28"/>
              </w:rPr>
            </w:pPr>
            <w:r w:rsidRPr="00F8169D">
              <w:rPr>
                <w:rFonts w:ascii="Times New Roman" w:hAnsi="Times New Roman"/>
                <w:sz w:val="28"/>
                <w:szCs w:val="28"/>
                <w:lang w:val="uk-UA"/>
              </w:rPr>
              <w:t xml:space="preserve">населення до медичних </w:t>
            </w:r>
          </w:p>
          <w:p w:rsidR="002E572D" w:rsidRPr="00F8169D" w:rsidRDefault="008A7636" w:rsidP="004036A4">
            <w:pPr>
              <w:spacing w:after="0" w:line="240" w:lineRule="auto"/>
              <w:rPr>
                <w:rFonts w:ascii="Times New Roman" w:hAnsi="Times New Roman"/>
                <w:sz w:val="28"/>
                <w:szCs w:val="28"/>
              </w:rPr>
            </w:pPr>
            <w:r w:rsidRPr="00F8169D">
              <w:rPr>
                <w:rFonts w:ascii="Times New Roman" w:hAnsi="Times New Roman"/>
                <w:sz w:val="28"/>
                <w:szCs w:val="28"/>
                <w:lang w:val="uk-UA"/>
              </w:rPr>
              <w:t xml:space="preserve">послуг, які не передбачені </w:t>
            </w:r>
          </w:p>
          <w:p w:rsidR="002E572D" w:rsidRPr="00F8169D" w:rsidRDefault="008A7636" w:rsidP="004036A4">
            <w:pPr>
              <w:spacing w:after="0" w:line="240" w:lineRule="auto"/>
              <w:rPr>
                <w:rFonts w:ascii="Times New Roman" w:hAnsi="Times New Roman"/>
                <w:sz w:val="28"/>
                <w:szCs w:val="28"/>
              </w:rPr>
            </w:pPr>
            <w:r w:rsidRPr="00F8169D">
              <w:rPr>
                <w:rFonts w:ascii="Times New Roman" w:hAnsi="Times New Roman"/>
                <w:sz w:val="28"/>
                <w:szCs w:val="28"/>
                <w:lang w:val="uk-UA"/>
              </w:rPr>
              <w:t xml:space="preserve">договором з </w:t>
            </w:r>
          </w:p>
          <w:p w:rsidR="002E572D" w:rsidRPr="00F8169D" w:rsidRDefault="008A7636" w:rsidP="004036A4">
            <w:pPr>
              <w:spacing w:after="0" w:line="240" w:lineRule="auto"/>
              <w:rPr>
                <w:rFonts w:ascii="Times New Roman" w:hAnsi="Times New Roman"/>
                <w:sz w:val="28"/>
                <w:szCs w:val="28"/>
              </w:rPr>
            </w:pPr>
            <w:r w:rsidRPr="00F8169D">
              <w:rPr>
                <w:rFonts w:ascii="Times New Roman" w:hAnsi="Times New Roman"/>
                <w:sz w:val="28"/>
                <w:szCs w:val="28"/>
                <w:lang w:val="uk-UA"/>
              </w:rPr>
              <w:t xml:space="preserve">НСЗУ за </w:t>
            </w:r>
          </w:p>
          <w:p w:rsidR="002E572D" w:rsidRPr="00F8169D" w:rsidRDefault="002E572D" w:rsidP="004036A4">
            <w:pPr>
              <w:spacing w:after="0" w:line="240" w:lineRule="auto"/>
              <w:rPr>
                <w:rFonts w:ascii="Times New Roman" w:hAnsi="Times New Roman"/>
                <w:sz w:val="28"/>
                <w:szCs w:val="28"/>
              </w:rPr>
            </w:pPr>
            <w:r w:rsidRPr="00F8169D">
              <w:rPr>
                <w:rFonts w:ascii="Times New Roman" w:hAnsi="Times New Roman"/>
                <w:sz w:val="28"/>
                <w:szCs w:val="28"/>
              </w:rPr>
              <w:t>п</w:t>
            </w:r>
            <w:r w:rsidR="008A7636" w:rsidRPr="00F8169D">
              <w:rPr>
                <w:rFonts w:ascii="Times New Roman" w:hAnsi="Times New Roman"/>
                <w:sz w:val="28"/>
                <w:szCs w:val="28"/>
                <w:lang w:val="uk-UA"/>
              </w:rPr>
              <w:t>рограмою</w:t>
            </w:r>
          </w:p>
          <w:p w:rsidR="002E572D" w:rsidRPr="00F8169D" w:rsidRDefault="008A7636" w:rsidP="004036A4">
            <w:pPr>
              <w:spacing w:after="0" w:line="240" w:lineRule="auto"/>
              <w:rPr>
                <w:rFonts w:ascii="Times New Roman" w:hAnsi="Times New Roman"/>
                <w:sz w:val="28"/>
                <w:szCs w:val="28"/>
                <w:lang w:val="uk-UA"/>
              </w:rPr>
            </w:pPr>
            <w:r w:rsidRPr="00F8169D">
              <w:rPr>
                <w:rFonts w:ascii="Times New Roman" w:hAnsi="Times New Roman"/>
                <w:sz w:val="28"/>
                <w:szCs w:val="28"/>
                <w:lang w:val="uk-UA"/>
              </w:rPr>
              <w:t xml:space="preserve">медичних </w:t>
            </w:r>
          </w:p>
          <w:p w:rsidR="005D2668" w:rsidRPr="00F8169D" w:rsidRDefault="008A7636" w:rsidP="004036A4">
            <w:pPr>
              <w:spacing w:after="0" w:line="240" w:lineRule="auto"/>
              <w:rPr>
                <w:rFonts w:ascii="Times New Roman" w:hAnsi="Times New Roman"/>
                <w:sz w:val="28"/>
                <w:szCs w:val="28"/>
                <w:lang w:val="uk-UA"/>
              </w:rPr>
            </w:pPr>
            <w:r w:rsidRPr="00F8169D">
              <w:rPr>
                <w:rFonts w:ascii="Times New Roman" w:hAnsi="Times New Roman"/>
                <w:sz w:val="28"/>
                <w:szCs w:val="28"/>
                <w:lang w:val="uk-UA"/>
              </w:rPr>
              <w:t>гарантій</w:t>
            </w:r>
            <w:r w:rsidR="005D2668" w:rsidRPr="00F8169D">
              <w:rPr>
                <w:rFonts w:ascii="Times New Roman" w:hAnsi="Times New Roman"/>
                <w:sz w:val="28"/>
                <w:szCs w:val="28"/>
                <w:lang w:val="uk-UA"/>
              </w:rPr>
              <w:t>.</w:t>
            </w:r>
          </w:p>
        </w:tc>
      </w:tr>
      <w:tr w:rsidR="005D2668" w:rsidRPr="00F8169D" w:rsidTr="00F34704">
        <w:trPr>
          <w:tblCellSpacing w:w="15" w:type="dxa"/>
        </w:trPr>
        <w:tc>
          <w:tcPr>
            <w:tcW w:w="4825" w:type="dxa"/>
            <w:tcBorders>
              <w:top w:val="single" w:sz="4" w:space="0" w:color="auto"/>
              <w:left w:val="single" w:sz="4" w:space="0" w:color="auto"/>
              <w:bottom w:val="outset" w:sz="6" w:space="0" w:color="auto"/>
              <w:right w:val="single" w:sz="4" w:space="0" w:color="auto"/>
            </w:tcBorders>
          </w:tcPr>
          <w:p w:rsidR="005D2668" w:rsidRPr="00F8169D" w:rsidRDefault="004E2A0A" w:rsidP="007A0D25">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eastAsia="uk-UA"/>
              </w:rPr>
              <w:t>Ф</w:t>
            </w:r>
            <w:r w:rsidR="005D2668" w:rsidRPr="00F8169D">
              <w:rPr>
                <w:rFonts w:ascii="Times New Roman" w:hAnsi="Times New Roman"/>
                <w:sz w:val="28"/>
                <w:szCs w:val="28"/>
                <w:lang w:val="uk-UA" w:eastAsia="uk-UA"/>
              </w:rPr>
              <w:t xml:space="preserve">ормування тарифів у вільному режимі ціноутворення за </w:t>
            </w:r>
            <w:r w:rsidR="007A0D25" w:rsidRPr="00F8169D">
              <w:rPr>
                <w:rFonts w:ascii="Times New Roman" w:hAnsi="Times New Roman"/>
                <w:sz w:val="28"/>
                <w:szCs w:val="28"/>
                <w:lang w:val="uk-UA" w:eastAsia="uk-UA"/>
              </w:rPr>
              <w:t xml:space="preserve">умови </w:t>
            </w:r>
            <w:r w:rsidR="005D2668" w:rsidRPr="00F8169D">
              <w:rPr>
                <w:rFonts w:ascii="Times New Roman" w:hAnsi="Times New Roman"/>
                <w:sz w:val="28"/>
                <w:szCs w:val="28"/>
                <w:lang w:val="uk-UA" w:eastAsia="uk-UA"/>
              </w:rPr>
              <w:t>відміни державного регулювання тарифів на послуги</w:t>
            </w:r>
          </w:p>
        </w:tc>
        <w:tc>
          <w:tcPr>
            <w:tcW w:w="3387" w:type="dxa"/>
            <w:tcBorders>
              <w:top w:val="single" w:sz="4" w:space="0" w:color="auto"/>
              <w:left w:val="outset" w:sz="6" w:space="0" w:color="auto"/>
              <w:bottom w:val="outset" w:sz="6" w:space="0" w:color="auto"/>
              <w:right w:val="single" w:sz="4" w:space="0" w:color="auto"/>
            </w:tcBorders>
          </w:tcPr>
          <w:p w:rsidR="005D2668" w:rsidRPr="00F8169D" w:rsidRDefault="005D2668" w:rsidP="007A0D25">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Відсутні</w:t>
            </w:r>
          </w:p>
        </w:tc>
        <w:tc>
          <w:tcPr>
            <w:tcW w:w="2820" w:type="dxa"/>
            <w:tcBorders>
              <w:top w:val="single" w:sz="4" w:space="0" w:color="auto"/>
              <w:left w:val="outset" w:sz="6" w:space="0" w:color="auto"/>
              <w:bottom w:val="outset" w:sz="6" w:space="0" w:color="auto"/>
              <w:right w:val="single" w:sz="4" w:space="0" w:color="auto"/>
            </w:tcBorders>
          </w:tcPr>
          <w:p w:rsidR="002E572D" w:rsidRPr="00F8169D" w:rsidRDefault="007A0D25"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 xml:space="preserve">Не відповідає </w:t>
            </w:r>
          </w:p>
          <w:p w:rsidR="002E572D" w:rsidRPr="00F8169D" w:rsidRDefault="002E572D"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В</w:t>
            </w:r>
            <w:r w:rsidR="005D2668" w:rsidRPr="00F8169D">
              <w:rPr>
                <w:rFonts w:ascii="Times New Roman" w:hAnsi="Times New Roman"/>
                <w:sz w:val="28"/>
                <w:szCs w:val="28"/>
                <w:lang w:val="uk-UA" w:eastAsia="uk-UA"/>
              </w:rPr>
              <w:t>имогам</w:t>
            </w:r>
          </w:p>
          <w:p w:rsidR="002E572D" w:rsidRPr="00F8169D" w:rsidRDefault="005D2668"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постанови про вс</w:t>
            </w:r>
            <w:r w:rsidR="007A0D25" w:rsidRPr="00F8169D">
              <w:rPr>
                <w:rFonts w:ascii="Times New Roman" w:hAnsi="Times New Roman"/>
                <w:sz w:val="28"/>
                <w:szCs w:val="28"/>
                <w:lang w:val="uk-UA" w:eastAsia="uk-UA"/>
              </w:rPr>
              <w:t xml:space="preserve">тановлення повноважень </w:t>
            </w:r>
          </w:p>
          <w:p w:rsidR="00B14675" w:rsidRPr="00F8169D" w:rsidRDefault="007A0D25"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 xml:space="preserve">органів </w:t>
            </w:r>
          </w:p>
          <w:p w:rsidR="00B14675" w:rsidRPr="00F8169D" w:rsidRDefault="005D2668"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виконавч</w:t>
            </w:r>
            <w:r w:rsidR="002E572D" w:rsidRPr="00F8169D">
              <w:rPr>
                <w:rFonts w:ascii="Times New Roman" w:hAnsi="Times New Roman"/>
                <w:sz w:val="28"/>
                <w:szCs w:val="28"/>
                <w:lang w:val="uk-UA" w:eastAsia="uk-UA"/>
              </w:rPr>
              <w:t xml:space="preserve">ої </w:t>
            </w:r>
          </w:p>
          <w:p w:rsidR="002E572D" w:rsidRPr="00F8169D" w:rsidRDefault="002E572D"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влади</w:t>
            </w:r>
          </w:p>
          <w:p w:rsidR="002E572D" w:rsidRPr="00F8169D" w:rsidRDefault="007A0D25"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(Постанова</w:t>
            </w:r>
          </w:p>
          <w:p w:rsidR="002E572D" w:rsidRPr="00F8169D" w:rsidRDefault="007A0D25" w:rsidP="004036A4">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 xml:space="preserve"> КМУ № 1548</w:t>
            </w:r>
          </w:p>
          <w:p w:rsidR="002E572D" w:rsidRPr="00F8169D" w:rsidRDefault="001C2064" w:rsidP="004036A4">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 від 25грудня</w:t>
            </w:r>
          </w:p>
          <w:p w:rsidR="005D2668" w:rsidRPr="00F8169D" w:rsidRDefault="001C2064" w:rsidP="004036A4">
            <w:pPr>
              <w:spacing w:after="0" w:line="240" w:lineRule="auto"/>
              <w:rPr>
                <w:rFonts w:ascii="Times New Roman" w:hAnsi="Times New Roman"/>
                <w:sz w:val="28"/>
                <w:szCs w:val="28"/>
                <w:lang w:val="uk-UA"/>
              </w:rPr>
            </w:pPr>
            <w:r>
              <w:rPr>
                <w:rFonts w:ascii="Times New Roman" w:hAnsi="Times New Roman"/>
                <w:sz w:val="28"/>
                <w:szCs w:val="28"/>
                <w:lang w:val="uk-UA" w:eastAsia="uk-UA"/>
              </w:rPr>
              <w:t>1996 року</w:t>
            </w:r>
            <w:r w:rsidR="005D2668" w:rsidRPr="00F8169D">
              <w:rPr>
                <w:rFonts w:ascii="Times New Roman" w:hAnsi="Times New Roman"/>
                <w:sz w:val="28"/>
                <w:szCs w:val="28"/>
                <w:lang w:val="uk-UA" w:eastAsia="uk-UA"/>
              </w:rPr>
              <w:t>).</w:t>
            </w:r>
          </w:p>
        </w:tc>
      </w:tr>
      <w:tr w:rsidR="005D2668" w:rsidRPr="00F8169D" w:rsidTr="00F34704">
        <w:trPr>
          <w:tblCellSpacing w:w="15" w:type="dxa"/>
        </w:trPr>
        <w:tc>
          <w:tcPr>
            <w:tcW w:w="4825" w:type="dxa"/>
            <w:tcBorders>
              <w:top w:val="single" w:sz="4" w:space="0" w:color="auto"/>
              <w:left w:val="single" w:sz="4" w:space="0" w:color="auto"/>
              <w:bottom w:val="single" w:sz="4" w:space="0" w:color="auto"/>
              <w:right w:val="single" w:sz="4" w:space="0" w:color="auto"/>
            </w:tcBorders>
          </w:tcPr>
          <w:p w:rsidR="005D2668" w:rsidRPr="00F8169D" w:rsidRDefault="005D2668" w:rsidP="007A0D25">
            <w:pPr>
              <w:spacing w:after="0" w:line="240" w:lineRule="auto"/>
              <w:jc w:val="both"/>
              <w:rPr>
                <w:rFonts w:ascii="Times New Roman" w:hAnsi="Times New Roman"/>
                <w:sz w:val="28"/>
                <w:szCs w:val="28"/>
              </w:rPr>
            </w:pPr>
            <w:r w:rsidRPr="00F8169D">
              <w:rPr>
                <w:rFonts w:ascii="Times New Roman" w:hAnsi="Times New Roman"/>
                <w:sz w:val="28"/>
                <w:szCs w:val="28"/>
              </w:rPr>
              <w:t>Прийняття регуляторного акту, що</w:t>
            </w:r>
            <w:r w:rsidR="002E572D" w:rsidRPr="00F8169D">
              <w:rPr>
                <w:rFonts w:ascii="Times New Roman" w:hAnsi="Times New Roman"/>
                <w:sz w:val="28"/>
                <w:szCs w:val="28"/>
                <w:lang w:val="uk-UA"/>
              </w:rPr>
              <w:t xml:space="preserve"> </w:t>
            </w:r>
            <w:r w:rsidRPr="00F8169D">
              <w:rPr>
                <w:rFonts w:ascii="Times New Roman" w:hAnsi="Times New Roman"/>
                <w:sz w:val="28"/>
                <w:szCs w:val="28"/>
              </w:rPr>
              <w:t>передбачає</w:t>
            </w:r>
            <w:r w:rsidR="002E572D" w:rsidRPr="00F8169D">
              <w:rPr>
                <w:rFonts w:ascii="Times New Roman" w:hAnsi="Times New Roman"/>
                <w:sz w:val="28"/>
                <w:szCs w:val="28"/>
                <w:lang w:val="uk-UA"/>
              </w:rPr>
              <w:t xml:space="preserve"> </w:t>
            </w:r>
            <w:r w:rsidRPr="00F8169D">
              <w:rPr>
                <w:rFonts w:ascii="Times New Roman" w:hAnsi="Times New Roman"/>
                <w:sz w:val="28"/>
                <w:szCs w:val="28"/>
              </w:rPr>
              <w:t>затвердження</w:t>
            </w:r>
            <w:r w:rsidR="002E572D" w:rsidRPr="00F8169D">
              <w:rPr>
                <w:rFonts w:ascii="Times New Roman" w:hAnsi="Times New Roman"/>
                <w:sz w:val="28"/>
                <w:szCs w:val="28"/>
                <w:lang w:val="uk-UA"/>
              </w:rPr>
              <w:t xml:space="preserve"> </w:t>
            </w:r>
            <w:r w:rsidRPr="00F8169D">
              <w:rPr>
                <w:rFonts w:ascii="Times New Roman" w:hAnsi="Times New Roman"/>
                <w:sz w:val="28"/>
                <w:szCs w:val="28"/>
              </w:rPr>
              <w:t>економічно</w:t>
            </w:r>
            <w:r w:rsidRPr="00F8169D">
              <w:rPr>
                <w:rFonts w:ascii="Times New Roman" w:hAnsi="Times New Roman"/>
                <w:sz w:val="28"/>
                <w:szCs w:val="28"/>
                <w:lang w:val="uk-UA"/>
              </w:rPr>
              <w:t>-</w:t>
            </w:r>
            <w:r w:rsidRPr="00F8169D">
              <w:rPr>
                <w:rFonts w:ascii="Times New Roman" w:hAnsi="Times New Roman"/>
                <w:sz w:val="28"/>
                <w:szCs w:val="28"/>
              </w:rPr>
              <w:t>обгрунтованого тарифу на платні</w:t>
            </w:r>
            <w:r w:rsidR="002E572D" w:rsidRPr="00F8169D">
              <w:rPr>
                <w:rFonts w:ascii="Times New Roman" w:hAnsi="Times New Roman"/>
                <w:sz w:val="28"/>
                <w:szCs w:val="28"/>
                <w:lang w:val="uk-UA"/>
              </w:rPr>
              <w:t xml:space="preserve"> </w:t>
            </w:r>
            <w:r w:rsidRPr="00F8169D">
              <w:rPr>
                <w:rFonts w:ascii="Times New Roman" w:hAnsi="Times New Roman"/>
                <w:sz w:val="28"/>
                <w:szCs w:val="28"/>
              </w:rPr>
              <w:t>медичні</w:t>
            </w:r>
            <w:r w:rsidR="002E572D" w:rsidRPr="00F8169D">
              <w:rPr>
                <w:rFonts w:ascii="Times New Roman" w:hAnsi="Times New Roman"/>
                <w:sz w:val="28"/>
                <w:szCs w:val="28"/>
                <w:lang w:val="uk-UA"/>
              </w:rPr>
              <w:t xml:space="preserve"> </w:t>
            </w:r>
            <w:r w:rsidRPr="00F8169D">
              <w:rPr>
                <w:rFonts w:ascii="Times New Roman" w:hAnsi="Times New Roman"/>
                <w:sz w:val="28"/>
                <w:szCs w:val="28"/>
              </w:rPr>
              <w:t>послуги</w:t>
            </w:r>
          </w:p>
        </w:tc>
        <w:tc>
          <w:tcPr>
            <w:tcW w:w="3387" w:type="dxa"/>
            <w:tcBorders>
              <w:top w:val="single" w:sz="4" w:space="0" w:color="auto"/>
              <w:left w:val="outset" w:sz="6" w:space="0" w:color="auto"/>
              <w:bottom w:val="single" w:sz="4" w:space="0" w:color="auto"/>
              <w:right w:val="single" w:sz="4" w:space="0" w:color="auto"/>
            </w:tcBorders>
          </w:tcPr>
          <w:p w:rsidR="005D2668" w:rsidRPr="00F8169D" w:rsidRDefault="002E572D" w:rsidP="007A0D25">
            <w:pPr>
              <w:spacing w:after="0" w:line="240" w:lineRule="auto"/>
              <w:rPr>
                <w:rFonts w:ascii="Times New Roman" w:hAnsi="Times New Roman"/>
                <w:sz w:val="28"/>
                <w:szCs w:val="28"/>
                <w:lang w:eastAsia="uk-UA"/>
              </w:rPr>
            </w:pPr>
            <w:r w:rsidRPr="00F8169D">
              <w:rPr>
                <w:rFonts w:ascii="Times New Roman" w:hAnsi="Times New Roman"/>
                <w:sz w:val="28"/>
                <w:szCs w:val="28"/>
                <w:lang w:val="uk-UA" w:eastAsia="uk-UA"/>
              </w:rPr>
              <w:t>В</w:t>
            </w:r>
            <w:r w:rsidR="005D2668" w:rsidRPr="00F8169D">
              <w:rPr>
                <w:rFonts w:ascii="Times New Roman" w:hAnsi="Times New Roman"/>
                <w:sz w:val="28"/>
                <w:szCs w:val="28"/>
                <w:lang w:eastAsia="uk-UA"/>
              </w:rPr>
              <w:t>становлення</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тарифів на платні</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медичні</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послуги на економічно</w:t>
            </w:r>
            <w:r w:rsidR="005D2668" w:rsidRPr="00F8169D">
              <w:rPr>
                <w:rFonts w:ascii="Times New Roman" w:hAnsi="Times New Roman"/>
                <w:sz w:val="28"/>
                <w:szCs w:val="28"/>
                <w:lang w:val="uk-UA" w:eastAsia="uk-UA"/>
              </w:rPr>
              <w:t>-</w:t>
            </w:r>
            <w:r w:rsidR="005D2668" w:rsidRPr="00F8169D">
              <w:rPr>
                <w:rFonts w:ascii="Times New Roman" w:hAnsi="Times New Roman"/>
                <w:sz w:val="28"/>
                <w:szCs w:val="28"/>
                <w:lang w:eastAsia="uk-UA"/>
              </w:rPr>
              <w:t>обґрунтованому</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 xml:space="preserve">рівні; </w:t>
            </w:r>
          </w:p>
          <w:p w:rsidR="005D2668" w:rsidRPr="00F8169D" w:rsidRDefault="002E572D" w:rsidP="007A0D25">
            <w:pPr>
              <w:spacing w:after="0" w:line="240" w:lineRule="auto"/>
              <w:rPr>
                <w:rFonts w:ascii="Times New Roman" w:hAnsi="Times New Roman"/>
                <w:sz w:val="28"/>
                <w:szCs w:val="28"/>
                <w:lang w:eastAsia="uk-UA"/>
              </w:rPr>
            </w:pPr>
            <w:r w:rsidRPr="00F8169D">
              <w:rPr>
                <w:rFonts w:ascii="Times New Roman" w:hAnsi="Times New Roman"/>
                <w:sz w:val="28"/>
                <w:szCs w:val="28"/>
                <w:lang w:eastAsia="uk-UA"/>
              </w:rPr>
              <w:t>С</w:t>
            </w:r>
            <w:r w:rsidR="005D2668" w:rsidRPr="00F8169D">
              <w:rPr>
                <w:rFonts w:ascii="Times New Roman" w:hAnsi="Times New Roman"/>
                <w:sz w:val="28"/>
                <w:szCs w:val="28"/>
                <w:lang w:eastAsia="uk-UA"/>
              </w:rPr>
              <w:t>табілізація</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 xml:space="preserve">фінансового стану </w:t>
            </w:r>
            <w:r w:rsidR="005D2668" w:rsidRPr="00F8169D">
              <w:rPr>
                <w:rFonts w:ascii="Times New Roman" w:hAnsi="Times New Roman"/>
                <w:sz w:val="28"/>
                <w:szCs w:val="28"/>
                <w:lang w:val="uk-UA" w:eastAsia="uk-UA"/>
              </w:rPr>
              <w:t xml:space="preserve">Підприємства </w:t>
            </w:r>
            <w:r w:rsidR="005D2668" w:rsidRPr="00F8169D">
              <w:rPr>
                <w:rFonts w:ascii="Times New Roman" w:hAnsi="Times New Roman"/>
                <w:sz w:val="28"/>
                <w:szCs w:val="28"/>
                <w:lang w:eastAsia="uk-UA"/>
              </w:rPr>
              <w:t>за рахунок</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коштів</w:t>
            </w:r>
            <w:r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спеціального фонду</w:t>
            </w:r>
          </w:p>
        </w:tc>
        <w:tc>
          <w:tcPr>
            <w:tcW w:w="2820" w:type="dxa"/>
            <w:tcBorders>
              <w:top w:val="single" w:sz="4" w:space="0" w:color="auto"/>
              <w:left w:val="outset" w:sz="6" w:space="0" w:color="auto"/>
              <w:bottom w:val="single" w:sz="4" w:space="0" w:color="auto"/>
              <w:right w:val="single" w:sz="4" w:space="0" w:color="auto"/>
            </w:tcBorders>
          </w:tcPr>
          <w:p w:rsidR="005D2668" w:rsidRPr="00F8169D" w:rsidRDefault="005D2668" w:rsidP="002E572D">
            <w:pPr>
              <w:spacing w:after="0" w:line="240" w:lineRule="auto"/>
              <w:rPr>
                <w:rFonts w:ascii="Times New Roman" w:hAnsi="Times New Roman"/>
                <w:sz w:val="28"/>
                <w:szCs w:val="28"/>
              </w:rPr>
            </w:pPr>
            <w:r w:rsidRPr="00F8169D">
              <w:rPr>
                <w:rFonts w:ascii="Times New Roman" w:hAnsi="Times New Roman"/>
                <w:sz w:val="28"/>
                <w:szCs w:val="28"/>
              </w:rPr>
              <w:t>Відсутні</w:t>
            </w:r>
          </w:p>
        </w:tc>
      </w:tr>
    </w:tbl>
    <w:p w:rsidR="005D2668" w:rsidRPr="00F8169D" w:rsidRDefault="005D2668" w:rsidP="007A0D25">
      <w:pPr>
        <w:spacing w:after="0"/>
        <w:jc w:val="both"/>
        <w:rPr>
          <w:rFonts w:ascii="Times New Roman" w:hAnsi="Times New Roman"/>
          <w:b/>
          <w:sz w:val="28"/>
          <w:szCs w:val="28"/>
          <w:lang w:val="uk-UA"/>
        </w:rPr>
      </w:pPr>
    </w:p>
    <w:p w:rsidR="005D2668" w:rsidRPr="00F8169D" w:rsidRDefault="005D2668" w:rsidP="007A0D25">
      <w:pPr>
        <w:spacing w:after="0"/>
        <w:jc w:val="both"/>
        <w:rPr>
          <w:rFonts w:ascii="Times New Roman" w:hAnsi="Times New Roman"/>
          <w:b/>
          <w:sz w:val="28"/>
          <w:szCs w:val="28"/>
          <w:lang w:val="uk-UA"/>
        </w:rPr>
      </w:pPr>
      <w:r w:rsidRPr="00F8169D">
        <w:rPr>
          <w:rFonts w:ascii="Times New Roman" w:hAnsi="Times New Roman"/>
          <w:b/>
          <w:sz w:val="28"/>
          <w:szCs w:val="28"/>
        </w:rPr>
        <w:t>Оцінка</w:t>
      </w:r>
      <w:r w:rsidR="002E572D" w:rsidRPr="00F8169D">
        <w:rPr>
          <w:rFonts w:ascii="Times New Roman" w:hAnsi="Times New Roman"/>
          <w:b/>
          <w:sz w:val="28"/>
          <w:szCs w:val="28"/>
          <w:lang w:val="uk-UA"/>
        </w:rPr>
        <w:t xml:space="preserve"> </w:t>
      </w:r>
      <w:r w:rsidRPr="00F8169D">
        <w:rPr>
          <w:rFonts w:ascii="Times New Roman" w:hAnsi="Times New Roman"/>
          <w:b/>
          <w:sz w:val="28"/>
          <w:szCs w:val="28"/>
        </w:rPr>
        <w:t>впливу на сферу інтересів</w:t>
      </w:r>
      <w:r w:rsidR="002E572D" w:rsidRPr="00F8169D">
        <w:rPr>
          <w:rFonts w:ascii="Times New Roman" w:hAnsi="Times New Roman"/>
          <w:b/>
          <w:sz w:val="28"/>
          <w:szCs w:val="28"/>
          <w:lang w:val="uk-UA"/>
        </w:rPr>
        <w:t xml:space="preserve"> </w:t>
      </w:r>
      <w:r w:rsidRPr="00F8169D">
        <w:rPr>
          <w:rFonts w:ascii="Times New Roman" w:hAnsi="Times New Roman"/>
          <w:b/>
          <w:sz w:val="28"/>
          <w:szCs w:val="28"/>
        </w:rPr>
        <w:t>громадян</w:t>
      </w:r>
      <w:r w:rsidRPr="00F8169D">
        <w:rPr>
          <w:rStyle w:val="apple-converted-space"/>
          <w:rFonts w:ascii="Times New Roman" w:hAnsi="Times New Roman"/>
          <w:b/>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76"/>
        <w:gridCol w:w="2410"/>
        <w:gridCol w:w="2273"/>
      </w:tblGrid>
      <w:tr w:rsidR="005D2668" w:rsidRPr="00F8169D" w:rsidTr="00B14675">
        <w:trPr>
          <w:tblCellSpacing w:w="15" w:type="dxa"/>
        </w:trPr>
        <w:tc>
          <w:tcPr>
            <w:tcW w:w="4531" w:type="dxa"/>
            <w:tcBorders>
              <w:top w:val="outset" w:sz="6" w:space="0" w:color="auto"/>
              <w:left w:val="single" w:sz="4" w:space="0" w:color="auto"/>
              <w:bottom w:val="outset" w:sz="6"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Вид альтернативи</w:t>
            </w:r>
          </w:p>
        </w:tc>
        <w:tc>
          <w:tcPr>
            <w:tcW w:w="2380" w:type="dxa"/>
            <w:tcBorders>
              <w:top w:val="outset" w:sz="6" w:space="0" w:color="auto"/>
              <w:left w:val="outset" w:sz="6" w:space="0" w:color="auto"/>
              <w:bottom w:val="outset" w:sz="6"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Вигоди</w:t>
            </w:r>
          </w:p>
        </w:tc>
        <w:tc>
          <w:tcPr>
            <w:tcW w:w="2228" w:type="dxa"/>
            <w:tcBorders>
              <w:top w:val="outset" w:sz="6" w:space="0" w:color="auto"/>
              <w:left w:val="outset" w:sz="6" w:space="0" w:color="auto"/>
              <w:bottom w:val="outset" w:sz="6" w:space="0" w:color="auto"/>
              <w:right w:val="single" w:sz="4"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Витрати</w:t>
            </w:r>
          </w:p>
        </w:tc>
      </w:tr>
      <w:tr w:rsidR="005649C6" w:rsidRPr="00F8169D" w:rsidTr="00B14675">
        <w:trPr>
          <w:trHeight w:val="736"/>
          <w:tblCellSpacing w:w="15" w:type="dxa"/>
        </w:trPr>
        <w:tc>
          <w:tcPr>
            <w:tcW w:w="4531" w:type="dxa"/>
            <w:tcBorders>
              <w:top w:val="outset" w:sz="6" w:space="0" w:color="auto"/>
              <w:left w:val="single" w:sz="4" w:space="0" w:color="auto"/>
              <w:bottom w:val="outset" w:sz="6" w:space="0" w:color="auto"/>
              <w:right w:val="outset" w:sz="6" w:space="0" w:color="auto"/>
            </w:tcBorders>
          </w:tcPr>
          <w:p w:rsidR="005649C6" w:rsidRPr="00F8169D" w:rsidRDefault="005649C6" w:rsidP="00051E13">
            <w:pPr>
              <w:spacing w:after="0"/>
              <w:jc w:val="both"/>
              <w:rPr>
                <w:rFonts w:ascii="Times New Roman" w:hAnsi="Times New Roman"/>
                <w:sz w:val="28"/>
                <w:szCs w:val="28"/>
              </w:rPr>
            </w:pPr>
            <w:r w:rsidRPr="00F8169D">
              <w:rPr>
                <w:rFonts w:ascii="Times New Roman" w:hAnsi="Times New Roman"/>
                <w:sz w:val="28"/>
                <w:szCs w:val="28"/>
              </w:rPr>
              <w:t>Залиш</w:t>
            </w:r>
            <w:r w:rsidRPr="00F8169D">
              <w:rPr>
                <w:rFonts w:ascii="Times New Roman" w:hAnsi="Times New Roman"/>
                <w:sz w:val="28"/>
                <w:szCs w:val="28"/>
                <w:lang w:val="uk-UA"/>
              </w:rPr>
              <w:t>ити</w:t>
            </w:r>
            <w:r w:rsidRPr="00F8169D">
              <w:rPr>
                <w:rFonts w:ascii="Times New Roman" w:hAnsi="Times New Roman"/>
                <w:sz w:val="28"/>
                <w:szCs w:val="28"/>
              </w:rPr>
              <w:t xml:space="preserve"> </w:t>
            </w:r>
            <w:r w:rsidRPr="00F8169D">
              <w:rPr>
                <w:rFonts w:ascii="Times New Roman" w:hAnsi="Times New Roman"/>
                <w:sz w:val="28"/>
                <w:szCs w:val="28"/>
                <w:lang w:val="uk-UA"/>
              </w:rPr>
              <w:t>ситуацію</w:t>
            </w:r>
            <w:r w:rsidRPr="00F8169D">
              <w:rPr>
                <w:rFonts w:ascii="Times New Roman" w:hAnsi="Times New Roman"/>
                <w:sz w:val="28"/>
                <w:szCs w:val="28"/>
              </w:rPr>
              <w:t xml:space="preserve"> без змін</w:t>
            </w:r>
          </w:p>
        </w:tc>
        <w:tc>
          <w:tcPr>
            <w:tcW w:w="2380" w:type="dxa"/>
            <w:tcBorders>
              <w:top w:val="outset" w:sz="6" w:space="0" w:color="auto"/>
              <w:left w:val="outset" w:sz="6" w:space="0" w:color="auto"/>
              <w:bottom w:val="outset" w:sz="6" w:space="0" w:color="auto"/>
              <w:right w:val="outset" w:sz="6" w:space="0" w:color="auto"/>
            </w:tcBorders>
          </w:tcPr>
          <w:p w:rsidR="005649C6" w:rsidRPr="00F8169D" w:rsidRDefault="005649C6" w:rsidP="00051E13">
            <w:pPr>
              <w:spacing w:after="0" w:line="240" w:lineRule="auto"/>
              <w:rPr>
                <w:rFonts w:ascii="Times New Roman" w:hAnsi="Times New Roman"/>
                <w:sz w:val="28"/>
                <w:szCs w:val="28"/>
                <w:lang w:val="uk-UA"/>
              </w:rPr>
            </w:pPr>
            <w:r w:rsidRPr="00F8169D">
              <w:rPr>
                <w:rFonts w:ascii="Times New Roman" w:hAnsi="Times New Roman"/>
                <w:sz w:val="28"/>
                <w:szCs w:val="28"/>
                <w:lang w:val="uk-UA"/>
              </w:rPr>
              <w:t>Для підприємства відсутні</w:t>
            </w:r>
          </w:p>
          <w:p w:rsidR="005649C6" w:rsidRPr="00F8169D" w:rsidRDefault="005649C6" w:rsidP="00051E13">
            <w:pPr>
              <w:spacing w:after="0" w:line="240" w:lineRule="auto"/>
              <w:rPr>
                <w:rFonts w:ascii="Times New Roman" w:hAnsi="Times New Roman"/>
                <w:sz w:val="28"/>
                <w:szCs w:val="28"/>
              </w:rPr>
            </w:pPr>
            <w:r w:rsidRPr="00F8169D">
              <w:rPr>
                <w:rFonts w:ascii="Times New Roman" w:hAnsi="Times New Roman"/>
                <w:sz w:val="28"/>
                <w:szCs w:val="28"/>
                <w:lang w:val="uk-UA"/>
              </w:rPr>
              <w:t xml:space="preserve">Для споживачів – </w:t>
            </w:r>
            <w:r w:rsidRPr="00F8169D">
              <w:rPr>
                <w:rFonts w:ascii="Times New Roman" w:hAnsi="Times New Roman"/>
                <w:sz w:val="28"/>
                <w:szCs w:val="28"/>
                <w:lang w:val="uk-UA"/>
              </w:rPr>
              <w:lastRenderedPageBreak/>
              <w:t xml:space="preserve">відсутність можливості отримання послуг </w:t>
            </w:r>
          </w:p>
        </w:tc>
        <w:tc>
          <w:tcPr>
            <w:tcW w:w="2228" w:type="dxa"/>
            <w:tcBorders>
              <w:top w:val="outset" w:sz="6" w:space="0" w:color="auto"/>
              <w:left w:val="outset" w:sz="6" w:space="0" w:color="auto"/>
              <w:bottom w:val="outset" w:sz="6" w:space="0" w:color="auto"/>
              <w:right w:val="single" w:sz="4" w:space="0" w:color="auto"/>
            </w:tcBorders>
          </w:tcPr>
          <w:p w:rsidR="005649C6" w:rsidRPr="00F8169D" w:rsidRDefault="005649C6" w:rsidP="00051E13">
            <w:pPr>
              <w:spacing w:after="0"/>
              <w:rPr>
                <w:rFonts w:ascii="Times New Roman" w:hAnsi="Times New Roman"/>
                <w:sz w:val="28"/>
                <w:szCs w:val="28"/>
                <w:lang w:val="uk-UA"/>
              </w:rPr>
            </w:pPr>
            <w:r w:rsidRPr="00F8169D">
              <w:rPr>
                <w:rFonts w:ascii="Times New Roman" w:hAnsi="Times New Roman"/>
                <w:sz w:val="28"/>
                <w:szCs w:val="28"/>
                <w:lang w:val="uk-UA" w:eastAsia="uk-UA"/>
              </w:rPr>
              <w:lastRenderedPageBreak/>
              <w:t xml:space="preserve">Додаткові  витрати         </w:t>
            </w:r>
            <w:r w:rsidRPr="00F8169D">
              <w:rPr>
                <w:rFonts w:ascii="Times New Roman" w:hAnsi="Times New Roman"/>
                <w:sz w:val="28"/>
                <w:szCs w:val="28"/>
                <w:lang w:val="uk-UA" w:eastAsia="uk-UA"/>
              </w:rPr>
              <w:lastRenderedPageBreak/>
              <w:t>підприємства; відсутність розвитку матеріально – технічної бази; неможливість  надання медичних послуг  у повному</w:t>
            </w:r>
            <w:r w:rsidRPr="00F8169D">
              <w:rPr>
                <w:rFonts w:ascii="Times New Roman" w:hAnsi="Times New Roman"/>
                <w:sz w:val="28"/>
                <w:szCs w:val="28"/>
                <w:lang w:val="uk-UA"/>
              </w:rPr>
              <w:t xml:space="preserve">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r w:rsidRPr="00F8169D">
              <w:rPr>
                <w:sz w:val="24"/>
                <w:szCs w:val="24"/>
                <w:lang w:val="uk-UA"/>
              </w:rPr>
              <w:t xml:space="preserve"> </w:t>
            </w:r>
            <w:r w:rsidRPr="00F8169D">
              <w:rPr>
                <w:rFonts w:ascii="Times New Roman" w:hAnsi="Times New Roman"/>
                <w:sz w:val="28"/>
                <w:szCs w:val="24"/>
                <w:lang w:val="uk-UA"/>
              </w:rPr>
              <w:t>Оскільки Національна служба здоров’</w:t>
            </w:r>
            <w:r w:rsidRPr="00F8169D">
              <w:rPr>
                <w:rFonts w:ascii="Times New Roman" w:hAnsi="Times New Roman"/>
                <w:sz w:val="28"/>
                <w:szCs w:val="24"/>
              </w:rPr>
              <w:t xml:space="preserve">я України фінансування таких послуг не передбачає </w:t>
            </w:r>
            <w:r w:rsidRPr="00F8169D">
              <w:rPr>
                <w:rFonts w:ascii="Times New Roman" w:hAnsi="Times New Roman"/>
                <w:sz w:val="28"/>
                <w:szCs w:val="24"/>
                <w:lang w:val="uk-UA"/>
              </w:rPr>
              <w:t>може привести у майбутньому до нецільового використання коштів зазначеним закладом, що не відповідає вимогам чинного законодавства.</w:t>
            </w:r>
          </w:p>
        </w:tc>
      </w:tr>
      <w:tr w:rsidR="005649C6" w:rsidRPr="00F8169D" w:rsidTr="00DA17AD">
        <w:trPr>
          <w:trHeight w:val="2437"/>
          <w:tblCellSpacing w:w="15" w:type="dxa"/>
        </w:trPr>
        <w:tc>
          <w:tcPr>
            <w:tcW w:w="4531" w:type="dxa"/>
            <w:tcBorders>
              <w:top w:val="outset" w:sz="6" w:space="0" w:color="auto"/>
              <w:left w:val="single" w:sz="4" w:space="0" w:color="auto"/>
              <w:bottom w:val="outset" w:sz="6" w:space="0" w:color="auto"/>
              <w:right w:val="outset" w:sz="6" w:space="0" w:color="auto"/>
            </w:tcBorders>
          </w:tcPr>
          <w:p w:rsidR="005649C6" w:rsidRPr="00F8169D" w:rsidRDefault="005649C6" w:rsidP="00051E13">
            <w:pPr>
              <w:spacing w:after="0"/>
              <w:rPr>
                <w:rFonts w:ascii="Times New Roman" w:hAnsi="Times New Roman"/>
                <w:sz w:val="28"/>
                <w:szCs w:val="28"/>
                <w:lang w:val="uk-UA"/>
              </w:rPr>
            </w:pPr>
            <w:r w:rsidRPr="00F8169D">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2380" w:type="dxa"/>
            <w:tcBorders>
              <w:top w:val="outset" w:sz="6" w:space="0" w:color="auto"/>
              <w:left w:val="outset" w:sz="6" w:space="0" w:color="auto"/>
              <w:bottom w:val="outset" w:sz="6" w:space="0" w:color="auto"/>
              <w:right w:val="outset" w:sz="6" w:space="0" w:color="auto"/>
            </w:tcBorders>
          </w:tcPr>
          <w:p w:rsidR="005649C6" w:rsidRPr="00F8169D" w:rsidRDefault="005649C6" w:rsidP="00051E13">
            <w:pPr>
              <w:spacing w:after="0"/>
              <w:jc w:val="both"/>
              <w:rPr>
                <w:rFonts w:ascii="Times New Roman" w:hAnsi="Times New Roman"/>
                <w:sz w:val="28"/>
                <w:szCs w:val="28"/>
                <w:lang w:val="uk-UA"/>
              </w:rPr>
            </w:pPr>
            <w:r w:rsidRPr="00F8169D">
              <w:rPr>
                <w:rFonts w:ascii="Times New Roman" w:hAnsi="Times New Roman"/>
                <w:sz w:val="28"/>
                <w:szCs w:val="28"/>
                <w:lang w:val="uk-UA"/>
              </w:rPr>
              <w:t>Відсутні</w:t>
            </w:r>
          </w:p>
        </w:tc>
        <w:tc>
          <w:tcPr>
            <w:tcW w:w="2228" w:type="dxa"/>
            <w:tcBorders>
              <w:top w:val="outset" w:sz="6" w:space="0" w:color="auto"/>
              <w:left w:val="outset" w:sz="6" w:space="0" w:color="auto"/>
              <w:bottom w:val="outset" w:sz="6" w:space="0" w:color="auto"/>
              <w:right w:val="single" w:sz="4" w:space="0" w:color="auto"/>
            </w:tcBorders>
          </w:tcPr>
          <w:p w:rsidR="005649C6" w:rsidRPr="00F8169D" w:rsidRDefault="005649C6" w:rsidP="00051E13">
            <w:pPr>
              <w:spacing w:after="0"/>
              <w:rPr>
                <w:rFonts w:ascii="Times New Roman" w:hAnsi="Times New Roman"/>
                <w:sz w:val="28"/>
                <w:szCs w:val="28"/>
                <w:lang w:val="uk-UA"/>
              </w:rPr>
            </w:pPr>
            <w:r w:rsidRPr="00F8169D">
              <w:rPr>
                <w:rFonts w:ascii="Times New Roman" w:hAnsi="Times New Roman"/>
                <w:sz w:val="28"/>
                <w:szCs w:val="28"/>
                <w:lang w:val="uk-UA" w:eastAsia="uk-UA"/>
              </w:rPr>
              <w:t xml:space="preserve">Можливе надмірне зростання вартості послуг та недоступність для більшості населення </w:t>
            </w:r>
          </w:p>
        </w:tc>
      </w:tr>
      <w:tr w:rsidR="005649C6" w:rsidRPr="00F8169D" w:rsidTr="00B14675">
        <w:trPr>
          <w:tblCellSpacing w:w="15" w:type="dxa"/>
        </w:trPr>
        <w:tc>
          <w:tcPr>
            <w:tcW w:w="4531" w:type="dxa"/>
            <w:tcBorders>
              <w:top w:val="outset" w:sz="6" w:space="0" w:color="auto"/>
              <w:left w:val="single" w:sz="4" w:space="0" w:color="auto"/>
              <w:bottom w:val="outset" w:sz="6" w:space="0" w:color="auto"/>
              <w:right w:val="outset" w:sz="6" w:space="0" w:color="auto"/>
            </w:tcBorders>
          </w:tcPr>
          <w:p w:rsidR="005649C6" w:rsidRPr="00F8169D" w:rsidRDefault="005649C6" w:rsidP="00051E13">
            <w:pPr>
              <w:spacing w:after="0"/>
              <w:jc w:val="both"/>
              <w:rPr>
                <w:rFonts w:ascii="Times New Roman" w:hAnsi="Times New Roman"/>
                <w:sz w:val="28"/>
                <w:szCs w:val="28"/>
              </w:rPr>
            </w:pPr>
            <w:r w:rsidRPr="00F8169D">
              <w:rPr>
                <w:rFonts w:ascii="Times New Roman" w:hAnsi="Times New Roman"/>
                <w:sz w:val="28"/>
                <w:szCs w:val="28"/>
              </w:rPr>
              <w:t>Прийняття регуляторного акту</w:t>
            </w:r>
            <w:r w:rsidRPr="00F8169D">
              <w:rPr>
                <w:rFonts w:ascii="Times New Roman" w:hAnsi="Times New Roman"/>
                <w:sz w:val="28"/>
                <w:szCs w:val="28"/>
                <w:lang w:val="uk-UA"/>
              </w:rPr>
              <w:t xml:space="preserve">, </w:t>
            </w:r>
            <w:r w:rsidRPr="00F8169D">
              <w:rPr>
                <w:rFonts w:ascii="Times New Roman" w:hAnsi="Times New Roman"/>
                <w:sz w:val="28"/>
                <w:szCs w:val="28"/>
              </w:rPr>
              <w:t>що</w:t>
            </w:r>
            <w:r w:rsidRPr="00F8169D">
              <w:rPr>
                <w:rFonts w:ascii="Times New Roman" w:hAnsi="Times New Roman"/>
                <w:sz w:val="28"/>
                <w:szCs w:val="28"/>
                <w:lang w:val="uk-UA"/>
              </w:rPr>
              <w:t xml:space="preserve"> </w:t>
            </w:r>
            <w:r w:rsidRPr="00F8169D">
              <w:rPr>
                <w:rFonts w:ascii="Times New Roman" w:hAnsi="Times New Roman"/>
                <w:sz w:val="28"/>
                <w:szCs w:val="28"/>
              </w:rPr>
              <w:t>передбачає затвердження</w:t>
            </w:r>
            <w:r w:rsidRPr="00F8169D">
              <w:rPr>
                <w:rFonts w:ascii="Times New Roman" w:hAnsi="Times New Roman"/>
                <w:sz w:val="28"/>
                <w:szCs w:val="28"/>
                <w:lang w:val="uk-UA"/>
              </w:rPr>
              <w:t xml:space="preserve"> е</w:t>
            </w:r>
            <w:r w:rsidRPr="00F8169D">
              <w:rPr>
                <w:rFonts w:ascii="Times New Roman" w:hAnsi="Times New Roman"/>
                <w:sz w:val="28"/>
                <w:szCs w:val="28"/>
              </w:rPr>
              <w:t>кономічно- обгрунтованого тарифу на платні медичні послуги</w:t>
            </w:r>
          </w:p>
        </w:tc>
        <w:tc>
          <w:tcPr>
            <w:tcW w:w="2380" w:type="dxa"/>
            <w:tcBorders>
              <w:top w:val="outset" w:sz="6" w:space="0" w:color="auto"/>
              <w:left w:val="outset" w:sz="6" w:space="0" w:color="auto"/>
              <w:bottom w:val="outset" w:sz="6" w:space="0" w:color="auto"/>
              <w:right w:val="outset" w:sz="6" w:space="0" w:color="auto"/>
            </w:tcBorders>
          </w:tcPr>
          <w:p w:rsidR="005649C6" w:rsidRPr="00F8169D" w:rsidRDefault="005649C6" w:rsidP="00051E13">
            <w:pPr>
              <w:spacing w:after="0"/>
              <w:rPr>
                <w:rFonts w:ascii="Times New Roman" w:hAnsi="Times New Roman"/>
                <w:sz w:val="28"/>
                <w:szCs w:val="28"/>
              </w:rPr>
            </w:pPr>
            <w:r w:rsidRPr="00F8169D">
              <w:rPr>
                <w:rFonts w:ascii="Times New Roman" w:hAnsi="Times New Roman"/>
                <w:sz w:val="28"/>
                <w:szCs w:val="28"/>
              </w:rPr>
              <w:t>забезпечення громадян якісними послугами за</w:t>
            </w:r>
            <w:r w:rsidRPr="00F8169D">
              <w:rPr>
                <w:rFonts w:ascii="Times New Roman" w:hAnsi="Times New Roman"/>
                <w:sz w:val="28"/>
                <w:szCs w:val="28"/>
                <w:lang w:val="uk-UA"/>
              </w:rPr>
              <w:t xml:space="preserve"> </w:t>
            </w:r>
            <w:r w:rsidRPr="00F8169D">
              <w:rPr>
                <w:rFonts w:ascii="Times New Roman" w:hAnsi="Times New Roman"/>
                <w:sz w:val="28"/>
                <w:szCs w:val="28"/>
              </w:rPr>
              <w:t>економічно-обгрунтованими тарифами</w:t>
            </w:r>
          </w:p>
        </w:tc>
        <w:tc>
          <w:tcPr>
            <w:tcW w:w="2228" w:type="dxa"/>
            <w:tcBorders>
              <w:top w:val="outset" w:sz="6" w:space="0" w:color="auto"/>
              <w:left w:val="outset" w:sz="6" w:space="0" w:color="auto"/>
              <w:bottom w:val="outset" w:sz="6" w:space="0" w:color="auto"/>
              <w:right w:val="single" w:sz="4" w:space="0" w:color="auto"/>
            </w:tcBorders>
          </w:tcPr>
          <w:p w:rsidR="005649C6" w:rsidRPr="00F8169D" w:rsidRDefault="005649C6" w:rsidP="00FF33B2">
            <w:pPr>
              <w:spacing w:after="0"/>
              <w:rPr>
                <w:rFonts w:ascii="Times New Roman" w:hAnsi="Times New Roman"/>
                <w:sz w:val="28"/>
                <w:szCs w:val="28"/>
                <w:lang w:val="uk-UA"/>
              </w:rPr>
            </w:pPr>
            <w:r w:rsidRPr="00F8169D">
              <w:rPr>
                <w:rFonts w:ascii="Times New Roman" w:hAnsi="Times New Roman"/>
                <w:sz w:val="28"/>
                <w:szCs w:val="28"/>
                <w:lang w:val="uk-UA" w:eastAsia="uk-UA"/>
              </w:rPr>
              <w:t>Затвердження</w:t>
            </w:r>
            <w:r w:rsidRPr="00F8169D">
              <w:rPr>
                <w:rFonts w:ascii="Times New Roman" w:hAnsi="Times New Roman"/>
                <w:sz w:val="28"/>
                <w:szCs w:val="28"/>
                <w:lang w:eastAsia="uk-UA"/>
              </w:rPr>
              <w:t xml:space="preserve"> тарифів на платні послуги нададуть змогу</w:t>
            </w:r>
            <w:r w:rsidRPr="00F8169D">
              <w:rPr>
                <w:rFonts w:ascii="Times New Roman" w:hAnsi="Times New Roman"/>
                <w:sz w:val="28"/>
                <w:szCs w:val="28"/>
                <w:lang w:val="uk-UA" w:eastAsia="uk-UA"/>
              </w:rPr>
              <w:t xml:space="preserve"> </w:t>
            </w:r>
            <w:r w:rsidRPr="00F8169D">
              <w:rPr>
                <w:rFonts w:ascii="Times New Roman" w:hAnsi="Times New Roman"/>
                <w:sz w:val="28"/>
                <w:szCs w:val="28"/>
                <w:lang w:eastAsia="uk-UA"/>
              </w:rPr>
              <w:t>покращ</w:t>
            </w:r>
            <w:r w:rsidRPr="00F8169D">
              <w:rPr>
                <w:rFonts w:ascii="Times New Roman" w:hAnsi="Times New Roman"/>
                <w:sz w:val="28"/>
                <w:szCs w:val="28"/>
                <w:lang w:val="uk-UA" w:eastAsia="uk-UA"/>
              </w:rPr>
              <w:t>ити</w:t>
            </w:r>
            <w:r w:rsidRPr="00F8169D">
              <w:rPr>
                <w:rFonts w:ascii="Times New Roman" w:hAnsi="Times New Roman"/>
                <w:sz w:val="28"/>
                <w:szCs w:val="28"/>
                <w:lang w:eastAsia="uk-UA"/>
              </w:rPr>
              <w:t xml:space="preserve"> та покрити витрат</w:t>
            </w:r>
            <w:r w:rsidRPr="00F8169D">
              <w:rPr>
                <w:rFonts w:ascii="Times New Roman" w:hAnsi="Times New Roman"/>
                <w:sz w:val="28"/>
                <w:szCs w:val="28"/>
                <w:lang w:val="uk-UA" w:eastAsia="uk-UA"/>
              </w:rPr>
              <w:t>и</w:t>
            </w:r>
            <w:r w:rsidRPr="00F8169D">
              <w:rPr>
                <w:rFonts w:ascii="Times New Roman" w:hAnsi="Times New Roman"/>
                <w:sz w:val="28"/>
                <w:szCs w:val="28"/>
                <w:lang w:eastAsia="uk-UA"/>
              </w:rPr>
              <w:t xml:space="preserve"> на</w:t>
            </w:r>
            <w:r w:rsidR="00FF33B2" w:rsidRPr="00F8169D">
              <w:rPr>
                <w:rFonts w:ascii="Times New Roman" w:hAnsi="Times New Roman"/>
                <w:sz w:val="28"/>
                <w:szCs w:val="28"/>
                <w:lang w:eastAsia="uk-UA"/>
              </w:rPr>
              <w:t xml:space="preserve"> надання </w:t>
            </w:r>
            <w:r w:rsidRPr="00F8169D">
              <w:rPr>
                <w:rFonts w:ascii="Times New Roman" w:hAnsi="Times New Roman"/>
                <w:sz w:val="28"/>
                <w:szCs w:val="28"/>
                <w:lang w:eastAsia="uk-UA"/>
              </w:rPr>
              <w:t>медичних</w:t>
            </w:r>
            <w:r w:rsidRPr="00F8169D">
              <w:rPr>
                <w:rFonts w:ascii="Times New Roman" w:hAnsi="Times New Roman"/>
                <w:sz w:val="28"/>
                <w:szCs w:val="28"/>
                <w:lang w:val="uk-UA" w:eastAsia="uk-UA"/>
              </w:rPr>
              <w:t xml:space="preserve"> послуг</w:t>
            </w:r>
          </w:p>
        </w:tc>
      </w:tr>
    </w:tbl>
    <w:p w:rsidR="005D2668" w:rsidRPr="00F8169D" w:rsidRDefault="005D2668" w:rsidP="007A0D25">
      <w:pPr>
        <w:spacing w:after="0"/>
        <w:jc w:val="both"/>
        <w:rPr>
          <w:rFonts w:ascii="Times New Roman" w:hAnsi="Times New Roman"/>
          <w:b/>
          <w:sz w:val="28"/>
          <w:szCs w:val="28"/>
          <w:lang w:val="uk-UA"/>
        </w:rPr>
      </w:pPr>
      <w:r w:rsidRPr="00F8169D">
        <w:rPr>
          <w:rFonts w:ascii="Times New Roman" w:hAnsi="Times New Roman"/>
          <w:b/>
          <w:sz w:val="28"/>
          <w:szCs w:val="28"/>
        </w:rPr>
        <w:t>Оцінка</w:t>
      </w:r>
      <w:r w:rsidR="00FF33B2" w:rsidRPr="00F8169D">
        <w:rPr>
          <w:rFonts w:ascii="Times New Roman" w:hAnsi="Times New Roman"/>
          <w:b/>
          <w:sz w:val="28"/>
          <w:szCs w:val="28"/>
          <w:lang w:val="uk-UA"/>
        </w:rPr>
        <w:t xml:space="preserve"> </w:t>
      </w:r>
      <w:r w:rsidRPr="00F8169D">
        <w:rPr>
          <w:rFonts w:ascii="Times New Roman" w:hAnsi="Times New Roman"/>
          <w:b/>
          <w:sz w:val="28"/>
          <w:szCs w:val="28"/>
        </w:rPr>
        <w:t>впливу на сферу інтересів</w:t>
      </w:r>
      <w:r w:rsidR="00FF33B2" w:rsidRPr="00F8169D">
        <w:rPr>
          <w:rFonts w:ascii="Times New Roman" w:hAnsi="Times New Roman"/>
          <w:b/>
          <w:sz w:val="28"/>
          <w:szCs w:val="28"/>
          <w:lang w:val="uk-UA"/>
        </w:rPr>
        <w:t xml:space="preserve"> </w:t>
      </w:r>
      <w:r w:rsidRPr="00F8169D">
        <w:rPr>
          <w:rFonts w:ascii="Times New Roman" w:hAnsi="Times New Roman"/>
          <w:b/>
          <w:sz w:val="28"/>
          <w:szCs w:val="28"/>
        </w:rPr>
        <w:t>суб’єктів</w:t>
      </w:r>
      <w:r w:rsidR="00FF33B2" w:rsidRPr="00F8169D">
        <w:rPr>
          <w:rFonts w:ascii="Times New Roman" w:hAnsi="Times New Roman"/>
          <w:b/>
          <w:sz w:val="28"/>
          <w:szCs w:val="28"/>
          <w:lang w:val="uk-UA"/>
        </w:rPr>
        <w:t xml:space="preserve"> </w:t>
      </w:r>
      <w:r w:rsidRPr="00F8169D">
        <w:rPr>
          <w:rFonts w:ascii="Times New Roman" w:hAnsi="Times New Roman"/>
          <w:b/>
          <w:sz w:val="28"/>
          <w:szCs w:val="28"/>
        </w:rPr>
        <w:t>господарювання</w:t>
      </w:r>
    </w:p>
    <w:p w:rsidR="005D2668" w:rsidRPr="00F8169D" w:rsidRDefault="005D2668" w:rsidP="007A0D25">
      <w:pPr>
        <w:shd w:val="clear" w:color="auto" w:fill="FFFFFF"/>
        <w:spacing w:after="0"/>
        <w:ind w:firstLine="709"/>
        <w:jc w:val="both"/>
        <w:rPr>
          <w:rFonts w:ascii="Times New Roman" w:hAnsi="Times New Roman"/>
          <w:bCs/>
          <w:sz w:val="28"/>
          <w:szCs w:val="28"/>
          <w:lang w:val="uk-UA"/>
        </w:rPr>
      </w:pPr>
      <w:r w:rsidRPr="00F8169D">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мікро, малого, середнього підприємництва. При підготовці аналізу регуляторного впливу та розрахунку витрат суб’єктів господарювання від дії регуляторного акта прогнозовано дані надані </w:t>
      </w:r>
      <w:r w:rsidR="00A828F8" w:rsidRPr="00F8169D">
        <w:rPr>
          <w:rFonts w:ascii="Times New Roman" w:hAnsi="Times New Roman"/>
          <w:sz w:val="28"/>
          <w:szCs w:val="28"/>
          <w:lang w:val="uk-UA"/>
        </w:rPr>
        <w:t xml:space="preserve">Комунальним некомерційним підприємством Вінницької обласної Ради </w:t>
      </w:r>
      <w:r w:rsidRPr="00F8169D">
        <w:rPr>
          <w:rFonts w:ascii="Times New Roman" w:hAnsi="Times New Roman"/>
          <w:bCs/>
          <w:iCs/>
          <w:sz w:val="28"/>
          <w:szCs w:val="28"/>
          <w:lang w:val="uk-UA"/>
        </w:rPr>
        <w:t>«</w:t>
      </w:r>
      <w:r w:rsidR="00A828F8" w:rsidRPr="00F8169D">
        <w:rPr>
          <w:rFonts w:ascii="Times New Roman" w:hAnsi="Times New Roman"/>
          <w:bCs/>
          <w:iCs/>
          <w:sz w:val="28"/>
          <w:szCs w:val="28"/>
          <w:lang w:val="uk-UA"/>
        </w:rPr>
        <w:t>Клінічний Центр інфекційних хвороб</w:t>
      </w:r>
      <w:r w:rsidRPr="00F8169D">
        <w:rPr>
          <w:rFonts w:ascii="Times New Roman" w:hAnsi="Times New Roman"/>
          <w:bCs/>
          <w:iCs/>
          <w:sz w:val="28"/>
          <w:szCs w:val="28"/>
          <w:lang w:val="uk-UA"/>
        </w:rPr>
        <w:t>»</w:t>
      </w:r>
      <w:r w:rsidRPr="00F8169D">
        <w:rPr>
          <w:rFonts w:ascii="Times New Roman" w:hAnsi="Times New Roman"/>
          <w:sz w:val="28"/>
          <w:szCs w:val="28"/>
          <w:lang w:val="uk-UA"/>
        </w:rPr>
        <w:t>.</w:t>
      </w:r>
    </w:p>
    <w:tbl>
      <w:tblPr>
        <w:tblW w:w="9781" w:type="dxa"/>
        <w:tblInd w:w="-102" w:type="dxa"/>
        <w:tblLayout w:type="fixed"/>
        <w:tblCellMar>
          <w:left w:w="40" w:type="dxa"/>
          <w:right w:w="40" w:type="dxa"/>
        </w:tblCellMar>
        <w:tblLook w:val="0000"/>
      </w:tblPr>
      <w:tblGrid>
        <w:gridCol w:w="3261"/>
        <w:gridCol w:w="1417"/>
        <w:gridCol w:w="1418"/>
        <w:gridCol w:w="1276"/>
        <w:gridCol w:w="1275"/>
        <w:gridCol w:w="1134"/>
      </w:tblGrid>
      <w:tr w:rsidR="005D2668" w:rsidRPr="00F8169D" w:rsidTr="00957939">
        <w:trPr>
          <w:trHeight w:hRule="exact" w:val="210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ind w:firstLine="709"/>
              <w:jc w:val="both"/>
              <w:rPr>
                <w:rFonts w:ascii="Times New Roman" w:hAnsi="Times New Roman"/>
                <w:sz w:val="28"/>
                <w:szCs w:val="28"/>
                <w:lang w:val="uk-UA"/>
              </w:rPr>
            </w:pPr>
            <w:r w:rsidRPr="00F8169D">
              <w:rPr>
                <w:rFonts w:ascii="Times New Roman" w:hAnsi="Times New Roman"/>
                <w:sz w:val="28"/>
                <w:szCs w:val="28"/>
                <w:lang w:val="uk-UA"/>
              </w:rPr>
              <w:t>Показник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33B2"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Великі (більше</w:t>
            </w:r>
          </w:p>
          <w:p w:rsidR="00FF33B2"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250</w:t>
            </w:r>
          </w:p>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працюючих)</w:t>
            </w:r>
          </w:p>
          <w:p w:rsidR="005D2668" w:rsidRPr="00F8169D" w:rsidRDefault="005D2668" w:rsidP="00FF33B2">
            <w:pPr>
              <w:shd w:val="clear" w:color="auto" w:fill="FFFFFF"/>
              <w:spacing w:after="0"/>
              <w:jc w:val="cente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Середні</w:t>
            </w:r>
          </w:p>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(з 50 до 250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Малі</w:t>
            </w:r>
          </w:p>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(до 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Мікро</w:t>
            </w:r>
          </w:p>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(не більше 10 працюючих)</w:t>
            </w:r>
          </w:p>
          <w:p w:rsidR="005D2668" w:rsidRPr="00F8169D" w:rsidRDefault="005D2668" w:rsidP="00FF33B2">
            <w:pPr>
              <w:shd w:val="clear" w:color="auto" w:fill="FFFFFF"/>
              <w:spacing w:after="0"/>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FF33B2">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Разом</w:t>
            </w:r>
          </w:p>
          <w:p w:rsidR="005D2668" w:rsidRPr="00F8169D" w:rsidRDefault="005D2668" w:rsidP="00FF33B2">
            <w:pPr>
              <w:shd w:val="clear" w:color="auto" w:fill="FFFFFF"/>
              <w:spacing w:after="0"/>
              <w:jc w:val="center"/>
              <w:rPr>
                <w:rFonts w:ascii="Times New Roman" w:hAnsi="Times New Roman"/>
                <w:sz w:val="28"/>
                <w:szCs w:val="28"/>
                <w:lang w:val="uk-UA"/>
              </w:rPr>
            </w:pPr>
          </w:p>
        </w:tc>
      </w:tr>
      <w:tr w:rsidR="005D2668" w:rsidRPr="00F8169D" w:rsidTr="00957939">
        <w:trPr>
          <w:trHeight w:hRule="exact" w:val="13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jc w:val="both"/>
              <w:rPr>
                <w:rFonts w:ascii="Times New Roman" w:hAnsi="Times New Roman"/>
                <w:sz w:val="28"/>
                <w:szCs w:val="28"/>
                <w:lang w:val="uk-UA"/>
              </w:rPr>
            </w:pPr>
            <w:r w:rsidRPr="00F8169D">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171B0A">
            <w:pPr>
              <w:pStyle w:val="ad"/>
              <w:shd w:val="clear" w:color="auto" w:fill="FFFFFF"/>
              <w:spacing w:after="0"/>
              <w:rPr>
                <w:rFonts w:ascii="Times New Roman" w:hAnsi="Times New Roman"/>
                <w:sz w:val="28"/>
                <w:szCs w:val="28"/>
                <w:lang w:val="uk-UA"/>
              </w:rPr>
            </w:pPr>
            <w:r w:rsidRPr="00F8169D">
              <w:rPr>
                <w:rFonts w:ascii="Times New Roman" w:hAnsi="Times New Roman"/>
                <w:sz w:val="28"/>
                <w:szCs w:val="28"/>
                <w:lang w:val="uk-UA"/>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7A0D25">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0D6094">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7A0D25">
            <w:pPr>
              <w:shd w:val="clear" w:color="auto" w:fill="FFFFFF"/>
              <w:spacing w:after="0"/>
              <w:jc w:val="center"/>
              <w:rPr>
                <w:rFonts w:ascii="Times New Roman" w:hAnsi="Times New Roman"/>
                <w:sz w:val="28"/>
                <w:szCs w:val="28"/>
                <w:lang w:val="en-US"/>
              </w:rPr>
            </w:pPr>
            <w:r w:rsidRPr="00F8169D">
              <w:rPr>
                <w:rFonts w:ascii="Times New Roman" w:hAnsi="Times New Roman"/>
                <w:sz w:val="28"/>
                <w:szCs w:val="28"/>
                <w:lang w:val="uk-UA"/>
              </w:rPr>
              <w:t>5</w:t>
            </w:r>
            <w:r w:rsidR="005D2668" w:rsidRPr="00F8169D">
              <w:rPr>
                <w:rFonts w:ascii="Times New Roman" w:hAnsi="Times New Roman"/>
                <w:sz w:val="28"/>
                <w:szCs w:val="28"/>
                <w:lang w:val="en-US"/>
              </w:rPr>
              <w:t>*</w:t>
            </w:r>
          </w:p>
        </w:tc>
      </w:tr>
      <w:tr w:rsidR="005D2668" w:rsidRPr="00F8169D" w:rsidTr="00957939">
        <w:trPr>
          <w:trHeight w:hRule="exact" w:val="81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jc w:val="both"/>
              <w:rPr>
                <w:rFonts w:ascii="Times New Roman" w:hAnsi="Times New Roman"/>
                <w:sz w:val="28"/>
                <w:szCs w:val="28"/>
                <w:lang w:val="uk-UA"/>
              </w:rPr>
            </w:pPr>
            <w:r w:rsidRPr="00F8169D">
              <w:rPr>
                <w:rFonts w:ascii="Times New Roman" w:hAnsi="Times New Roman"/>
                <w:sz w:val="28"/>
                <w:szCs w:val="28"/>
                <w:lang w:val="uk-UA"/>
              </w:rPr>
              <w:t>Питома вага групи у загальній кількості, відсотків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0D6094">
            <w:pPr>
              <w:shd w:val="clear" w:color="auto" w:fill="FFFFFF"/>
              <w:spacing w:after="0"/>
              <w:ind w:left="360"/>
              <w:jc w:val="center"/>
              <w:rPr>
                <w:rFonts w:ascii="Times New Roman" w:hAnsi="Times New Roman"/>
                <w:sz w:val="28"/>
                <w:szCs w:val="28"/>
                <w:lang w:val="uk-UA"/>
              </w:rPr>
            </w:pPr>
            <w:r w:rsidRPr="00F8169D">
              <w:rPr>
                <w:rFonts w:ascii="Times New Roman" w:hAnsi="Times New Roman"/>
                <w:sz w:val="28"/>
                <w:szCs w:val="28"/>
                <w:lang w:val="uk-UA"/>
              </w:rPr>
              <w:t>60,0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0D6094">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0D6094" w:rsidP="007A0D25">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20,0</w:t>
            </w:r>
          </w:p>
          <w:p w:rsidR="000D6094" w:rsidRPr="00F8169D" w:rsidRDefault="000D6094" w:rsidP="007A0D25">
            <w:pPr>
              <w:shd w:val="clear" w:color="auto" w:fill="FFFFFF"/>
              <w:spacing w:after="0"/>
              <w:jc w:val="center"/>
              <w:rPr>
                <w:rFonts w:ascii="Times New Roman" w:hAnsi="Times New Roman"/>
                <w:sz w:val="28"/>
                <w:szCs w:val="28"/>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F8169D" w:rsidRDefault="005D2668" w:rsidP="007A0D25">
            <w:pPr>
              <w:shd w:val="clear" w:color="auto" w:fill="FFFFFF"/>
              <w:spacing w:after="0"/>
              <w:jc w:val="center"/>
              <w:rPr>
                <w:rFonts w:ascii="Times New Roman" w:hAnsi="Times New Roman"/>
                <w:sz w:val="28"/>
                <w:szCs w:val="28"/>
                <w:lang w:val="uk-UA"/>
              </w:rPr>
            </w:pPr>
            <w:r w:rsidRPr="00F8169D">
              <w:rPr>
                <w:rFonts w:ascii="Times New Roman" w:hAnsi="Times New Roman"/>
                <w:sz w:val="28"/>
                <w:szCs w:val="28"/>
                <w:lang w:val="uk-UA"/>
              </w:rPr>
              <w:t>100</w:t>
            </w:r>
          </w:p>
        </w:tc>
      </w:tr>
    </w:tbl>
    <w:p w:rsidR="005D2668" w:rsidRPr="00F8169D" w:rsidRDefault="000D6094" w:rsidP="007A0D2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5</w:t>
      </w:r>
      <w:r w:rsidR="001502CD" w:rsidRPr="00F8169D">
        <w:rPr>
          <w:rFonts w:ascii="Times New Roman" w:hAnsi="Times New Roman"/>
          <w:sz w:val="28"/>
          <w:szCs w:val="28"/>
        </w:rPr>
        <w:t>*</w:t>
      </w:r>
      <w:r w:rsidR="005D2668" w:rsidRPr="00F8169D">
        <w:rPr>
          <w:rFonts w:ascii="Times New Roman" w:hAnsi="Times New Roman"/>
          <w:sz w:val="28"/>
          <w:szCs w:val="28"/>
        </w:rPr>
        <w:t>-кількість</w:t>
      </w:r>
      <w:r w:rsidR="00FF33B2" w:rsidRPr="00F8169D">
        <w:rPr>
          <w:rFonts w:ascii="Times New Roman" w:hAnsi="Times New Roman"/>
          <w:sz w:val="28"/>
          <w:szCs w:val="28"/>
          <w:lang w:val="uk-UA"/>
        </w:rPr>
        <w:t xml:space="preserve"> </w:t>
      </w:r>
      <w:r w:rsidR="005D2668" w:rsidRPr="00F8169D">
        <w:rPr>
          <w:rFonts w:ascii="Times New Roman" w:hAnsi="Times New Roman"/>
          <w:sz w:val="28"/>
          <w:szCs w:val="28"/>
        </w:rPr>
        <w:t>суб</w:t>
      </w:r>
      <w:r w:rsidR="00FF33B2" w:rsidRPr="00F8169D">
        <w:rPr>
          <w:rFonts w:ascii="Times New Roman" w:hAnsi="Times New Roman"/>
          <w:sz w:val="28"/>
          <w:szCs w:val="28"/>
        </w:rPr>
        <w:t>’</w:t>
      </w:r>
      <w:r w:rsidR="005D2668" w:rsidRPr="00F8169D">
        <w:rPr>
          <w:rFonts w:ascii="Times New Roman" w:hAnsi="Times New Roman"/>
          <w:sz w:val="28"/>
          <w:szCs w:val="28"/>
        </w:rPr>
        <w:t>єктів</w:t>
      </w:r>
      <w:r w:rsidR="00FF33B2" w:rsidRPr="00F8169D">
        <w:rPr>
          <w:rFonts w:ascii="Times New Roman" w:hAnsi="Times New Roman"/>
          <w:sz w:val="28"/>
          <w:szCs w:val="28"/>
          <w:lang w:val="uk-UA"/>
        </w:rPr>
        <w:t xml:space="preserve"> </w:t>
      </w:r>
      <w:r w:rsidR="005D2668" w:rsidRPr="00F8169D">
        <w:rPr>
          <w:rFonts w:ascii="Times New Roman" w:hAnsi="Times New Roman"/>
          <w:sz w:val="28"/>
          <w:szCs w:val="28"/>
        </w:rPr>
        <w:t>господарювання</w:t>
      </w:r>
      <w:r w:rsidR="005D2668" w:rsidRPr="00F8169D">
        <w:rPr>
          <w:rFonts w:ascii="Times New Roman" w:hAnsi="Times New Roman"/>
          <w:sz w:val="28"/>
          <w:szCs w:val="28"/>
          <w:lang w:val="uk-UA"/>
        </w:rPr>
        <w:t xml:space="preserve">, яким планується надати платні </w:t>
      </w:r>
      <w:r w:rsidRPr="00F8169D">
        <w:rPr>
          <w:rFonts w:ascii="Times New Roman" w:hAnsi="Times New Roman"/>
          <w:sz w:val="28"/>
          <w:szCs w:val="28"/>
          <w:lang w:val="uk-UA"/>
        </w:rPr>
        <w:t>послуги</w:t>
      </w:r>
      <w:r w:rsidR="00FF33B2" w:rsidRPr="00F8169D">
        <w:rPr>
          <w:rFonts w:ascii="Times New Roman" w:hAnsi="Times New Roman"/>
          <w:sz w:val="28"/>
          <w:szCs w:val="28"/>
          <w:lang w:val="uk-UA"/>
        </w:rPr>
        <w:t xml:space="preserve"> </w:t>
      </w:r>
      <w:r w:rsidR="003D3210" w:rsidRPr="00F8169D">
        <w:rPr>
          <w:rFonts w:ascii="Times New Roman" w:hAnsi="Times New Roman"/>
          <w:sz w:val="28"/>
          <w:szCs w:val="28"/>
          <w:lang w:val="uk-UA"/>
        </w:rPr>
        <w:t>К</w:t>
      </w:r>
      <w:r w:rsidR="005D2668" w:rsidRPr="00F8169D">
        <w:rPr>
          <w:rFonts w:ascii="Times New Roman" w:hAnsi="Times New Roman"/>
          <w:sz w:val="28"/>
          <w:szCs w:val="28"/>
          <w:lang w:val="uk-UA"/>
        </w:rPr>
        <w:t xml:space="preserve">омунальним некомерційним підприємством </w:t>
      </w:r>
      <w:r w:rsidRPr="00F8169D">
        <w:rPr>
          <w:rFonts w:ascii="Times New Roman" w:hAnsi="Times New Roman"/>
          <w:sz w:val="28"/>
          <w:szCs w:val="28"/>
          <w:lang w:val="uk-UA"/>
        </w:rPr>
        <w:t xml:space="preserve">Вінницької обласної Ради </w:t>
      </w:r>
      <w:r w:rsidR="005D2668" w:rsidRPr="00F8169D">
        <w:rPr>
          <w:rFonts w:ascii="Times New Roman" w:hAnsi="Times New Roman"/>
          <w:bCs/>
          <w:iCs/>
          <w:sz w:val="28"/>
          <w:szCs w:val="28"/>
          <w:lang w:val="uk-UA"/>
        </w:rPr>
        <w:t>«</w:t>
      </w:r>
      <w:r w:rsidRPr="00F8169D">
        <w:rPr>
          <w:rFonts w:ascii="Times New Roman" w:hAnsi="Times New Roman"/>
          <w:bCs/>
          <w:iCs/>
          <w:sz w:val="28"/>
          <w:szCs w:val="28"/>
          <w:lang w:val="uk-UA"/>
        </w:rPr>
        <w:t>Клінічний Центр інфекційних хвороб</w:t>
      </w:r>
      <w:r w:rsidR="005D2668" w:rsidRPr="00F8169D">
        <w:rPr>
          <w:rFonts w:ascii="Times New Roman" w:hAnsi="Times New Roman"/>
          <w:bCs/>
          <w:iCs/>
          <w:sz w:val="28"/>
          <w:szCs w:val="28"/>
          <w:lang w:val="uk-UA"/>
        </w:rPr>
        <w:t>»</w:t>
      </w:r>
      <w:r w:rsidR="00FF33B2" w:rsidRPr="00F8169D">
        <w:rPr>
          <w:rFonts w:ascii="Times New Roman" w:hAnsi="Times New Roman"/>
          <w:bCs/>
          <w:iCs/>
          <w:sz w:val="28"/>
          <w:szCs w:val="28"/>
          <w:lang w:val="uk-UA"/>
        </w:rPr>
        <w:t xml:space="preserve"> </w:t>
      </w:r>
      <w:r w:rsidR="005D2668" w:rsidRPr="00F8169D">
        <w:rPr>
          <w:rFonts w:ascii="Times New Roman" w:hAnsi="Times New Roman"/>
          <w:sz w:val="28"/>
          <w:szCs w:val="28"/>
          <w:lang w:val="uk-UA"/>
        </w:rPr>
        <w:t>у 2021 році; передбачається збільшення кількості цих суб’єктів у 2022 році та наступних роках.</w:t>
      </w:r>
    </w:p>
    <w:p w:rsidR="00C404DF" w:rsidRPr="00F8169D" w:rsidRDefault="00C404DF" w:rsidP="007A0D2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Примітка: джерела даних наведено у Тесті малого підприємництва ( М- Тест)</w:t>
      </w:r>
    </w:p>
    <w:p w:rsidR="005D2668" w:rsidRPr="00F8169D" w:rsidRDefault="005D2668" w:rsidP="007A0D25">
      <w:pPr>
        <w:spacing w:after="0"/>
        <w:jc w:val="both"/>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540"/>
        <w:gridCol w:w="2693"/>
        <w:gridCol w:w="3441"/>
      </w:tblGrid>
      <w:tr w:rsidR="005D2668" w:rsidRPr="00F8169D" w:rsidTr="00A82F48">
        <w:trPr>
          <w:tblCellSpacing w:w="15" w:type="dxa"/>
        </w:trPr>
        <w:tc>
          <w:tcPr>
            <w:tcW w:w="3495" w:type="dxa"/>
            <w:tcBorders>
              <w:top w:val="outset" w:sz="6" w:space="0" w:color="auto"/>
              <w:left w:val="single" w:sz="4" w:space="0" w:color="auto"/>
              <w:bottom w:val="outset" w:sz="6" w:space="0" w:color="auto"/>
              <w:right w:val="outset" w:sz="6" w:space="0" w:color="auto"/>
            </w:tcBorders>
          </w:tcPr>
          <w:p w:rsidR="005D2668" w:rsidRPr="00F8169D" w:rsidRDefault="005D2668" w:rsidP="007A0D25">
            <w:pPr>
              <w:spacing w:after="0"/>
              <w:rPr>
                <w:rFonts w:ascii="Times New Roman" w:hAnsi="Times New Roman"/>
                <w:sz w:val="28"/>
                <w:szCs w:val="28"/>
              </w:rPr>
            </w:pPr>
            <w:r w:rsidRPr="00F8169D">
              <w:rPr>
                <w:rFonts w:ascii="Times New Roman" w:hAnsi="Times New Roman"/>
                <w:b/>
                <w:bCs/>
                <w:i/>
                <w:iCs/>
                <w:sz w:val="28"/>
                <w:szCs w:val="28"/>
              </w:rPr>
              <w:t>Вид альтернативи</w:t>
            </w:r>
          </w:p>
        </w:tc>
        <w:tc>
          <w:tcPr>
            <w:tcW w:w="2663" w:type="dxa"/>
            <w:tcBorders>
              <w:top w:val="outset" w:sz="6" w:space="0" w:color="auto"/>
              <w:left w:val="outset" w:sz="6" w:space="0" w:color="auto"/>
              <w:bottom w:val="outset" w:sz="6" w:space="0" w:color="auto"/>
              <w:right w:val="outset" w:sz="6"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Вигоди</w:t>
            </w:r>
          </w:p>
        </w:tc>
        <w:tc>
          <w:tcPr>
            <w:tcW w:w="3396" w:type="dxa"/>
            <w:tcBorders>
              <w:top w:val="outset" w:sz="6" w:space="0" w:color="auto"/>
              <w:left w:val="outset" w:sz="6" w:space="0" w:color="auto"/>
              <w:bottom w:val="outset" w:sz="6" w:space="0" w:color="auto"/>
              <w:right w:val="single" w:sz="4" w:space="0" w:color="auto"/>
            </w:tcBorders>
          </w:tcPr>
          <w:p w:rsidR="005D2668" w:rsidRPr="00F8169D" w:rsidRDefault="005D2668" w:rsidP="007A0D25">
            <w:pPr>
              <w:spacing w:after="0"/>
              <w:jc w:val="center"/>
              <w:rPr>
                <w:rFonts w:ascii="Times New Roman" w:hAnsi="Times New Roman"/>
                <w:sz w:val="28"/>
                <w:szCs w:val="28"/>
              </w:rPr>
            </w:pPr>
            <w:r w:rsidRPr="00F8169D">
              <w:rPr>
                <w:rFonts w:ascii="Times New Roman" w:hAnsi="Times New Roman"/>
                <w:b/>
                <w:bCs/>
                <w:i/>
                <w:iCs/>
                <w:sz w:val="28"/>
                <w:szCs w:val="28"/>
              </w:rPr>
              <w:t>Витрати</w:t>
            </w:r>
          </w:p>
        </w:tc>
      </w:tr>
      <w:tr w:rsidR="005D2668" w:rsidRPr="00F8169D" w:rsidTr="00A82F48">
        <w:trPr>
          <w:tblCellSpacing w:w="15" w:type="dxa"/>
        </w:trPr>
        <w:tc>
          <w:tcPr>
            <w:tcW w:w="3495" w:type="dxa"/>
            <w:tcBorders>
              <w:top w:val="outset" w:sz="6" w:space="0" w:color="auto"/>
              <w:left w:val="single" w:sz="4" w:space="0" w:color="auto"/>
              <w:bottom w:val="outset" w:sz="6" w:space="0" w:color="auto"/>
              <w:right w:val="outset" w:sz="6" w:space="0" w:color="auto"/>
            </w:tcBorders>
          </w:tcPr>
          <w:p w:rsidR="005D2668" w:rsidRPr="00F8169D" w:rsidRDefault="005D2668" w:rsidP="007A0D25">
            <w:pPr>
              <w:spacing w:after="0"/>
              <w:jc w:val="both"/>
              <w:rPr>
                <w:rFonts w:ascii="Times New Roman" w:hAnsi="Times New Roman"/>
                <w:sz w:val="28"/>
                <w:szCs w:val="28"/>
              </w:rPr>
            </w:pPr>
            <w:r w:rsidRPr="00F8169D">
              <w:rPr>
                <w:rFonts w:ascii="Times New Roman" w:hAnsi="Times New Roman"/>
                <w:sz w:val="28"/>
                <w:szCs w:val="28"/>
              </w:rPr>
              <w:t>Залишення</w:t>
            </w:r>
            <w:r w:rsidR="00FF33B2" w:rsidRPr="00F8169D">
              <w:rPr>
                <w:rFonts w:ascii="Times New Roman" w:hAnsi="Times New Roman"/>
                <w:sz w:val="28"/>
                <w:szCs w:val="28"/>
                <w:lang w:val="uk-UA"/>
              </w:rPr>
              <w:t xml:space="preserve"> </w:t>
            </w:r>
            <w:r w:rsidRPr="00F8169D">
              <w:rPr>
                <w:rFonts w:ascii="Times New Roman" w:hAnsi="Times New Roman"/>
                <w:sz w:val="28"/>
                <w:szCs w:val="28"/>
                <w:lang w:val="uk-UA"/>
              </w:rPr>
              <w:t>існуючої на даний момент ситуації без змін</w:t>
            </w:r>
          </w:p>
        </w:tc>
        <w:tc>
          <w:tcPr>
            <w:tcW w:w="2663" w:type="dxa"/>
            <w:tcBorders>
              <w:top w:val="outset" w:sz="6" w:space="0" w:color="auto"/>
              <w:left w:val="outset" w:sz="6" w:space="0" w:color="auto"/>
              <w:bottom w:val="outset" w:sz="6" w:space="0" w:color="auto"/>
              <w:right w:val="outset" w:sz="6" w:space="0" w:color="auto"/>
            </w:tcBorders>
          </w:tcPr>
          <w:p w:rsidR="005D2668" w:rsidRPr="00F8169D" w:rsidRDefault="005D2668" w:rsidP="007A0D25">
            <w:pPr>
              <w:spacing w:after="0" w:line="240" w:lineRule="auto"/>
              <w:jc w:val="center"/>
              <w:rPr>
                <w:rFonts w:ascii="Times New Roman" w:hAnsi="Times New Roman"/>
                <w:sz w:val="28"/>
                <w:szCs w:val="28"/>
              </w:rPr>
            </w:pPr>
            <w:r w:rsidRPr="00F8169D">
              <w:rPr>
                <w:rFonts w:ascii="Times New Roman" w:hAnsi="Times New Roman"/>
                <w:sz w:val="28"/>
                <w:szCs w:val="28"/>
                <w:lang w:val="uk-UA"/>
              </w:rPr>
              <w:t>Відсутні</w:t>
            </w:r>
          </w:p>
        </w:tc>
        <w:tc>
          <w:tcPr>
            <w:tcW w:w="3396" w:type="dxa"/>
            <w:tcBorders>
              <w:top w:val="outset" w:sz="6" w:space="0" w:color="auto"/>
              <w:left w:val="outset" w:sz="6" w:space="0" w:color="auto"/>
              <w:bottom w:val="outset" w:sz="6" w:space="0" w:color="auto"/>
              <w:right w:val="single" w:sz="4" w:space="0" w:color="auto"/>
            </w:tcBorders>
          </w:tcPr>
          <w:p w:rsidR="005D2668" w:rsidRPr="00F8169D" w:rsidRDefault="005D2668" w:rsidP="007A0D25">
            <w:pPr>
              <w:shd w:val="clear" w:color="auto" w:fill="FFFFFF"/>
              <w:spacing w:after="0" w:line="240" w:lineRule="auto"/>
              <w:rPr>
                <w:rFonts w:ascii="Times New Roman" w:hAnsi="Times New Roman"/>
                <w:sz w:val="28"/>
                <w:szCs w:val="28"/>
                <w:lang w:val="uk-UA"/>
              </w:rPr>
            </w:pPr>
            <w:r w:rsidRPr="00F8169D">
              <w:rPr>
                <w:rFonts w:ascii="Times New Roman" w:hAnsi="Times New Roman"/>
                <w:sz w:val="28"/>
                <w:szCs w:val="28"/>
                <w:lang w:val="uk-UA"/>
              </w:rPr>
              <w:t>Збиткова діяльність підприємства, як суб’єкта господарювання. Для суб’єктів господарювання неможливість отримання якісних медичних послуг за економічно обґрунтованими тарифами.</w:t>
            </w:r>
          </w:p>
        </w:tc>
      </w:tr>
      <w:tr w:rsidR="005D2668" w:rsidRPr="00F8169D" w:rsidTr="00A82F48">
        <w:trPr>
          <w:trHeight w:val="2192"/>
          <w:tblCellSpacing w:w="15" w:type="dxa"/>
        </w:trPr>
        <w:tc>
          <w:tcPr>
            <w:tcW w:w="3495" w:type="dxa"/>
            <w:tcBorders>
              <w:top w:val="outset" w:sz="6" w:space="0" w:color="auto"/>
              <w:left w:val="single" w:sz="4" w:space="0" w:color="auto"/>
              <w:bottom w:val="outset" w:sz="6" w:space="0" w:color="auto"/>
              <w:right w:val="outset" w:sz="6" w:space="0" w:color="auto"/>
            </w:tcBorders>
          </w:tcPr>
          <w:p w:rsidR="005D2668" w:rsidRPr="00F8169D" w:rsidRDefault="004E2A0A" w:rsidP="001502CD">
            <w:pPr>
              <w:spacing w:after="0" w:line="240" w:lineRule="auto"/>
              <w:jc w:val="both"/>
              <w:rPr>
                <w:rFonts w:ascii="Times New Roman" w:hAnsi="Times New Roman"/>
                <w:sz w:val="28"/>
                <w:szCs w:val="28"/>
              </w:rPr>
            </w:pPr>
            <w:r w:rsidRPr="00F8169D">
              <w:rPr>
                <w:rFonts w:ascii="Times New Roman" w:hAnsi="Times New Roman"/>
                <w:sz w:val="28"/>
                <w:szCs w:val="28"/>
                <w:lang w:val="uk-UA" w:eastAsia="uk-UA"/>
              </w:rPr>
              <w:t>Ф</w:t>
            </w:r>
            <w:r w:rsidR="005D2668" w:rsidRPr="00F8169D">
              <w:rPr>
                <w:rFonts w:ascii="Times New Roman" w:hAnsi="Times New Roman"/>
                <w:sz w:val="28"/>
                <w:szCs w:val="28"/>
                <w:lang w:val="uk-UA" w:eastAsia="uk-UA"/>
              </w:rPr>
              <w:t>ормування тарифів у вільному режимі ціноутворення за умови  відміни державного регулювання тарифів на послуги</w:t>
            </w:r>
          </w:p>
        </w:tc>
        <w:tc>
          <w:tcPr>
            <w:tcW w:w="2663" w:type="dxa"/>
            <w:tcBorders>
              <w:top w:val="outset" w:sz="6" w:space="0" w:color="auto"/>
              <w:left w:val="outset" w:sz="6" w:space="0" w:color="auto"/>
              <w:bottom w:val="outset" w:sz="6" w:space="0" w:color="auto"/>
              <w:right w:val="outset" w:sz="6" w:space="0" w:color="auto"/>
            </w:tcBorders>
          </w:tcPr>
          <w:p w:rsidR="005D2668" w:rsidRPr="00F8169D" w:rsidRDefault="005D2668" w:rsidP="001502CD">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Відсутні</w:t>
            </w:r>
          </w:p>
        </w:tc>
        <w:tc>
          <w:tcPr>
            <w:tcW w:w="3396" w:type="dxa"/>
            <w:tcBorders>
              <w:top w:val="outset" w:sz="6" w:space="0" w:color="auto"/>
              <w:left w:val="outset" w:sz="6" w:space="0" w:color="auto"/>
              <w:bottom w:val="outset" w:sz="6" w:space="0" w:color="auto"/>
              <w:right w:val="single" w:sz="4" w:space="0" w:color="auto"/>
            </w:tcBorders>
          </w:tcPr>
          <w:p w:rsidR="005D2668" w:rsidRPr="00F8169D" w:rsidRDefault="004E2A0A" w:rsidP="00A82F48">
            <w:pPr>
              <w:spacing w:after="0" w:line="240" w:lineRule="auto"/>
              <w:rPr>
                <w:rFonts w:ascii="Times New Roman" w:hAnsi="Times New Roman"/>
                <w:sz w:val="28"/>
                <w:szCs w:val="28"/>
              </w:rPr>
            </w:pPr>
            <w:r w:rsidRPr="00F8169D">
              <w:rPr>
                <w:rFonts w:ascii="Times New Roman" w:hAnsi="Times New Roman"/>
                <w:sz w:val="28"/>
                <w:szCs w:val="28"/>
                <w:lang w:val="uk-UA" w:eastAsia="uk-UA"/>
              </w:rPr>
              <w:t xml:space="preserve">Небезпека </w:t>
            </w:r>
            <w:r w:rsidR="005D2668" w:rsidRPr="00F8169D">
              <w:rPr>
                <w:rFonts w:ascii="Times New Roman" w:hAnsi="Times New Roman"/>
                <w:sz w:val="28"/>
                <w:szCs w:val="28"/>
                <w:lang w:val="uk-UA" w:eastAsia="uk-UA"/>
              </w:rPr>
              <w:t>необґрунтован</w:t>
            </w:r>
            <w:r w:rsidRPr="00F8169D">
              <w:rPr>
                <w:rFonts w:ascii="Times New Roman" w:hAnsi="Times New Roman"/>
                <w:sz w:val="28"/>
                <w:szCs w:val="28"/>
                <w:lang w:val="uk-UA" w:eastAsia="uk-UA"/>
              </w:rPr>
              <w:t xml:space="preserve">ого </w:t>
            </w:r>
            <w:r w:rsidR="005D2668" w:rsidRPr="00F8169D">
              <w:rPr>
                <w:rFonts w:ascii="Times New Roman" w:hAnsi="Times New Roman"/>
                <w:sz w:val="28"/>
                <w:szCs w:val="28"/>
                <w:lang w:val="uk-UA" w:eastAsia="uk-UA"/>
              </w:rPr>
              <w:t>завищення вартості послуг та як наслідок  недоступність послуг для більшості суб’єктів господарювання</w:t>
            </w:r>
          </w:p>
        </w:tc>
      </w:tr>
      <w:tr w:rsidR="005D2668" w:rsidRPr="00F8169D" w:rsidTr="00051E13">
        <w:trPr>
          <w:trHeight w:val="311"/>
          <w:tblCellSpacing w:w="15" w:type="dxa"/>
        </w:trPr>
        <w:tc>
          <w:tcPr>
            <w:tcW w:w="3495" w:type="dxa"/>
            <w:tcBorders>
              <w:top w:val="outset" w:sz="6" w:space="0" w:color="auto"/>
              <w:left w:val="single" w:sz="4" w:space="0" w:color="auto"/>
              <w:bottom w:val="outset" w:sz="6" w:space="0" w:color="auto"/>
              <w:right w:val="outset" w:sz="6" w:space="0" w:color="auto"/>
            </w:tcBorders>
          </w:tcPr>
          <w:p w:rsidR="005D2668" w:rsidRPr="00F8169D" w:rsidRDefault="005D2668" w:rsidP="001502CD">
            <w:pPr>
              <w:spacing w:after="0" w:line="240" w:lineRule="auto"/>
              <w:rPr>
                <w:rFonts w:ascii="Times New Roman" w:hAnsi="Times New Roman"/>
                <w:sz w:val="28"/>
                <w:szCs w:val="28"/>
                <w:lang w:val="uk-UA"/>
              </w:rPr>
            </w:pPr>
            <w:r w:rsidRPr="00F8169D">
              <w:rPr>
                <w:rFonts w:ascii="Times New Roman" w:hAnsi="Times New Roman"/>
                <w:sz w:val="28"/>
                <w:szCs w:val="28"/>
              </w:rPr>
              <w:t>Прийняття регуляторного акту, що</w:t>
            </w:r>
            <w:r w:rsidR="00FF33B2" w:rsidRPr="00F8169D">
              <w:rPr>
                <w:rFonts w:ascii="Times New Roman" w:hAnsi="Times New Roman"/>
                <w:sz w:val="28"/>
                <w:szCs w:val="28"/>
                <w:lang w:val="uk-UA"/>
              </w:rPr>
              <w:t xml:space="preserve"> </w:t>
            </w:r>
            <w:r w:rsidRPr="00F8169D">
              <w:rPr>
                <w:rFonts w:ascii="Times New Roman" w:hAnsi="Times New Roman"/>
                <w:sz w:val="28"/>
                <w:szCs w:val="28"/>
              </w:rPr>
              <w:t>передбачає</w:t>
            </w:r>
            <w:r w:rsidR="00FF33B2" w:rsidRPr="00F8169D">
              <w:rPr>
                <w:rFonts w:ascii="Times New Roman" w:hAnsi="Times New Roman"/>
                <w:sz w:val="28"/>
                <w:szCs w:val="28"/>
                <w:lang w:val="uk-UA"/>
              </w:rPr>
              <w:t xml:space="preserve"> </w:t>
            </w:r>
            <w:r w:rsidRPr="00F8169D">
              <w:rPr>
                <w:rFonts w:ascii="Times New Roman" w:hAnsi="Times New Roman"/>
                <w:sz w:val="28"/>
                <w:szCs w:val="28"/>
              </w:rPr>
              <w:t>затвердження</w:t>
            </w:r>
            <w:r w:rsidR="00FF33B2" w:rsidRPr="00F8169D">
              <w:rPr>
                <w:rFonts w:ascii="Times New Roman" w:hAnsi="Times New Roman"/>
                <w:sz w:val="28"/>
                <w:szCs w:val="28"/>
                <w:lang w:val="uk-UA"/>
              </w:rPr>
              <w:t xml:space="preserve"> </w:t>
            </w:r>
            <w:r w:rsidRPr="00F8169D">
              <w:rPr>
                <w:rFonts w:ascii="Times New Roman" w:hAnsi="Times New Roman"/>
                <w:sz w:val="28"/>
                <w:szCs w:val="28"/>
              </w:rPr>
              <w:t>економічно</w:t>
            </w:r>
            <w:r w:rsidRPr="00F8169D">
              <w:rPr>
                <w:rFonts w:ascii="Times New Roman" w:hAnsi="Times New Roman"/>
                <w:sz w:val="28"/>
                <w:szCs w:val="28"/>
                <w:lang w:val="uk-UA"/>
              </w:rPr>
              <w:t>-</w:t>
            </w:r>
            <w:r w:rsidRPr="00F8169D">
              <w:rPr>
                <w:rFonts w:ascii="Times New Roman" w:hAnsi="Times New Roman"/>
                <w:sz w:val="28"/>
                <w:szCs w:val="28"/>
              </w:rPr>
              <w:t>обгрунтованого тарифу на платні</w:t>
            </w:r>
            <w:r w:rsidR="00FF33B2" w:rsidRPr="00F8169D">
              <w:rPr>
                <w:rFonts w:ascii="Times New Roman" w:hAnsi="Times New Roman"/>
                <w:sz w:val="28"/>
                <w:szCs w:val="28"/>
                <w:lang w:val="uk-UA"/>
              </w:rPr>
              <w:t xml:space="preserve"> </w:t>
            </w:r>
            <w:r w:rsidRPr="00F8169D">
              <w:rPr>
                <w:rFonts w:ascii="Times New Roman" w:hAnsi="Times New Roman"/>
                <w:sz w:val="28"/>
                <w:szCs w:val="28"/>
              </w:rPr>
              <w:t>медичн</w:t>
            </w:r>
            <w:r w:rsidRPr="00F8169D">
              <w:rPr>
                <w:rFonts w:ascii="Times New Roman" w:hAnsi="Times New Roman"/>
                <w:sz w:val="28"/>
                <w:szCs w:val="28"/>
                <w:lang w:val="uk-UA"/>
              </w:rPr>
              <w:t>і</w:t>
            </w:r>
            <w:r w:rsidR="00FF33B2" w:rsidRPr="00F8169D">
              <w:rPr>
                <w:rFonts w:ascii="Times New Roman" w:hAnsi="Times New Roman"/>
                <w:sz w:val="28"/>
                <w:szCs w:val="28"/>
                <w:lang w:val="uk-UA"/>
              </w:rPr>
              <w:t xml:space="preserve"> </w:t>
            </w:r>
            <w:r w:rsidRPr="00F8169D">
              <w:rPr>
                <w:rFonts w:ascii="Times New Roman" w:hAnsi="Times New Roman"/>
                <w:sz w:val="28"/>
                <w:szCs w:val="28"/>
              </w:rPr>
              <w:t>послуг</w:t>
            </w:r>
            <w:r w:rsidRPr="00F8169D">
              <w:rPr>
                <w:rFonts w:ascii="Times New Roman" w:hAnsi="Times New Roman"/>
                <w:sz w:val="28"/>
                <w:szCs w:val="28"/>
                <w:lang w:val="uk-UA"/>
              </w:rPr>
              <w:t>и</w:t>
            </w:r>
          </w:p>
        </w:tc>
        <w:tc>
          <w:tcPr>
            <w:tcW w:w="2663" w:type="dxa"/>
            <w:tcBorders>
              <w:top w:val="outset" w:sz="6" w:space="0" w:color="auto"/>
              <w:left w:val="outset" w:sz="6" w:space="0" w:color="auto"/>
              <w:bottom w:val="outset" w:sz="6" w:space="0" w:color="auto"/>
              <w:right w:val="outset" w:sz="6" w:space="0" w:color="auto"/>
            </w:tcBorders>
          </w:tcPr>
          <w:p w:rsidR="005D2668" w:rsidRPr="00F8169D" w:rsidRDefault="004E2A0A" w:rsidP="004E2A0A">
            <w:pPr>
              <w:spacing w:after="0" w:line="240" w:lineRule="auto"/>
              <w:rPr>
                <w:rFonts w:ascii="Times New Roman" w:hAnsi="Times New Roman"/>
                <w:sz w:val="28"/>
                <w:szCs w:val="28"/>
                <w:lang w:val="uk-UA"/>
              </w:rPr>
            </w:pPr>
            <w:r w:rsidRPr="00F8169D">
              <w:rPr>
                <w:rFonts w:ascii="Times New Roman" w:hAnsi="Times New Roman"/>
                <w:sz w:val="28"/>
                <w:szCs w:val="28"/>
                <w:lang w:val="uk-UA"/>
              </w:rPr>
              <w:t xml:space="preserve">Формування </w:t>
            </w:r>
            <w:r w:rsidRPr="00F8169D">
              <w:rPr>
                <w:rFonts w:ascii="Times New Roman" w:hAnsi="Times New Roman"/>
                <w:sz w:val="28"/>
                <w:szCs w:val="28"/>
              </w:rPr>
              <w:t>економічно-обгрунтованих</w:t>
            </w:r>
            <w:r w:rsidR="00FF33B2" w:rsidRPr="00F8169D">
              <w:rPr>
                <w:rFonts w:ascii="Times New Roman" w:hAnsi="Times New Roman"/>
                <w:sz w:val="28"/>
                <w:szCs w:val="28"/>
                <w:lang w:val="uk-UA"/>
              </w:rPr>
              <w:t xml:space="preserve"> </w:t>
            </w:r>
            <w:r w:rsidR="005D2668" w:rsidRPr="00F8169D">
              <w:rPr>
                <w:rFonts w:ascii="Times New Roman" w:hAnsi="Times New Roman"/>
                <w:sz w:val="28"/>
                <w:szCs w:val="28"/>
              </w:rPr>
              <w:t>тарифів</w:t>
            </w:r>
          </w:p>
        </w:tc>
        <w:tc>
          <w:tcPr>
            <w:tcW w:w="3396" w:type="dxa"/>
            <w:tcBorders>
              <w:top w:val="outset" w:sz="6" w:space="0" w:color="auto"/>
              <w:left w:val="outset" w:sz="6" w:space="0" w:color="auto"/>
              <w:bottom w:val="outset" w:sz="6" w:space="0" w:color="auto"/>
              <w:right w:val="single" w:sz="4" w:space="0" w:color="auto"/>
            </w:tcBorders>
          </w:tcPr>
          <w:p w:rsidR="005D2668" w:rsidRPr="00F8169D" w:rsidRDefault="00A82F48" w:rsidP="00957939">
            <w:pPr>
              <w:spacing w:after="0" w:line="240" w:lineRule="auto"/>
              <w:rPr>
                <w:rFonts w:ascii="Times New Roman" w:hAnsi="Times New Roman"/>
                <w:b/>
                <w:sz w:val="28"/>
                <w:szCs w:val="28"/>
                <w:lang w:val="uk-UA" w:eastAsia="uk-UA"/>
              </w:rPr>
            </w:pPr>
            <w:r w:rsidRPr="00F8169D">
              <w:rPr>
                <w:rFonts w:ascii="Times New Roman" w:hAnsi="Times New Roman"/>
                <w:sz w:val="28"/>
                <w:szCs w:val="28"/>
                <w:lang w:val="uk-UA" w:eastAsia="uk-UA"/>
              </w:rPr>
              <w:t xml:space="preserve">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Затвердження тарифів на платні послуги на економічно обґрунтованому рівні тарифів дасть змогу  покращити надання медичних послуг та покрити витрати  на їх надання. Передбачається, що витрати для інших суб’єктів господарювання (отримувачів послуг) становитимуть </w:t>
            </w:r>
            <w:r w:rsidR="00957939" w:rsidRPr="00F8169D">
              <w:rPr>
                <w:rFonts w:ascii="Times New Roman" w:hAnsi="Times New Roman"/>
                <w:sz w:val="28"/>
                <w:szCs w:val="28"/>
                <w:lang w:val="uk-UA" w:eastAsia="uk-UA"/>
              </w:rPr>
              <w:t>43412,63</w:t>
            </w:r>
            <w:r w:rsidRPr="00F8169D">
              <w:rPr>
                <w:rFonts w:ascii="Times New Roman" w:hAnsi="Times New Roman"/>
                <w:sz w:val="28"/>
                <w:szCs w:val="28"/>
                <w:lang w:val="uk-UA" w:eastAsia="uk-UA"/>
              </w:rPr>
              <w:t xml:space="preserve"> грн.</w:t>
            </w:r>
          </w:p>
        </w:tc>
      </w:tr>
    </w:tbl>
    <w:p w:rsidR="005D2668" w:rsidRPr="00F8169D" w:rsidRDefault="005D2668" w:rsidP="005D2668">
      <w:pPr>
        <w:pStyle w:val="a3"/>
        <w:spacing w:before="0" w:beforeAutospacing="0" w:after="0" w:afterAutospacing="0"/>
        <w:jc w:val="both"/>
        <w:rPr>
          <w:sz w:val="28"/>
          <w:szCs w:val="28"/>
          <w:lang w:val="uk-UA"/>
        </w:rPr>
      </w:pPr>
    </w:p>
    <w:p w:rsidR="005D2668" w:rsidRPr="00F8169D" w:rsidRDefault="005D2668" w:rsidP="005D2668">
      <w:pPr>
        <w:pStyle w:val="rvps2"/>
        <w:spacing w:before="0" w:beforeAutospacing="0" w:after="0" w:afterAutospacing="0"/>
        <w:jc w:val="both"/>
        <w:rPr>
          <w:sz w:val="28"/>
          <w:szCs w:val="28"/>
          <w:lang w:val="uk-UA"/>
        </w:rPr>
      </w:pPr>
      <w:r w:rsidRPr="00F8169D">
        <w:rPr>
          <w:sz w:val="28"/>
          <w:szCs w:val="28"/>
          <w:lang w:val="uk-UA"/>
        </w:rPr>
        <w:lastRenderedPageBreak/>
        <w:t xml:space="preserve">Сумарні витрати для суб’єктів господарювання </w:t>
      </w:r>
      <w:r w:rsidR="00077D38" w:rsidRPr="00F8169D">
        <w:rPr>
          <w:b/>
          <w:sz w:val="28"/>
          <w:szCs w:val="28"/>
          <w:lang w:val="uk-UA"/>
        </w:rPr>
        <w:t>великого</w:t>
      </w:r>
      <w:r w:rsidR="00077D38" w:rsidRPr="00F8169D">
        <w:rPr>
          <w:sz w:val="28"/>
          <w:szCs w:val="28"/>
          <w:lang w:val="uk-UA"/>
        </w:rPr>
        <w:t xml:space="preserve"> та </w:t>
      </w:r>
      <w:r w:rsidRPr="00F8169D">
        <w:rPr>
          <w:sz w:val="28"/>
          <w:szCs w:val="28"/>
          <w:lang w:val="uk-UA"/>
        </w:rPr>
        <w:t>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A25BDA" w:rsidRPr="00F8169D" w:rsidRDefault="00A25BDA" w:rsidP="005D2668">
      <w:pPr>
        <w:pStyle w:val="rvps2"/>
        <w:spacing w:before="0" w:beforeAutospacing="0" w:after="0" w:afterAutospacing="0"/>
        <w:jc w:val="both"/>
        <w:rPr>
          <w:sz w:val="28"/>
          <w:szCs w:val="28"/>
          <w:lang w:val="uk-UA"/>
        </w:rPr>
      </w:pPr>
    </w:p>
    <w:tbl>
      <w:tblPr>
        <w:tblW w:w="498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377"/>
        <w:gridCol w:w="16"/>
        <w:gridCol w:w="4792"/>
        <w:gridCol w:w="1743"/>
        <w:gridCol w:w="1146"/>
        <w:gridCol w:w="1267"/>
      </w:tblGrid>
      <w:tr w:rsidR="005D2668" w:rsidRPr="00F8169D" w:rsidTr="003640E7">
        <w:tc>
          <w:tcPr>
            <w:tcW w:w="2776" w:type="pct"/>
            <w:gridSpan w:val="3"/>
          </w:tcPr>
          <w:p w:rsidR="005D2668" w:rsidRPr="00F8169D" w:rsidRDefault="005D2668" w:rsidP="00051E13">
            <w:pPr>
              <w:pStyle w:val="rvps12"/>
              <w:jc w:val="center"/>
              <w:rPr>
                <w:sz w:val="28"/>
                <w:szCs w:val="28"/>
                <w:lang w:val="uk-UA"/>
              </w:rPr>
            </w:pPr>
            <w:bookmarkStart w:id="0" w:name="n150"/>
            <w:bookmarkEnd w:id="0"/>
            <w:r w:rsidRPr="00F8169D">
              <w:rPr>
                <w:sz w:val="28"/>
                <w:szCs w:val="28"/>
                <w:lang w:val="uk-UA"/>
              </w:rPr>
              <w:t>Сумарні витрати за альтернативами</w:t>
            </w:r>
          </w:p>
        </w:tc>
        <w:tc>
          <w:tcPr>
            <w:tcW w:w="2224" w:type="pct"/>
            <w:gridSpan w:val="3"/>
          </w:tcPr>
          <w:p w:rsidR="005D2668" w:rsidRPr="00F8169D" w:rsidRDefault="005D2668" w:rsidP="00051E13">
            <w:pPr>
              <w:pStyle w:val="rvps12"/>
              <w:jc w:val="center"/>
              <w:rPr>
                <w:sz w:val="28"/>
                <w:szCs w:val="28"/>
                <w:lang w:val="uk-UA"/>
              </w:rPr>
            </w:pPr>
            <w:r w:rsidRPr="00F8169D">
              <w:rPr>
                <w:sz w:val="28"/>
                <w:szCs w:val="28"/>
                <w:lang w:val="uk-UA"/>
              </w:rPr>
              <w:t>Сума витрат, грн.</w:t>
            </w:r>
          </w:p>
        </w:tc>
      </w:tr>
      <w:tr w:rsidR="005D2668" w:rsidRPr="00F8169D" w:rsidTr="003640E7">
        <w:trPr>
          <w:trHeight w:val="269"/>
        </w:trPr>
        <w:tc>
          <w:tcPr>
            <w:tcW w:w="2776" w:type="pct"/>
            <w:gridSpan w:val="3"/>
          </w:tcPr>
          <w:p w:rsidR="005D2668" w:rsidRPr="00F8169D" w:rsidRDefault="005D2668" w:rsidP="004E2A0A">
            <w:pPr>
              <w:pStyle w:val="rvps12"/>
              <w:spacing w:after="0" w:afterAutospacing="0"/>
              <w:rPr>
                <w:sz w:val="28"/>
                <w:szCs w:val="28"/>
                <w:lang w:val="uk-UA"/>
              </w:rPr>
            </w:pPr>
            <w:r w:rsidRPr="00F8169D">
              <w:rPr>
                <w:sz w:val="28"/>
                <w:szCs w:val="28"/>
              </w:rPr>
              <w:t>Залишення</w:t>
            </w:r>
            <w:r w:rsidR="00051E13" w:rsidRPr="00F8169D">
              <w:rPr>
                <w:sz w:val="28"/>
                <w:szCs w:val="28"/>
                <w:lang w:val="uk-UA"/>
              </w:rPr>
              <w:t xml:space="preserve"> </w:t>
            </w:r>
            <w:r w:rsidRPr="00F8169D">
              <w:rPr>
                <w:sz w:val="28"/>
                <w:szCs w:val="28"/>
                <w:lang w:val="uk-UA"/>
              </w:rPr>
              <w:t>існуючої на даний момент ситуації без змін</w:t>
            </w:r>
          </w:p>
        </w:tc>
        <w:tc>
          <w:tcPr>
            <w:tcW w:w="2224" w:type="pct"/>
            <w:gridSpan w:val="3"/>
          </w:tcPr>
          <w:p w:rsidR="005D2668" w:rsidRPr="00F8169D" w:rsidRDefault="005D2668" w:rsidP="00A25BDA">
            <w:pPr>
              <w:pStyle w:val="rvps12"/>
              <w:spacing w:after="0" w:afterAutospacing="0"/>
              <w:rPr>
                <w:sz w:val="28"/>
                <w:szCs w:val="28"/>
                <w:lang w:val="uk-UA"/>
              </w:rPr>
            </w:pPr>
            <w:r w:rsidRPr="00F8169D">
              <w:rPr>
                <w:sz w:val="28"/>
                <w:szCs w:val="28"/>
                <w:lang w:val="uk-UA"/>
              </w:rPr>
              <w:t>Обчислити неможливо (альтернатива не відповідає вимогам чинного законодавства)</w:t>
            </w:r>
          </w:p>
        </w:tc>
      </w:tr>
      <w:tr w:rsidR="005D2668" w:rsidRPr="00F8169D" w:rsidTr="003640E7">
        <w:trPr>
          <w:trHeight w:val="964"/>
        </w:trPr>
        <w:tc>
          <w:tcPr>
            <w:tcW w:w="2776" w:type="pct"/>
            <w:gridSpan w:val="3"/>
          </w:tcPr>
          <w:p w:rsidR="005D2668" w:rsidRPr="00F8169D" w:rsidRDefault="005D2668" w:rsidP="00A25BDA">
            <w:pPr>
              <w:pStyle w:val="rvps12"/>
              <w:spacing w:after="0" w:afterAutospacing="0"/>
              <w:jc w:val="both"/>
              <w:rPr>
                <w:sz w:val="28"/>
                <w:szCs w:val="28"/>
                <w:lang w:val="uk-UA"/>
              </w:rPr>
            </w:pPr>
            <w:r w:rsidRPr="00F8169D">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2224" w:type="pct"/>
            <w:gridSpan w:val="3"/>
          </w:tcPr>
          <w:p w:rsidR="005D2668" w:rsidRPr="00F8169D" w:rsidRDefault="005D2668" w:rsidP="00A25BDA">
            <w:pPr>
              <w:pStyle w:val="rvps12"/>
              <w:spacing w:after="0" w:afterAutospacing="0"/>
              <w:rPr>
                <w:sz w:val="28"/>
                <w:szCs w:val="28"/>
                <w:lang w:val="uk-UA"/>
              </w:rPr>
            </w:pPr>
            <w:r w:rsidRPr="00F8169D">
              <w:rPr>
                <w:sz w:val="28"/>
                <w:szCs w:val="28"/>
                <w:lang w:val="uk-UA"/>
              </w:rPr>
              <w:t>Обчислити неможливо (альтернатива не відповідає вимогам чинного законодавства)</w:t>
            </w:r>
          </w:p>
        </w:tc>
      </w:tr>
      <w:tr w:rsidR="005D2668" w:rsidRPr="00F8169D" w:rsidTr="003640E7">
        <w:trPr>
          <w:trHeight w:val="1380"/>
        </w:trPr>
        <w:tc>
          <w:tcPr>
            <w:tcW w:w="2776" w:type="pct"/>
            <w:gridSpan w:val="3"/>
          </w:tcPr>
          <w:p w:rsidR="005D2668" w:rsidRPr="00F8169D" w:rsidRDefault="005D2668" w:rsidP="00A25BDA">
            <w:pPr>
              <w:pStyle w:val="rvps14"/>
              <w:spacing w:before="0" w:beforeAutospacing="0" w:after="0" w:afterAutospacing="0"/>
              <w:jc w:val="both"/>
              <w:rPr>
                <w:sz w:val="28"/>
                <w:szCs w:val="28"/>
                <w:lang w:val="uk-UA"/>
              </w:rPr>
            </w:pPr>
            <w:r w:rsidRPr="00F8169D">
              <w:rPr>
                <w:sz w:val="28"/>
                <w:szCs w:val="28"/>
                <w:lang w:val="uk-UA"/>
              </w:rPr>
              <w:t>Прийняти регуляторний акт, що передбачає затвердження економічно - обґрунтованих тарифів на послуги</w:t>
            </w:r>
          </w:p>
        </w:tc>
        <w:tc>
          <w:tcPr>
            <w:tcW w:w="2224" w:type="pct"/>
            <w:gridSpan w:val="3"/>
          </w:tcPr>
          <w:p w:rsidR="005D2668" w:rsidRPr="00F8169D" w:rsidRDefault="005D2668" w:rsidP="008757AC">
            <w:pPr>
              <w:spacing w:after="0" w:line="240" w:lineRule="auto"/>
              <w:rPr>
                <w:rFonts w:ascii="Times New Roman" w:hAnsi="Times New Roman"/>
                <w:sz w:val="28"/>
                <w:szCs w:val="28"/>
                <w:lang w:val="uk-UA"/>
              </w:rPr>
            </w:pPr>
            <w:r w:rsidRPr="00F8169D">
              <w:rPr>
                <w:rFonts w:ascii="Times New Roman" w:hAnsi="Times New Roman"/>
                <w:sz w:val="28"/>
                <w:szCs w:val="28"/>
                <w:lang w:val="uk-UA"/>
              </w:rPr>
              <w:t xml:space="preserve">Передбачається що витрати для суб’єктів господарювання </w:t>
            </w:r>
            <w:r w:rsidR="0010286F" w:rsidRPr="00F8169D">
              <w:rPr>
                <w:rFonts w:ascii="Times New Roman" w:hAnsi="Times New Roman"/>
                <w:sz w:val="28"/>
                <w:szCs w:val="28"/>
                <w:lang w:val="uk-UA"/>
              </w:rPr>
              <w:t xml:space="preserve">великого та </w:t>
            </w:r>
            <w:r w:rsidR="00077D38" w:rsidRPr="00F8169D">
              <w:rPr>
                <w:rFonts w:ascii="Times New Roman" w:hAnsi="Times New Roman"/>
                <w:sz w:val="28"/>
                <w:szCs w:val="28"/>
                <w:lang w:val="uk-UA"/>
              </w:rPr>
              <w:t>середнього підприємництва</w:t>
            </w:r>
            <w:r w:rsidRPr="00F8169D">
              <w:rPr>
                <w:rFonts w:ascii="Times New Roman" w:hAnsi="Times New Roman"/>
                <w:sz w:val="28"/>
                <w:szCs w:val="28"/>
                <w:lang w:val="uk-UA"/>
              </w:rPr>
              <w:t xml:space="preserve"> (отримувачів послуг) становитимуть </w:t>
            </w:r>
            <w:r w:rsidR="00B05C17" w:rsidRPr="00F8169D">
              <w:rPr>
                <w:rFonts w:ascii="Times New Roman" w:hAnsi="Times New Roman"/>
                <w:sz w:val="28"/>
                <w:szCs w:val="28"/>
                <w:lang w:val="uk-UA"/>
              </w:rPr>
              <w:t xml:space="preserve">37643,5 </w:t>
            </w:r>
            <w:r w:rsidR="001465A3" w:rsidRPr="00F8169D">
              <w:rPr>
                <w:rFonts w:ascii="Times New Roman" w:hAnsi="Times New Roman"/>
                <w:sz w:val="28"/>
                <w:szCs w:val="28"/>
                <w:lang w:val="uk-UA"/>
              </w:rPr>
              <w:t>грн.</w:t>
            </w:r>
            <w:r w:rsidR="00077D38" w:rsidRPr="00F8169D">
              <w:rPr>
                <w:rFonts w:ascii="Times New Roman" w:hAnsi="Times New Roman"/>
                <w:sz w:val="28"/>
                <w:szCs w:val="28"/>
                <w:lang w:val="uk-UA"/>
              </w:rPr>
              <w:t xml:space="preserve"> </w:t>
            </w:r>
          </w:p>
        </w:tc>
      </w:tr>
      <w:tr w:rsidR="005D2668" w:rsidRPr="00F8169D" w:rsidTr="003640E7">
        <w:tblPrEx>
          <w:tblCellMar>
            <w:top w:w="0" w:type="dxa"/>
            <w:left w:w="108" w:type="dxa"/>
            <w:bottom w:w="0" w:type="dxa"/>
            <w:right w:w="108" w:type="dxa"/>
          </w:tblCellMar>
        </w:tblPrEx>
        <w:tc>
          <w:tcPr>
            <w:tcW w:w="5000" w:type="pct"/>
            <w:gridSpan w:val="6"/>
          </w:tcPr>
          <w:p w:rsidR="005D2668" w:rsidRPr="00F8169D" w:rsidRDefault="005D2668" w:rsidP="003A0634">
            <w:pPr>
              <w:pStyle w:val="rvps12"/>
              <w:spacing w:after="0" w:afterAutospacing="0"/>
              <w:jc w:val="center"/>
              <w:rPr>
                <w:rStyle w:val="rvts15"/>
                <w:sz w:val="28"/>
                <w:szCs w:val="28"/>
                <w:lang w:val="uk-UA"/>
              </w:rPr>
            </w:pPr>
            <w:r w:rsidRPr="00F8169D">
              <w:rPr>
                <w:rStyle w:val="rvts15"/>
                <w:sz w:val="28"/>
                <w:szCs w:val="28"/>
                <w:lang w:val="uk-UA"/>
              </w:rPr>
              <w:t xml:space="preserve">ВИТРАТИ </w:t>
            </w:r>
            <w:r w:rsidRPr="00F8169D">
              <w:rPr>
                <w:sz w:val="28"/>
                <w:szCs w:val="28"/>
                <w:lang w:val="uk-UA"/>
              </w:rPr>
              <w:br/>
            </w:r>
            <w:r w:rsidRPr="00F8169D">
              <w:rPr>
                <w:rStyle w:val="rvts15"/>
                <w:sz w:val="28"/>
                <w:szCs w:val="28"/>
                <w:lang w:val="uk-UA"/>
              </w:rPr>
              <w:t>на одного суб’єкта господарювання</w:t>
            </w:r>
            <w:r w:rsidR="00077D38" w:rsidRPr="00F8169D">
              <w:rPr>
                <w:rStyle w:val="rvts15"/>
                <w:sz w:val="28"/>
                <w:szCs w:val="28"/>
                <w:lang w:val="uk-UA"/>
              </w:rPr>
              <w:t xml:space="preserve"> </w:t>
            </w:r>
            <w:r w:rsidR="0010286F" w:rsidRPr="00F8169D">
              <w:rPr>
                <w:rStyle w:val="rvts15"/>
                <w:sz w:val="28"/>
                <w:szCs w:val="28"/>
                <w:lang w:val="uk-UA"/>
              </w:rPr>
              <w:t xml:space="preserve">великого і </w:t>
            </w:r>
            <w:r w:rsidRPr="00F8169D">
              <w:rPr>
                <w:rStyle w:val="rvts15"/>
                <w:sz w:val="28"/>
                <w:szCs w:val="28"/>
                <w:lang w:val="uk-UA"/>
              </w:rPr>
              <w:t>середнього</w:t>
            </w:r>
            <w:r w:rsidRPr="00F8169D">
              <w:rPr>
                <w:rStyle w:val="rvts15"/>
                <w:b/>
                <w:sz w:val="28"/>
                <w:szCs w:val="28"/>
                <w:lang w:val="uk-UA"/>
              </w:rPr>
              <w:t xml:space="preserve"> </w:t>
            </w:r>
            <w:r w:rsidRPr="00F8169D">
              <w:rPr>
                <w:rStyle w:val="rvts15"/>
                <w:sz w:val="28"/>
                <w:szCs w:val="28"/>
                <w:lang w:val="uk-UA"/>
              </w:rPr>
              <w:t>підприємництва, які виникають внаслідок дії регуляторного акта</w:t>
            </w:r>
            <w:r w:rsidR="0010286F" w:rsidRPr="00F8169D">
              <w:rPr>
                <w:rStyle w:val="rvts15"/>
                <w:sz w:val="28"/>
                <w:szCs w:val="28"/>
                <w:lang w:val="uk-UA"/>
              </w:rPr>
              <w:t>.</w:t>
            </w:r>
          </w:p>
        </w:tc>
      </w:tr>
      <w:tr w:rsidR="005D2668" w:rsidRPr="00F8169D" w:rsidTr="003640E7">
        <w:tblPrEx>
          <w:tblCellMar>
            <w:top w:w="0" w:type="dxa"/>
            <w:left w:w="108" w:type="dxa"/>
            <w:bottom w:w="0" w:type="dxa"/>
            <w:right w:w="108" w:type="dxa"/>
          </w:tblCellMar>
        </w:tblPrEx>
        <w:trPr>
          <w:trHeight w:val="1132"/>
        </w:trPr>
        <w:tc>
          <w:tcPr>
            <w:tcW w:w="202" w:type="pct"/>
          </w:tcPr>
          <w:p w:rsidR="005D2668" w:rsidRPr="00F8169D" w:rsidRDefault="005D2668" w:rsidP="00077D38">
            <w:pPr>
              <w:spacing w:before="100" w:beforeAutospacing="1" w:after="0" w:line="240" w:lineRule="auto"/>
              <w:ind w:right="-108"/>
              <w:jc w:val="center"/>
              <w:rPr>
                <w:rFonts w:ascii="Times New Roman" w:hAnsi="Times New Roman"/>
                <w:b/>
                <w:bCs/>
                <w:sz w:val="28"/>
                <w:szCs w:val="28"/>
                <w:lang w:val="uk-UA"/>
              </w:rPr>
            </w:pPr>
            <w:r w:rsidRPr="00F8169D">
              <w:rPr>
                <w:rFonts w:ascii="Times New Roman" w:hAnsi="Times New Roman"/>
                <w:sz w:val="28"/>
                <w:szCs w:val="28"/>
                <w:lang w:val="uk-UA"/>
              </w:rPr>
              <w:t>№</w:t>
            </w:r>
          </w:p>
        </w:tc>
        <w:tc>
          <w:tcPr>
            <w:tcW w:w="3507" w:type="pct"/>
            <w:gridSpan w:val="3"/>
          </w:tcPr>
          <w:p w:rsidR="005D2668" w:rsidRPr="00F8169D" w:rsidRDefault="005D2668" w:rsidP="00077D38">
            <w:pPr>
              <w:spacing w:before="100" w:beforeAutospacing="1" w:after="0" w:line="240" w:lineRule="auto"/>
              <w:jc w:val="center"/>
              <w:rPr>
                <w:rFonts w:ascii="Times New Roman" w:hAnsi="Times New Roman"/>
                <w:b/>
                <w:bCs/>
                <w:sz w:val="28"/>
                <w:szCs w:val="28"/>
                <w:lang w:val="uk-UA"/>
              </w:rPr>
            </w:pPr>
            <w:r w:rsidRPr="00F8169D">
              <w:rPr>
                <w:rFonts w:ascii="Times New Roman" w:hAnsi="Times New Roman"/>
                <w:sz w:val="28"/>
                <w:szCs w:val="28"/>
                <w:lang w:val="uk-UA"/>
              </w:rPr>
              <w:t>Витрати</w:t>
            </w:r>
          </w:p>
        </w:tc>
        <w:tc>
          <w:tcPr>
            <w:tcW w:w="613" w:type="pct"/>
          </w:tcPr>
          <w:p w:rsidR="005D2668" w:rsidRPr="00F8169D" w:rsidRDefault="005D2668" w:rsidP="00077D38">
            <w:pPr>
              <w:spacing w:before="100" w:beforeAutospacing="1" w:after="0" w:line="240" w:lineRule="auto"/>
              <w:jc w:val="center"/>
              <w:rPr>
                <w:rFonts w:ascii="Times New Roman" w:hAnsi="Times New Roman"/>
                <w:bCs/>
                <w:sz w:val="28"/>
                <w:szCs w:val="28"/>
                <w:lang w:val="uk-UA"/>
              </w:rPr>
            </w:pPr>
            <w:r w:rsidRPr="00F8169D">
              <w:rPr>
                <w:rFonts w:ascii="Times New Roman" w:hAnsi="Times New Roman"/>
                <w:bCs/>
                <w:sz w:val="28"/>
                <w:szCs w:val="28"/>
                <w:lang w:val="uk-UA"/>
              </w:rPr>
              <w:t>За перший рік, грн.</w:t>
            </w:r>
          </w:p>
        </w:tc>
        <w:tc>
          <w:tcPr>
            <w:tcW w:w="678" w:type="pct"/>
          </w:tcPr>
          <w:p w:rsidR="005D2668" w:rsidRPr="00F8169D" w:rsidRDefault="005D2668" w:rsidP="00077D38">
            <w:pPr>
              <w:spacing w:before="100" w:beforeAutospacing="1" w:after="0" w:line="240" w:lineRule="auto"/>
              <w:jc w:val="center"/>
              <w:rPr>
                <w:rFonts w:ascii="Times New Roman" w:hAnsi="Times New Roman"/>
                <w:bCs/>
                <w:sz w:val="28"/>
                <w:szCs w:val="28"/>
                <w:lang w:val="uk-UA"/>
              </w:rPr>
            </w:pPr>
            <w:r w:rsidRPr="00F8169D">
              <w:rPr>
                <w:rFonts w:ascii="Times New Roman" w:hAnsi="Times New Roman"/>
                <w:bCs/>
                <w:sz w:val="28"/>
                <w:szCs w:val="28"/>
                <w:lang w:val="uk-UA"/>
              </w:rPr>
              <w:t>За 5 років, грн.</w:t>
            </w:r>
          </w:p>
        </w:tc>
      </w:tr>
      <w:tr w:rsidR="005D2668" w:rsidRPr="00F8169D" w:rsidTr="00AA3F15">
        <w:tblPrEx>
          <w:tblCellMar>
            <w:top w:w="0" w:type="dxa"/>
            <w:left w:w="108" w:type="dxa"/>
            <w:bottom w:w="0" w:type="dxa"/>
            <w:right w:w="108" w:type="dxa"/>
          </w:tblCellMar>
        </w:tblPrEx>
        <w:tc>
          <w:tcPr>
            <w:tcW w:w="211" w:type="pct"/>
            <w:gridSpan w:val="2"/>
            <w:shd w:val="clear" w:color="auto" w:fill="auto"/>
          </w:tcPr>
          <w:p w:rsidR="005D2668" w:rsidRPr="00F8169D" w:rsidRDefault="00AA3F15" w:rsidP="00A25BDA">
            <w:pPr>
              <w:spacing w:before="100" w:beforeAutospacing="1" w:after="0" w:line="240" w:lineRule="auto"/>
              <w:jc w:val="both"/>
              <w:rPr>
                <w:rFonts w:ascii="Times New Roman" w:hAnsi="Times New Roman"/>
                <w:sz w:val="28"/>
                <w:szCs w:val="28"/>
                <w:highlight w:val="cyan"/>
                <w:lang w:val="uk-UA"/>
              </w:rPr>
            </w:pPr>
            <w:r w:rsidRPr="00F8169D">
              <w:rPr>
                <w:rFonts w:ascii="Times New Roman" w:hAnsi="Times New Roman"/>
                <w:sz w:val="28"/>
                <w:szCs w:val="28"/>
                <w:lang w:val="uk-UA"/>
              </w:rPr>
              <w:t>8</w:t>
            </w:r>
          </w:p>
        </w:tc>
        <w:tc>
          <w:tcPr>
            <w:tcW w:w="4789" w:type="pct"/>
            <w:gridSpan w:val="4"/>
          </w:tcPr>
          <w:p w:rsidR="005D2668" w:rsidRPr="00F8169D" w:rsidRDefault="005D2668" w:rsidP="00272CB2">
            <w:pPr>
              <w:spacing w:before="100" w:beforeAutospacing="1" w:after="0" w:line="240" w:lineRule="auto"/>
              <w:jc w:val="both"/>
              <w:rPr>
                <w:rFonts w:ascii="Times New Roman" w:hAnsi="Times New Roman"/>
                <w:sz w:val="28"/>
                <w:szCs w:val="28"/>
                <w:lang w:val="uk-UA"/>
              </w:rPr>
            </w:pPr>
            <w:r w:rsidRPr="00F8169D">
              <w:rPr>
                <w:rFonts w:ascii="Times New Roman" w:hAnsi="Times New Roman"/>
                <w:sz w:val="28"/>
                <w:szCs w:val="28"/>
                <w:lang w:val="uk-UA"/>
              </w:rPr>
              <w:t xml:space="preserve">Витрати на оплату послуг </w:t>
            </w:r>
            <w:r w:rsidR="00566D5F" w:rsidRPr="00F8169D">
              <w:rPr>
                <w:rFonts w:ascii="Times New Roman" w:hAnsi="Times New Roman"/>
                <w:sz w:val="28"/>
                <w:szCs w:val="28"/>
                <w:lang w:val="uk-UA"/>
              </w:rPr>
              <w:t>підприємства</w:t>
            </w:r>
            <w:r w:rsidRPr="00F8169D">
              <w:rPr>
                <w:rFonts w:ascii="Times New Roman" w:hAnsi="Times New Roman"/>
                <w:sz w:val="28"/>
                <w:szCs w:val="28"/>
                <w:lang w:val="uk-UA"/>
              </w:rPr>
              <w:t xml:space="preserve"> за </w:t>
            </w:r>
            <w:r w:rsidR="00272CB2" w:rsidRPr="00F8169D">
              <w:rPr>
                <w:rFonts w:ascii="Times New Roman" w:hAnsi="Times New Roman"/>
                <w:sz w:val="28"/>
                <w:szCs w:val="28"/>
                <w:lang w:val="uk-UA"/>
              </w:rPr>
              <w:t xml:space="preserve">забір крові, дослідження на наявність антитіл IgG, IgМ, IgА до SARS-CoV-2 методом ІФА  (імуноферментного аналізу) </w:t>
            </w:r>
            <w:r w:rsidRPr="00F8169D">
              <w:rPr>
                <w:rFonts w:ascii="Times New Roman" w:hAnsi="Times New Roman"/>
                <w:sz w:val="28"/>
                <w:szCs w:val="28"/>
                <w:lang w:val="uk-UA"/>
              </w:rPr>
              <w:t>по кожному суб’єкту</w:t>
            </w:r>
            <w:r w:rsidR="00CD359C" w:rsidRPr="00F8169D">
              <w:rPr>
                <w:rFonts w:ascii="Times New Roman" w:hAnsi="Times New Roman"/>
                <w:sz w:val="28"/>
                <w:szCs w:val="28"/>
                <w:lang w:val="uk-UA"/>
              </w:rPr>
              <w:t xml:space="preserve"> </w:t>
            </w:r>
            <w:r w:rsidR="00A44A42" w:rsidRPr="00F8169D">
              <w:rPr>
                <w:rFonts w:ascii="Times New Roman" w:hAnsi="Times New Roman"/>
                <w:sz w:val="28"/>
                <w:szCs w:val="28"/>
                <w:lang w:val="uk-UA"/>
              </w:rPr>
              <w:t>великого і</w:t>
            </w:r>
            <w:r w:rsidR="00CD359C" w:rsidRPr="00F8169D">
              <w:rPr>
                <w:rFonts w:ascii="Times New Roman" w:hAnsi="Times New Roman"/>
                <w:sz w:val="28"/>
                <w:szCs w:val="28"/>
                <w:lang w:val="uk-UA"/>
              </w:rPr>
              <w:t xml:space="preserve"> </w:t>
            </w:r>
            <w:r w:rsidRPr="00F8169D">
              <w:rPr>
                <w:rStyle w:val="rvts15"/>
                <w:rFonts w:ascii="Times New Roman" w:hAnsi="Times New Roman"/>
                <w:sz w:val="28"/>
                <w:szCs w:val="28"/>
                <w:lang w:val="uk-UA"/>
              </w:rPr>
              <w:t>середнього</w:t>
            </w:r>
            <w:r w:rsidR="00CD359C" w:rsidRPr="00F8169D">
              <w:rPr>
                <w:rStyle w:val="rvts15"/>
                <w:rFonts w:ascii="Times New Roman" w:hAnsi="Times New Roman"/>
                <w:sz w:val="28"/>
                <w:szCs w:val="28"/>
                <w:lang w:val="uk-UA"/>
              </w:rPr>
              <w:t xml:space="preserve"> </w:t>
            </w:r>
            <w:r w:rsidRPr="00F8169D">
              <w:rPr>
                <w:rFonts w:ascii="Times New Roman" w:hAnsi="Times New Roman"/>
                <w:sz w:val="28"/>
                <w:szCs w:val="28"/>
                <w:lang w:val="uk-UA"/>
              </w:rPr>
              <w:t>господарювання:</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5D2668" w:rsidP="00A25BDA">
            <w:pPr>
              <w:spacing w:before="100" w:beforeAutospacing="1" w:after="0" w:line="240" w:lineRule="auto"/>
              <w:jc w:val="both"/>
              <w:rPr>
                <w:rFonts w:ascii="Times New Roman" w:hAnsi="Times New Roman"/>
                <w:sz w:val="28"/>
                <w:szCs w:val="28"/>
                <w:lang w:val="uk-UA"/>
              </w:rPr>
            </w:pPr>
            <w:r w:rsidRPr="00F8169D">
              <w:rPr>
                <w:rFonts w:ascii="Times New Roman" w:hAnsi="Times New Roman"/>
                <w:sz w:val="28"/>
                <w:szCs w:val="28"/>
                <w:lang w:val="uk-UA"/>
              </w:rPr>
              <w:t>1</w:t>
            </w:r>
          </w:p>
        </w:tc>
        <w:tc>
          <w:tcPr>
            <w:tcW w:w="3498" w:type="pct"/>
            <w:gridSpan w:val="2"/>
            <w:shd w:val="clear" w:color="auto" w:fill="auto"/>
          </w:tcPr>
          <w:p w:rsidR="005D2668" w:rsidRPr="00F8169D" w:rsidRDefault="00A44A42" w:rsidP="00B66C66">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Комунальне некомерційне</w:t>
            </w:r>
            <w:r w:rsidR="00CD359C" w:rsidRPr="00F8169D">
              <w:rPr>
                <w:rFonts w:ascii="Times New Roman" w:hAnsi="Times New Roman"/>
                <w:sz w:val="28"/>
                <w:szCs w:val="28"/>
                <w:lang w:val="uk-UA"/>
              </w:rPr>
              <w:t xml:space="preserve"> </w:t>
            </w:r>
            <w:r w:rsidRPr="00F8169D">
              <w:rPr>
                <w:rFonts w:ascii="Times New Roman" w:hAnsi="Times New Roman"/>
                <w:sz w:val="28"/>
                <w:szCs w:val="28"/>
                <w:lang w:val="uk-UA"/>
              </w:rPr>
              <w:t xml:space="preserve">підприємство "Вінницький обласний клінічний </w:t>
            </w:r>
            <w:r w:rsidR="00B66C66" w:rsidRPr="00F8169D">
              <w:rPr>
                <w:rFonts w:ascii="Times New Roman" w:hAnsi="Times New Roman"/>
                <w:sz w:val="28"/>
                <w:szCs w:val="28"/>
                <w:lang w:val="uk-UA"/>
              </w:rPr>
              <w:t>фтизіопульмонологічний центр</w:t>
            </w:r>
            <w:r w:rsidRPr="00F8169D">
              <w:rPr>
                <w:rFonts w:ascii="Times New Roman" w:hAnsi="Times New Roman"/>
                <w:sz w:val="28"/>
                <w:szCs w:val="28"/>
                <w:lang w:val="uk-UA"/>
              </w:rPr>
              <w:t>" В</w:t>
            </w:r>
            <w:r w:rsidR="00B66C66" w:rsidRPr="00F8169D">
              <w:rPr>
                <w:rFonts w:ascii="Times New Roman" w:hAnsi="Times New Roman"/>
                <w:sz w:val="28"/>
                <w:szCs w:val="28"/>
                <w:lang w:val="uk-UA"/>
              </w:rPr>
              <w:t>інницької</w:t>
            </w:r>
            <w:r w:rsidR="00CD359C" w:rsidRPr="00F8169D">
              <w:rPr>
                <w:rFonts w:ascii="Times New Roman" w:hAnsi="Times New Roman"/>
                <w:sz w:val="28"/>
                <w:szCs w:val="28"/>
                <w:lang w:val="uk-UA"/>
              </w:rPr>
              <w:t xml:space="preserve"> </w:t>
            </w:r>
            <w:r w:rsidR="00B66C66" w:rsidRPr="00F8169D">
              <w:rPr>
                <w:rFonts w:ascii="Times New Roman" w:hAnsi="Times New Roman"/>
                <w:sz w:val="28"/>
                <w:szCs w:val="28"/>
                <w:lang w:val="uk-UA"/>
              </w:rPr>
              <w:t>обласної Ради</w:t>
            </w:r>
            <w:r w:rsidRPr="00F8169D">
              <w:rPr>
                <w:rFonts w:ascii="Times New Roman" w:hAnsi="Times New Roman"/>
                <w:sz w:val="28"/>
                <w:szCs w:val="28"/>
                <w:lang w:val="uk-UA"/>
              </w:rPr>
              <w:t>"</w:t>
            </w:r>
          </w:p>
        </w:tc>
        <w:tc>
          <w:tcPr>
            <w:tcW w:w="613" w:type="pct"/>
          </w:tcPr>
          <w:p w:rsidR="005D2668" w:rsidRPr="00F8169D" w:rsidRDefault="00C03B62" w:rsidP="00A25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7242,8</w:t>
            </w:r>
          </w:p>
        </w:tc>
        <w:tc>
          <w:tcPr>
            <w:tcW w:w="678" w:type="pct"/>
          </w:tcPr>
          <w:p w:rsidR="005D2668" w:rsidRPr="00F8169D" w:rsidRDefault="00E6408E" w:rsidP="00A25BDA">
            <w:pPr>
              <w:spacing w:before="100" w:beforeAutospacing="1" w:after="0" w:line="240" w:lineRule="auto"/>
              <w:jc w:val="center"/>
              <w:rPr>
                <w:rFonts w:ascii="Times New Roman" w:hAnsi="Times New Roman"/>
                <w:sz w:val="28"/>
                <w:szCs w:val="28"/>
                <w:lang w:val="uk-UA"/>
              </w:rPr>
            </w:pPr>
            <w:r w:rsidRPr="00F8169D">
              <w:rPr>
                <w:rFonts w:ascii="Times New Roman" w:hAnsi="Times New Roman"/>
                <w:sz w:val="28"/>
                <w:szCs w:val="28"/>
                <w:lang w:val="uk-UA"/>
              </w:rPr>
              <w:t>36214</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5D2668" w:rsidP="00A25BDA">
            <w:pPr>
              <w:spacing w:before="100" w:beforeAutospacing="1" w:after="0" w:line="240" w:lineRule="auto"/>
              <w:jc w:val="both"/>
              <w:rPr>
                <w:rFonts w:ascii="Times New Roman" w:hAnsi="Times New Roman"/>
                <w:sz w:val="28"/>
                <w:szCs w:val="28"/>
                <w:lang w:val="uk-UA"/>
              </w:rPr>
            </w:pPr>
            <w:r w:rsidRPr="00F8169D">
              <w:rPr>
                <w:rFonts w:ascii="Times New Roman" w:hAnsi="Times New Roman"/>
                <w:sz w:val="28"/>
                <w:szCs w:val="28"/>
                <w:lang w:val="uk-UA"/>
              </w:rPr>
              <w:t>2</w:t>
            </w:r>
          </w:p>
        </w:tc>
        <w:tc>
          <w:tcPr>
            <w:tcW w:w="3498" w:type="pct"/>
            <w:gridSpan w:val="2"/>
            <w:shd w:val="clear" w:color="auto" w:fill="auto"/>
          </w:tcPr>
          <w:p w:rsidR="005D2668" w:rsidRPr="00F8169D" w:rsidRDefault="008A298F" w:rsidP="003A2029">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Комунальне  некомерційне підприємство "Вінницька обласна клінічна</w:t>
            </w:r>
            <w:r w:rsidR="00CD359C" w:rsidRPr="00F8169D">
              <w:rPr>
                <w:rFonts w:ascii="Times New Roman" w:hAnsi="Times New Roman"/>
                <w:sz w:val="28"/>
                <w:szCs w:val="28"/>
                <w:lang w:val="uk-UA"/>
              </w:rPr>
              <w:t xml:space="preserve"> </w:t>
            </w:r>
            <w:r w:rsidR="003A2029" w:rsidRPr="00F8169D">
              <w:rPr>
                <w:rFonts w:ascii="Times New Roman" w:hAnsi="Times New Roman"/>
                <w:sz w:val="28"/>
                <w:szCs w:val="28"/>
                <w:lang w:val="uk-UA"/>
              </w:rPr>
              <w:t xml:space="preserve">психоневрологічна </w:t>
            </w:r>
            <w:r w:rsidRPr="00F8169D">
              <w:rPr>
                <w:rFonts w:ascii="Times New Roman" w:hAnsi="Times New Roman"/>
                <w:sz w:val="28"/>
                <w:szCs w:val="28"/>
                <w:lang w:val="uk-UA"/>
              </w:rPr>
              <w:t>лікарня ім.</w:t>
            </w:r>
            <w:r w:rsidR="00CD359C" w:rsidRPr="00F8169D">
              <w:rPr>
                <w:rFonts w:ascii="Times New Roman" w:hAnsi="Times New Roman"/>
                <w:sz w:val="28"/>
                <w:szCs w:val="28"/>
                <w:lang w:val="uk-UA"/>
              </w:rPr>
              <w:t xml:space="preserve"> </w:t>
            </w:r>
            <w:r w:rsidR="003A2029" w:rsidRPr="00F8169D">
              <w:rPr>
                <w:rFonts w:ascii="Times New Roman" w:hAnsi="Times New Roman"/>
                <w:sz w:val="28"/>
                <w:szCs w:val="28"/>
                <w:lang w:val="uk-UA"/>
              </w:rPr>
              <w:t>акад.</w:t>
            </w:r>
            <w:r w:rsidR="00CD359C" w:rsidRPr="00F8169D">
              <w:rPr>
                <w:rFonts w:ascii="Times New Roman" w:hAnsi="Times New Roman"/>
                <w:sz w:val="28"/>
                <w:szCs w:val="28"/>
                <w:lang w:val="uk-UA"/>
              </w:rPr>
              <w:t xml:space="preserve"> </w:t>
            </w:r>
            <w:r w:rsidR="003A2029" w:rsidRPr="00F8169D">
              <w:rPr>
                <w:rFonts w:ascii="Times New Roman" w:hAnsi="Times New Roman"/>
                <w:sz w:val="28"/>
                <w:szCs w:val="28"/>
                <w:lang w:val="uk-UA"/>
              </w:rPr>
              <w:t>О.І.</w:t>
            </w:r>
            <w:r w:rsidR="00CD359C" w:rsidRPr="00F8169D">
              <w:rPr>
                <w:rFonts w:ascii="Times New Roman" w:hAnsi="Times New Roman"/>
                <w:sz w:val="28"/>
                <w:szCs w:val="28"/>
                <w:lang w:val="uk-UA"/>
              </w:rPr>
              <w:t xml:space="preserve"> </w:t>
            </w:r>
            <w:r w:rsidR="003A2029" w:rsidRPr="00F8169D">
              <w:rPr>
                <w:rFonts w:ascii="Times New Roman" w:hAnsi="Times New Roman"/>
                <w:sz w:val="28"/>
                <w:szCs w:val="28"/>
                <w:lang w:val="uk-UA"/>
              </w:rPr>
              <w:t>Ющенка</w:t>
            </w:r>
            <w:r w:rsidR="00CD359C" w:rsidRPr="00F8169D">
              <w:rPr>
                <w:rFonts w:ascii="Times New Roman" w:hAnsi="Times New Roman"/>
                <w:sz w:val="28"/>
                <w:szCs w:val="28"/>
                <w:lang w:val="uk-UA"/>
              </w:rPr>
              <w:t xml:space="preserve"> </w:t>
            </w:r>
            <w:r w:rsidRPr="00F8169D">
              <w:rPr>
                <w:rFonts w:ascii="Times New Roman" w:hAnsi="Times New Roman"/>
                <w:sz w:val="28"/>
                <w:szCs w:val="28"/>
                <w:lang w:val="uk-UA"/>
              </w:rPr>
              <w:t>Вінницької обласної Ради"</w:t>
            </w:r>
          </w:p>
        </w:tc>
        <w:tc>
          <w:tcPr>
            <w:tcW w:w="613" w:type="pct"/>
          </w:tcPr>
          <w:p w:rsidR="005D2668" w:rsidRPr="00F8169D" w:rsidRDefault="00AF4CD9" w:rsidP="00A25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4574,4</w:t>
            </w:r>
          </w:p>
        </w:tc>
        <w:tc>
          <w:tcPr>
            <w:tcW w:w="678" w:type="pct"/>
          </w:tcPr>
          <w:p w:rsidR="005D2668" w:rsidRPr="00F8169D" w:rsidRDefault="00AF4CD9" w:rsidP="00A25BDA">
            <w:pPr>
              <w:spacing w:before="100" w:beforeAutospacing="1" w:after="0" w:line="240" w:lineRule="auto"/>
              <w:jc w:val="center"/>
              <w:rPr>
                <w:rFonts w:ascii="Times New Roman" w:hAnsi="Times New Roman"/>
                <w:sz w:val="28"/>
                <w:szCs w:val="28"/>
                <w:lang w:val="uk-UA"/>
              </w:rPr>
            </w:pPr>
            <w:r w:rsidRPr="00F8169D">
              <w:rPr>
                <w:rFonts w:ascii="Times New Roman" w:hAnsi="Times New Roman"/>
                <w:sz w:val="28"/>
                <w:szCs w:val="28"/>
                <w:lang w:val="uk-UA"/>
              </w:rPr>
              <w:t>22872</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5D2668" w:rsidP="00A25BDA">
            <w:pPr>
              <w:spacing w:before="100" w:beforeAutospacing="1" w:after="0" w:line="240" w:lineRule="auto"/>
              <w:jc w:val="both"/>
              <w:rPr>
                <w:rFonts w:ascii="Times New Roman" w:hAnsi="Times New Roman"/>
                <w:sz w:val="28"/>
                <w:szCs w:val="28"/>
                <w:lang w:val="uk-UA"/>
              </w:rPr>
            </w:pPr>
            <w:r w:rsidRPr="00F8169D">
              <w:rPr>
                <w:rFonts w:ascii="Times New Roman" w:hAnsi="Times New Roman"/>
                <w:sz w:val="28"/>
                <w:szCs w:val="28"/>
                <w:lang w:val="uk-UA"/>
              </w:rPr>
              <w:t>3</w:t>
            </w:r>
          </w:p>
        </w:tc>
        <w:tc>
          <w:tcPr>
            <w:tcW w:w="3498" w:type="pct"/>
            <w:gridSpan w:val="2"/>
            <w:shd w:val="clear" w:color="auto" w:fill="auto"/>
          </w:tcPr>
          <w:p w:rsidR="005D2668" w:rsidRPr="00F8169D" w:rsidRDefault="001B2EAF" w:rsidP="00A25BDA">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Комунальний заклад «Вінницький обласний центр соціально-психологічної реабілітації дітей та молоді з функціональними обмеженнями «Обрій»</w:t>
            </w:r>
          </w:p>
        </w:tc>
        <w:tc>
          <w:tcPr>
            <w:tcW w:w="613" w:type="pct"/>
          </w:tcPr>
          <w:p w:rsidR="005D2668" w:rsidRPr="00F8169D" w:rsidRDefault="00AF4CD9" w:rsidP="00A25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4383,8</w:t>
            </w:r>
          </w:p>
        </w:tc>
        <w:tc>
          <w:tcPr>
            <w:tcW w:w="678" w:type="pct"/>
          </w:tcPr>
          <w:p w:rsidR="005D2668" w:rsidRPr="00F8169D" w:rsidRDefault="00AF4CD9" w:rsidP="00A25BDA">
            <w:pPr>
              <w:spacing w:before="100" w:beforeAutospacing="1" w:after="0" w:line="240" w:lineRule="auto"/>
              <w:jc w:val="center"/>
              <w:rPr>
                <w:rFonts w:ascii="Times New Roman" w:hAnsi="Times New Roman"/>
                <w:sz w:val="28"/>
                <w:szCs w:val="28"/>
                <w:lang w:val="uk-UA"/>
              </w:rPr>
            </w:pPr>
            <w:r w:rsidRPr="00F8169D">
              <w:rPr>
                <w:rFonts w:ascii="Times New Roman" w:hAnsi="Times New Roman"/>
                <w:sz w:val="28"/>
                <w:szCs w:val="28"/>
                <w:lang w:val="uk-UA"/>
              </w:rPr>
              <w:t>21919</w:t>
            </w:r>
          </w:p>
        </w:tc>
      </w:tr>
      <w:tr w:rsidR="001B2EAF" w:rsidRPr="00F8169D" w:rsidTr="003640E7">
        <w:tblPrEx>
          <w:tblCellMar>
            <w:top w:w="0" w:type="dxa"/>
            <w:left w:w="108" w:type="dxa"/>
            <w:bottom w:w="0" w:type="dxa"/>
            <w:right w:w="108" w:type="dxa"/>
          </w:tblCellMar>
        </w:tblPrEx>
        <w:tc>
          <w:tcPr>
            <w:tcW w:w="211" w:type="pct"/>
            <w:gridSpan w:val="2"/>
          </w:tcPr>
          <w:p w:rsidR="001B2EAF" w:rsidRPr="00F8169D" w:rsidRDefault="001B2EAF" w:rsidP="00A25BDA">
            <w:pPr>
              <w:spacing w:before="100" w:beforeAutospacing="1" w:after="0" w:line="240" w:lineRule="auto"/>
              <w:jc w:val="both"/>
              <w:rPr>
                <w:rFonts w:ascii="Times New Roman" w:hAnsi="Times New Roman"/>
                <w:sz w:val="28"/>
                <w:szCs w:val="28"/>
                <w:lang w:val="uk-UA"/>
              </w:rPr>
            </w:pPr>
            <w:r w:rsidRPr="00F8169D">
              <w:rPr>
                <w:rFonts w:ascii="Times New Roman" w:hAnsi="Times New Roman"/>
                <w:sz w:val="28"/>
                <w:szCs w:val="28"/>
                <w:lang w:val="uk-UA"/>
              </w:rPr>
              <w:t>4</w:t>
            </w:r>
          </w:p>
        </w:tc>
        <w:tc>
          <w:tcPr>
            <w:tcW w:w="3498" w:type="pct"/>
            <w:gridSpan w:val="2"/>
            <w:shd w:val="clear" w:color="auto" w:fill="auto"/>
          </w:tcPr>
          <w:p w:rsidR="001B2EAF" w:rsidRPr="00F8169D" w:rsidRDefault="00051E13" w:rsidP="008B2358">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Комунальне</w:t>
            </w:r>
            <w:r w:rsidR="002E36B9" w:rsidRPr="00F8169D">
              <w:rPr>
                <w:rFonts w:ascii="Times New Roman" w:hAnsi="Times New Roman"/>
                <w:sz w:val="28"/>
                <w:szCs w:val="28"/>
                <w:lang w:val="uk-UA"/>
              </w:rPr>
              <w:t xml:space="preserve"> некомерційне підприємство «Тульчинська центральна районна лікарня</w:t>
            </w:r>
            <w:r w:rsidR="008B2358" w:rsidRPr="00F8169D">
              <w:rPr>
                <w:rFonts w:ascii="Times New Roman" w:hAnsi="Times New Roman"/>
                <w:sz w:val="28"/>
                <w:szCs w:val="28"/>
                <w:lang w:val="uk-UA"/>
              </w:rPr>
              <w:t>»</w:t>
            </w:r>
            <w:r w:rsidR="002E36B9" w:rsidRPr="00F8169D">
              <w:rPr>
                <w:rFonts w:ascii="Times New Roman" w:hAnsi="Times New Roman"/>
                <w:sz w:val="28"/>
                <w:szCs w:val="28"/>
                <w:lang w:val="uk-UA"/>
              </w:rPr>
              <w:t xml:space="preserve"> Тульчинської </w:t>
            </w:r>
            <w:r w:rsidR="008B2358" w:rsidRPr="00F8169D">
              <w:rPr>
                <w:rFonts w:ascii="Times New Roman" w:hAnsi="Times New Roman"/>
                <w:sz w:val="28"/>
                <w:szCs w:val="28"/>
                <w:lang w:val="uk-UA"/>
              </w:rPr>
              <w:t>міської</w:t>
            </w:r>
            <w:r w:rsidR="002E36B9" w:rsidRPr="00F8169D">
              <w:rPr>
                <w:rFonts w:ascii="Times New Roman" w:hAnsi="Times New Roman"/>
                <w:sz w:val="28"/>
                <w:szCs w:val="28"/>
                <w:lang w:val="uk-UA"/>
              </w:rPr>
              <w:t xml:space="preserve"> ради</w:t>
            </w:r>
          </w:p>
        </w:tc>
        <w:tc>
          <w:tcPr>
            <w:tcW w:w="613" w:type="pct"/>
          </w:tcPr>
          <w:p w:rsidR="001B2EAF" w:rsidRPr="00F8169D" w:rsidRDefault="00AF4CD9" w:rsidP="00A25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21442,5</w:t>
            </w:r>
          </w:p>
        </w:tc>
        <w:tc>
          <w:tcPr>
            <w:tcW w:w="678" w:type="pct"/>
          </w:tcPr>
          <w:p w:rsidR="001B2EAF" w:rsidRPr="00F8169D" w:rsidRDefault="00AF4CD9" w:rsidP="00A25BDA">
            <w:pPr>
              <w:spacing w:before="100" w:beforeAutospacing="1" w:after="0" w:line="240" w:lineRule="auto"/>
              <w:jc w:val="center"/>
              <w:rPr>
                <w:rFonts w:ascii="Times New Roman" w:hAnsi="Times New Roman"/>
                <w:sz w:val="28"/>
                <w:szCs w:val="28"/>
                <w:lang w:val="uk-UA"/>
              </w:rPr>
            </w:pPr>
            <w:r w:rsidRPr="00F8169D">
              <w:rPr>
                <w:rFonts w:ascii="Times New Roman" w:hAnsi="Times New Roman"/>
                <w:sz w:val="28"/>
                <w:szCs w:val="28"/>
                <w:lang w:val="uk-UA"/>
              </w:rPr>
              <w:t>107212,5</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5D2668" w:rsidP="00A25BDA">
            <w:pPr>
              <w:spacing w:before="100" w:beforeAutospacing="1" w:after="0" w:line="240" w:lineRule="auto"/>
              <w:jc w:val="both"/>
              <w:rPr>
                <w:rFonts w:ascii="Times New Roman" w:hAnsi="Times New Roman"/>
                <w:b/>
                <w:sz w:val="28"/>
                <w:szCs w:val="28"/>
                <w:lang w:val="uk-UA"/>
              </w:rPr>
            </w:pPr>
          </w:p>
        </w:tc>
        <w:tc>
          <w:tcPr>
            <w:tcW w:w="3498" w:type="pct"/>
            <w:gridSpan w:val="2"/>
          </w:tcPr>
          <w:p w:rsidR="005D2668" w:rsidRPr="00F8169D" w:rsidRDefault="005D2668" w:rsidP="00A25BDA">
            <w:pPr>
              <w:spacing w:before="100" w:beforeAutospacing="1" w:after="0" w:line="240" w:lineRule="auto"/>
              <w:jc w:val="both"/>
              <w:rPr>
                <w:rFonts w:ascii="Times New Roman" w:hAnsi="Times New Roman"/>
                <w:b/>
                <w:sz w:val="28"/>
                <w:szCs w:val="28"/>
                <w:lang w:val="uk-UA"/>
              </w:rPr>
            </w:pPr>
            <w:r w:rsidRPr="00F8169D">
              <w:rPr>
                <w:rFonts w:ascii="Times New Roman" w:hAnsi="Times New Roman"/>
                <w:b/>
                <w:sz w:val="28"/>
                <w:szCs w:val="28"/>
                <w:lang w:val="uk-UA"/>
              </w:rPr>
              <w:t>Разом</w:t>
            </w:r>
          </w:p>
        </w:tc>
        <w:tc>
          <w:tcPr>
            <w:tcW w:w="613" w:type="pct"/>
          </w:tcPr>
          <w:p w:rsidR="005D2668" w:rsidRPr="00F8169D" w:rsidRDefault="00AF4CD9" w:rsidP="00A25BDA">
            <w:pPr>
              <w:spacing w:before="100" w:beforeAutospacing="1"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37643,5</w:t>
            </w:r>
          </w:p>
        </w:tc>
        <w:tc>
          <w:tcPr>
            <w:tcW w:w="678" w:type="pct"/>
          </w:tcPr>
          <w:p w:rsidR="005D2668" w:rsidRPr="00F8169D" w:rsidRDefault="00AF4CD9" w:rsidP="00A25BDA">
            <w:pPr>
              <w:spacing w:before="100" w:beforeAutospacing="1"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188217,5</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246AAE" w:rsidP="00A25BDA">
            <w:pPr>
              <w:spacing w:after="0" w:line="240" w:lineRule="auto"/>
              <w:jc w:val="both"/>
              <w:rPr>
                <w:rFonts w:ascii="Times New Roman" w:hAnsi="Times New Roman"/>
                <w:b/>
                <w:sz w:val="28"/>
                <w:szCs w:val="28"/>
                <w:lang w:val="uk-UA" w:eastAsia="uk-UA"/>
              </w:rPr>
            </w:pPr>
            <w:r w:rsidRPr="00F8169D">
              <w:rPr>
                <w:rFonts w:ascii="Times New Roman" w:hAnsi="Times New Roman"/>
                <w:b/>
                <w:sz w:val="28"/>
                <w:szCs w:val="28"/>
                <w:lang w:val="uk-UA" w:eastAsia="uk-UA"/>
              </w:rPr>
              <w:t>5</w:t>
            </w:r>
          </w:p>
        </w:tc>
        <w:tc>
          <w:tcPr>
            <w:tcW w:w="3498" w:type="pct"/>
            <w:gridSpan w:val="2"/>
          </w:tcPr>
          <w:p w:rsidR="005D2668" w:rsidRPr="00F8169D" w:rsidRDefault="002466D1" w:rsidP="002466D1">
            <w:pPr>
              <w:spacing w:after="0" w:line="240" w:lineRule="auto"/>
              <w:jc w:val="both"/>
              <w:rPr>
                <w:rFonts w:ascii="Times New Roman" w:hAnsi="Times New Roman"/>
                <w:sz w:val="28"/>
                <w:szCs w:val="28"/>
                <w:lang w:val="uk-UA" w:eastAsia="uk-UA"/>
              </w:rPr>
            </w:pPr>
            <w:r w:rsidRPr="00F8169D">
              <w:rPr>
                <w:rFonts w:ascii="Times New Roman" w:hAnsi="Times New Roman"/>
                <w:sz w:val="28"/>
                <w:szCs w:val="28"/>
                <w:lang w:eastAsia="uk-UA"/>
              </w:rPr>
              <w:t>На один</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суб’єкт</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господарювання в середньому</w:t>
            </w:r>
          </w:p>
          <w:p w:rsidR="005D2668" w:rsidRPr="00F8169D" w:rsidRDefault="002466D1" w:rsidP="002466D1">
            <w:pPr>
              <w:spacing w:after="0" w:line="240" w:lineRule="auto"/>
              <w:jc w:val="both"/>
              <w:rPr>
                <w:rFonts w:ascii="Times New Roman" w:hAnsi="Times New Roman"/>
                <w:sz w:val="28"/>
                <w:szCs w:val="28"/>
                <w:lang w:eastAsia="uk-UA"/>
              </w:rPr>
            </w:pPr>
            <w:r w:rsidRPr="00F8169D">
              <w:rPr>
                <w:rFonts w:ascii="Times New Roman" w:hAnsi="Times New Roman"/>
                <w:sz w:val="28"/>
                <w:szCs w:val="28"/>
                <w:lang w:eastAsia="uk-UA"/>
              </w:rPr>
              <w:t>(</w:t>
            </w:r>
            <w:r w:rsidR="005D2668" w:rsidRPr="00F8169D">
              <w:rPr>
                <w:rFonts w:ascii="Times New Roman" w:hAnsi="Times New Roman"/>
                <w:sz w:val="28"/>
                <w:szCs w:val="28"/>
                <w:lang w:eastAsia="uk-UA"/>
              </w:rPr>
              <w:t>сума витрат</w:t>
            </w:r>
            <w:r w:rsidR="005D2668" w:rsidRPr="00F8169D">
              <w:rPr>
                <w:rFonts w:ascii="Times New Roman" w:hAnsi="Times New Roman"/>
                <w:sz w:val="28"/>
                <w:szCs w:val="28"/>
                <w:lang w:val="uk-UA" w:eastAsia="uk-UA"/>
              </w:rPr>
              <w:t>/</w:t>
            </w:r>
            <w:r w:rsidRPr="00F8169D">
              <w:rPr>
                <w:rFonts w:ascii="Times New Roman" w:hAnsi="Times New Roman"/>
                <w:sz w:val="28"/>
                <w:szCs w:val="28"/>
                <w:lang w:eastAsia="uk-UA"/>
              </w:rPr>
              <w:t>на кількість</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eastAsia="uk-UA"/>
              </w:rPr>
              <w:t>суб’єктів)</w:t>
            </w:r>
          </w:p>
        </w:tc>
        <w:tc>
          <w:tcPr>
            <w:tcW w:w="613" w:type="pct"/>
          </w:tcPr>
          <w:p w:rsidR="005D2668" w:rsidRPr="00F8169D" w:rsidRDefault="00034592" w:rsidP="002466D1">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9410,87</w:t>
            </w:r>
          </w:p>
        </w:tc>
        <w:tc>
          <w:tcPr>
            <w:tcW w:w="678" w:type="pct"/>
          </w:tcPr>
          <w:p w:rsidR="00063A8B" w:rsidRPr="00F8169D" w:rsidRDefault="00034592" w:rsidP="00063A8B">
            <w:pPr>
              <w:spacing w:before="100" w:beforeAutospacing="1" w:after="0" w:line="240" w:lineRule="auto"/>
              <w:jc w:val="center"/>
              <w:rPr>
                <w:rFonts w:ascii="Times New Roman" w:hAnsi="Times New Roman"/>
                <w:sz w:val="28"/>
                <w:szCs w:val="28"/>
                <w:lang w:val="uk-UA"/>
              </w:rPr>
            </w:pPr>
            <w:r w:rsidRPr="00F8169D">
              <w:rPr>
                <w:rFonts w:ascii="Times New Roman" w:hAnsi="Times New Roman"/>
                <w:sz w:val="28"/>
                <w:szCs w:val="28"/>
                <w:lang w:val="uk-UA"/>
              </w:rPr>
              <w:t>47054,3</w:t>
            </w:r>
            <w:r w:rsidR="00063A8B" w:rsidRPr="00F8169D">
              <w:rPr>
                <w:rFonts w:ascii="Times New Roman" w:hAnsi="Times New Roman"/>
                <w:sz w:val="28"/>
                <w:szCs w:val="28"/>
                <w:lang w:val="uk-UA"/>
              </w:rPr>
              <w:t>7</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246AAE" w:rsidP="00A25BDA">
            <w:pPr>
              <w:spacing w:after="0" w:line="240" w:lineRule="auto"/>
              <w:jc w:val="both"/>
              <w:rPr>
                <w:rFonts w:ascii="Times New Roman" w:hAnsi="Times New Roman"/>
                <w:b/>
                <w:sz w:val="28"/>
                <w:szCs w:val="28"/>
                <w:lang w:val="uk-UA" w:eastAsia="uk-UA"/>
              </w:rPr>
            </w:pPr>
            <w:r w:rsidRPr="00F8169D">
              <w:rPr>
                <w:rFonts w:ascii="Times New Roman" w:hAnsi="Times New Roman"/>
                <w:b/>
                <w:sz w:val="28"/>
                <w:szCs w:val="28"/>
                <w:lang w:val="uk-UA" w:eastAsia="uk-UA"/>
              </w:rPr>
              <w:t>6</w:t>
            </w:r>
          </w:p>
        </w:tc>
        <w:tc>
          <w:tcPr>
            <w:tcW w:w="3498" w:type="pct"/>
            <w:gridSpan w:val="2"/>
          </w:tcPr>
          <w:p w:rsidR="005D2668" w:rsidRPr="00F8169D" w:rsidRDefault="005D2668" w:rsidP="00390699">
            <w:pPr>
              <w:spacing w:after="0" w:line="240" w:lineRule="auto"/>
              <w:jc w:val="both"/>
              <w:rPr>
                <w:rFonts w:ascii="Times New Roman" w:hAnsi="Times New Roman"/>
                <w:sz w:val="28"/>
                <w:szCs w:val="28"/>
                <w:lang w:eastAsia="uk-UA"/>
              </w:rPr>
            </w:pPr>
            <w:r w:rsidRPr="00F8169D">
              <w:rPr>
                <w:rFonts w:ascii="Times New Roman" w:hAnsi="Times New Roman"/>
                <w:sz w:val="28"/>
                <w:szCs w:val="28"/>
                <w:lang w:eastAsia="uk-UA"/>
              </w:rPr>
              <w:t>Кіль</w:t>
            </w:r>
            <w:r w:rsidR="002466D1" w:rsidRPr="00F8169D">
              <w:rPr>
                <w:rFonts w:ascii="Times New Roman" w:hAnsi="Times New Roman"/>
                <w:sz w:val="28"/>
                <w:szCs w:val="28"/>
                <w:lang w:eastAsia="uk-UA"/>
              </w:rPr>
              <w:t>кість</w:t>
            </w:r>
            <w:r w:rsidR="00390699" w:rsidRPr="00F8169D">
              <w:rPr>
                <w:rFonts w:ascii="Times New Roman" w:hAnsi="Times New Roman"/>
                <w:sz w:val="28"/>
                <w:szCs w:val="28"/>
                <w:lang w:val="uk-UA" w:eastAsia="uk-UA"/>
              </w:rPr>
              <w:t xml:space="preserve"> </w:t>
            </w:r>
            <w:r w:rsidR="002466D1" w:rsidRPr="00F8169D">
              <w:rPr>
                <w:rFonts w:ascii="Times New Roman" w:hAnsi="Times New Roman"/>
                <w:sz w:val="28"/>
                <w:szCs w:val="28"/>
                <w:lang w:eastAsia="uk-UA"/>
              </w:rPr>
              <w:t>суб’єктів</w:t>
            </w:r>
            <w:r w:rsidR="00390699" w:rsidRPr="00F8169D">
              <w:rPr>
                <w:rFonts w:ascii="Times New Roman" w:hAnsi="Times New Roman"/>
                <w:sz w:val="28"/>
                <w:szCs w:val="28"/>
                <w:lang w:val="uk-UA" w:eastAsia="uk-UA"/>
              </w:rPr>
              <w:t xml:space="preserve"> г</w:t>
            </w:r>
            <w:r w:rsidR="002466D1" w:rsidRPr="00F8169D">
              <w:rPr>
                <w:rFonts w:ascii="Times New Roman" w:hAnsi="Times New Roman"/>
                <w:sz w:val="28"/>
                <w:szCs w:val="28"/>
                <w:lang w:eastAsia="uk-UA"/>
              </w:rPr>
              <w:t>осподарювання</w:t>
            </w:r>
            <w:r w:rsidR="00852F7D" w:rsidRPr="00F8169D">
              <w:rPr>
                <w:rFonts w:ascii="Times New Roman" w:hAnsi="Times New Roman"/>
                <w:sz w:val="28"/>
                <w:szCs w:val="28"/>
                <w:lang w:val="uk-UA" w:eastAsia="uk-UA"/>
              </w:rPr>
              <w:t xml:space="preserve"> великого та </w:t>
            </w:r>
            <w:r w:rsidRPr="00F8169D">
              <w:rPr>
                <w:rFonts w:ascii="Times New Roman" w:hAnsi="Times New Roman"/>
                <w:sz w:val="28"/>
                <w:szCs w:val="28"/>
                <w:lang w:eastAsia="uk-UA"/>
              </w:rPr>
              <w:t>середнього</w:t>
            </w:r>
            <w:r w:rsidR="00390699" w:rsidRPr="00F8169D">
              <w:rPr>
                <w:rFonts w:ascii="Times New Roman" w:hAnsi="Times New Roman"/>
                <w:sz w:val="28"/>
                <w:szCs w:val="28"/>
                <w:lang w:val="uk-UA" w:eastAsia="uk-UA"/>
              </w:rPr>
              <w:t xml:space="preserve"> </w:t>
            </w:r>
            <w:r w:rsidRPr="00F8169D">
              <w:rPr>
                <w:rFonts w:ascii="Times New Roman" w:hAnsi="Times New Roman"/>
                <w:sz w:val="28"/>
                <w:szCs w:val="28"/>
                <w:lang w:eastAsia="uk-UA"/>
              </w:rPr>
              <w:t>підприємництва, на яких буде поширено</w:t>
            </w:r>
            <w:r w:rsidR="00390699" w:rsidRPr="00F8169D">
              <w:rPr>
                <w:rFonts w:ascii="Times New Roman" w:hAnsi="Times New Roman"/>
                <w:sz w:val="28"/>
                <w:szCs w:val="28"/>
                <w:lang w:val="uk-UA" w:eastAsia="uk-UA"/>
              </w:rPr>
              <w:t xml:space="preserve"> </w:t>
            </w:r>
            <w:r w:rsidRPr="00F8169D">
              <w:rPr>
                <w:rFonts w:ascii="Times New Roman" w:hAnsi="Times New Roman"/>
                <w:sz w:val="28"/>
                <w:szCs w:val="28"/>
                <w:lang w:eastAsia="uk-UA"/>
              </w:rPr>
              <w:t>регулювання, одиниць</w:t>
            </w:r>
          </w:p>
        </w:tc>
        <w:tc>
          <w:tcPr>
            <w:tcW w:w="613" w:type="pct"/>
          </w:tcPr>
          <w:p w:rsidR="005D2668" w:rsidRPr="00F8169D" w:rsidRDefault="00034592" w:rsidP="002466D1">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4</w:t>
            </w:r>
          </w:p>
        </w:tc>
        <w:tc>
          <w:tcPr>
            <w:tcW w:w="678" w:type="pct"/>
          </w:tcPr>
          <w:p w:rsidR="005D2668" w:rsidRPr="00F8169D" w:rsidRDefault="00034592" w:rsidP="002466D1">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4</w:t>
            </w:r>
          </w:p>
        </w:tc>
      </w:tr>
      <w:tr w:rsidR="005D2668" w:rsidRPr="00F8169D" w:rsidTr="003640E7">
        <w:tblPrEx>
          <w:tblCellMar>
            <w:top w:w="0" w:type="dxa"/>
            <w:left w:w="108" w:type="dxa"/>
            <w:bottom w:w="0" w:type="dxa"/>
            <w:right w:w="108" w:type="dxa"/>
          </w:tblCellMar>
        </w:tblPrEx>
        <w:tc>
          <w:tcPr>
            <w:tcW w:w="211" w:type="pct"/>
            <w:gridSpan w:val="2"/>
          </w:tcPr>
          <w:p w:rsidR="005D2668" w:rsidRPr="00F8169D" w:rsidRDefault="00246AAE" w:rsidP="00A25BDA">
            <w:pPr>
              <w:spacing w:after="0" w:line="240" w:lineRule="auto"/>
              <w:jc w:val="both"/>
              <w:rPr>
                <w:rFonts w:ascii="Times New Roman" w:hAnsi="Times New Roman"/>
                <w:b/>
                <w:sz w:val="28"/>
                <w:szCs w:val="28"/>
                <w:lang w:val="uk-UA" w:eastAsia="uk-UA"/>
              </w:rPr>
            </w:pPr>
            <w:r w:rsidRPr="00F8169D">
              <w:rPr>
                <w:rFonts w:ascii="Times New Roman" w:hAnsi="Times New Roman"/>
                <w:b/>
                <w:sz w:val="28"/>
                <w:szCs w:val="28"/>
                <w:lang w:val="uk-UA" w:eastAsia="uk-UA"/>
              </w:rPr>
              <w:t>7</w:t>
            </w:r>
          </w:p>
        </w:tc>
        <w:tc>
          <w:tcPr>
            <w:tcW w:w="3498" w:type="pct"/>
            <w:gridSpan w:val="2"/>
          </w:tcPr>
          <w:p w:rsidR="005D2668" w:rsidRPr="00F8169D" w:rsidRDefault="002466D1" w:rsidP="00064EB6">
            <w:pPr>
              <w:spacing w:after="0" w:line="240" w:lineRule="auto"/>
              <w:jc w:val="both"/>
              <w:rPr>
                <w:rFonts w:ascii="Times New Roman" w:hAnsi="Times New Roman"/>
                <w:sz w:val="28"/>
                <w:szCs w:val="28"/>
                <w:lang w:val="uk-UA" w:eastAsia="uk-UA"/>
              </w:rPr>
            </w:pPr>
            <w:r w:rsidRPr="00F8169D">
              <w:rPr>
                <w:rFonts w:ascii="Times New Roman" w:hAnsi="Times New Roman"/>
                <w:sz w:val="28"/>
                <w:szCs w:val="28"/>
                <w:lang w:val="uk-UA" w:eastAsia="uk-UA"/>
              </w:rPr>
              <w:t>Сумарні</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витрати</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суб’єктів</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господарювання</w:t>
            </w:r>
            <w:r w:rsidR="00390699" w:rsidRPr="00F8169D">
              <w:rPr>
                <w:rFonts w:ascii="Times New Roman" w:hAnsi="Times New Roman"/>
                <w:sz w:val="28"/>
                <w:szCs w:val="28"/>
                <w:lang w:val="uk-UA" w:eastAsia="uk-UA"/>
              </w:rPr>
              <w:t xml:space="preserve"> </w:t>
            </w:r>
            <w:r w:rsidR="00064EB6" w:rsidRPr="00F8169D">
              <w:rPr>
                <w:rFonts w:ascii="Times New Roman" w:hAnsi="Times New Roman"/>
                <w:sz w:val="28"/>
                <w:szCs w:val="28"/>
                <w:lang w:val="uk-UA" w:eastAsia="uk-UA"/>
              </w:rPr>
              <w:t>великого</w:t>
            </w:r>
            <w:r w:rsidR="00390699" w:rsidRPr="00F8169D">
              <w:rPr>
                <w:rFonts w:ascii="Times New Roman" w:hAnsi="Times New Roman"/>
                <w:sz w:val="28"/>
                <w:szCs w:val="28"/>
                <w:lang w:val="uk-UA" w:eastAsia="uk-UA"/>
              </w:rPr>
              <w:t xml:space="preserve"> </w:t>
            </w:r>
            <w:r w:rsidR="00852F7D" w:rsidRPr="00F8169D">
              <w:rPr>
                <w:rFonts w:ascii="Times New Roman" w:hAnsi="Times New Roman"/>
                <w:sz w:val="28"/>
                <w:szCs w:val="28"/>
                <w:lang w:val="uk-UA" w:eastAsia="uk-UA"/>
              </w:rPr>
              <w:t>та середнього</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підприємництва, на виконання</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регулювання ( вартість</w:t>
            </w:r>
            <w:r w:rsidR="00390699" w:rsidRPr="00F8169D">
              <w:rPr>
                <w:rFonts w:ascii="Times New Roman" w:hAnsi="Times New Roman"/>
                <w:sz w:val="28"/>
                <w:szCs w:val="28"/>
                <w:lang w:val="uk-UA" w:eastAsia="uk-UA"/>
              </w:rPr>
              <w:t xml:space="preserve"> </w:t>
            </w:r>
            <w:r w:rsidR="005D2668" w:rsidRPr="00F8169D">
              <w:rPr>
                <w:rFonts w:ascii="Times New Roman" w:hAnsi="Times New Roman"/>
                <w:sz w:val="28"/>
                <w:szCs w:val="28"/>
                <w:lang w:val="uk-UA" w:eastAsia="uk-UA"/>
              </w:rPr>
              <w:t xml:space="preserve">регулювання ) грн. </w:t>
            </w:r>
          </w:p>
        </w:tc>
        <w:tc>
          <w:tcPr>
            <w:tcW w:w="613" w:type="pct"/>
          </w:tcPr>
          <w:p w:rsidR="005D2668" w:rsidRPr="00F8169D" w:rsidRDefault="00360D4F" w:rsidP="002466D1">
            <w:pPr>
              <w:spacing w:before="100" w:beforeAutospacing="1"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37643,5</w:t>
            </w:r>
          </w:p>
        </w:tc>
        <w:tc>
          <w:tcPr>
            <w:tcW w:w="678" w:type="pct"/>
          </w:tcPr>
          <w:p w:rsidR="00064EB6" w:rsidRPr="00F8169D" w:rsidRDefault="00360D4F" w:rsidP="00064EB6">
            <w:pPr>
              <w:spacing w:before="100" w:beforeAutospacing="1"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188217,5</w:t>
            </w:r>
          </w:p>
        </w:tc>
      </w:tr>
    </w:tbl>
    <w:p w:rsidR="005D2668" w:rsidRPr="00F8169D" w:rsidRDefault="005D2668" w:rsidP="005D2668">
      <w:pPr>
        <w:pStyle w:val="a3"/>
        <w:spacing w:before="0" w:beforeAutospacing="0" w:after="0" w:afterAutospacing="0"/>
        <w:jc w:val="both"/>
        <w:rPr>
          <w:sz w:val="28"/>
          <w:szCs w:val="28"/>
          <w:lang w:val="uk-UA"/>
        </w:rPr>
      </w:pPr>
      <w:r w:rsidRPr="00F8169D">
        <w:rPr>
          <w:sz w:val="28"/>
          <w:szCs w:val="28"/>
        </w:rPr>
        <w:br/>
      </w:r>
      <w:r w:rsidRPr="00F8169D">
        <w:rPr>
          <w:sz w:val="28"/>
          <w:szCs w:val="28"/>
          <w:lang w:val="uk-UA"/>
        </w:rPr>
        <w:t>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2466D1" w:rsidRPr="00F8169D" w:rsidRDefault="005D2668" w:rsidP="005D2668">
      <w:pPr>
        <w:spacing w:after="0" w:line="240" w:lineRule="auto"/>
        <w:jc w:val="both"/>
        <w:rPr>
          <w:rFonts w:ascii="Times New Roman" w:hAnsi="Times New Roman"/>
          <w:b/>
          <w:bCs/>
          <w:sz w:val="28"/>
          <w:szCs w:val="28"/>
          <w:lang w:val="uk-UA"/>
        </w:rPr>
      </w:pPr>
      <w:r w:rsidRPr="00F8169D">
        <w:rPr>
          <w:rFonts w:ascii="Times New Roman" w:hAnsi="Times New Roman"/>
          <w:sz w:val="28"/>
          <w:szCs w:val="28"/>
          <w:lang w:val="uk-UA"/>
        </w:rPr>
        <w:t>Отже, за вирішення проблеми приймається встановлення тарифів на медичні послуги, запроп</w:t>
      </w:r>
      <w:r w:rsidR="00957939" w:rsidRPr="00F8169D">
        <w:rPr>
          <w:rFonts w:ascii="Times New Roman" w:hAnsi="Times New Roman"/>
          <w:sz w:val="28"/>
          <w:szCs w:val="28"/>
          <w:lang w:val="uk-UA"/>
        </w:rPr>
        <w:t>оновані проєктом розпорядження Г</w:t>
      </w:r>
      <w:r w:rsidRPr="00F8169D">
        <w:rPr>
          <w:rFonts w:ascii="Times New Roman" w:hAnsi="Times New Roman"/>
          <w:sz w:val="28"/>
          <w:szCs w:val="28"/>
          <w:lang w:val="uk-UA"/>
        </w:rPr>
        <w:t xml:space="preserve">олови «Про затвердження Тарифів на медичне обслуговування, що надається комунальним некомерційним підприємством </w:t>
      </w:r>
      <w:r w:rsidRPr="00F8169D">
        <w:rPr>
          <w:rFonts w:ascii="Times New Roman" w:hAnsi="Times New Roman"/>
          <w:bCs/>
          <w:iCs/>
          <w:sz w:val="28"/>
          <w:szCs w:val="28"/>
          <w:lang w:val="uk-UA"/>
        </w:rPr>
        <w:t>Вінницьк</w:t>
      </w:r>
      <w:r w:rsidR="003A22B9" w:rsidRPr="00F8169D">
        <w:rPr>
          <w:rFonts w:ascii="Times New Roman" w:hAnsi="Times New Roman"/>
          <w:bCs/>
          <w:iCs/>
          <w:sz w:val="28"/>
          <w:szCs w:val="28"/>
          <w:lang w:val="uk-UA"/>
        </w:rPr>
        <w:t>ої обласної Ради «Клінічний Центр інфекційних хвороб</w:t>
      </w:r>
      <w:r w:rsidRPr="00F8169D">
        <w:rPr>
          <w:rFonts w:ascii="Times New Roman" w:hAnsi="Times New Roman"/>
          <w:bCs/>
          <w:iCs/>
          <w:sz w:val="28"/>
          <w:szCs w:val="28"/>
          <w:lang w:val="uk-UA"/>
        </w:rPr>
        <w:t>»</w:t>
      </w:r>
      <w:r w:rsidR="00957939" w:rsidRPr="00F8169D">
        <w:rPr>
          <w:rFonts w:ascii="Times New Roman" w:hAnsi="Times New Roman"/>
          <w:bCs/>
          <w:iCs/>
          <w:sz w:val="28"/>
          <w:szCs w:val="28"/>
          <w:lang w:val="uk-UA"/>
        </w:rPr>
        <w:t xml:space="preserve"> </w:t>
      </w:r>
      <w:r w:rsidRPr="00F8169D">
        <w:rPr>
          <w:rFonts w:ascii="Times New Roman" w:hAnsi="Times New Roman"/>
          <w:sz w:val="28"/>
          <w:szCs w:val="28"/>
          <w:lang w:val="uk-UA"/>
        </w:rPr>
        <w:t>у економічно обґрунтованому розмірі. Запропонований</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спосіб</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відповідає</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діючому</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законодавству. Затвердження</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цього регуляторного акта забезпечить</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досягнення</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встановлених</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цілей, починаючи з дня його</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прийняття</w:t>
      </w:r>
      <w:r w:rsidRPr="00F8169D">
        <w:rPr>
          <w:sz w:val="28"/>
          <w:szCs w:val="28"/>
          <w:lang w:val="uk-UA"/>
        </w:rPr>
        <w:t>.</w:t>
      </w:r>
      <w:r w:rsidRPr="00F8169D">
        <w:rPr>
          <w:sz w:val="28"/>
          <w:szCs w:val="28"/>
          <w:lang w:val="uk-UA"/>
        </w:rPr>
        <w:br/>
      </w:r>
    </w:p>
    <w:p w:rsidR="005D2668" w:rsidRPr="00F8169D" w:rsidRDefault="005D2668" w:rsidP="005D2668">
      <w:pPr>
        <w:spacing w:after="0" w:line="240" w:lineRule="auto"/>
        <w:jc w:val="both"/>
        <w:rPr>
          <w:rFonts w:ascii="Times New Roman" w:hAnsi="Times New Roman"/>
          <w:sz w:val="28"/>
          <w:szCs w:val="28"/>
          <w:lang w:val="uk-UA"/>
        </w:rPr>
      </w:pPr>
      <w:r w:rsidRPr="00F8169D">
        <w:rPr>
          <w:rFonts w:ascii="Times New Roman" w:hAnsi="Times New Roman"/>
          <w:b/>
          <w:bCs/>
          <w:sz w:val="28"/>
          <w:szCs w:val="28"/>
          <w:lang w:val="uk-UA"/>
        </w:rPr>
        <w:t>4. Вибір</w:t>
      </w:r>
      <w:r w:rsidR="00957939"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найбільш оптимального альтернативного способу досягнення</w:t>
      </w:r>
      <w:r w:rsidR="00957939"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цілей</w:t>
      </w:r>
    </w:p>
    <w:p w:rsidR="005D2668" w:rsidRPr="00F8169D" w:rsidRDefault="005D2668" w:rsidP="002466D1">
      <w:pPr>
        <w:spacing w:line="240" w:lineRule="auto"/>
        <w:ind w:firstLine="707"/>
        <w:jc w:val="both"/>
        <w:rPr>
          <w:rFonts w:ascii="Times New Roman" w:hAnsi="Times New Roman"/>
          <w:sz w:val="28"/>
          <w:szCs w:val="28"/>
          <w:lang w:val="uk-UA"/>
        </w:rPr>
      </w:pPr>
      <w:r w:rsidRPr="00F8169D">
        <w:rPr>
          <w:rFonts w:ascii="Times New Roman" w:hAnsi="Times New Roman"/>
          <w:b/>
          <w:sz w:val="28"/>
          <w:szCs w:val="28"/>
          <w:u w:val="single"/>
          <w:lang w:val="uk-UA"/>
        </w:rPr>
        <w:t>Альтернатива 1</w:t>
      </w:r>
      <w:r w:rsidRPr="00F8169D">
        <w:rPr>
          <w:rFonts w:ascii="Times New Roman" w:hAnsi="Times New Roman"/>
          <w:sz w:val="28"/>
          <w:szCs w:val="28"/>
          <w:lang w:val="uk-UA"/>
        </w:rPr>
        <w:t xml:space="preserve"> – Залишення існуючої на даний момент ситуації без змін.</w:t>
      </w:r>
      <w:r w:rsidR="00957939" w:rsidRPr="00F8169D">
        <w:rPr>
          <w:rFonts w:ascii="Times New Roman" w:hAnsi="Times New Roman"/>
          <w:sz w:val="28"/>
          <w:szCs w:val="28"/>
          <w:lang w:val="uk-UA"/>
        </w:rPr>
        <w:t xml:space="preserve"> </w:t>
      </w:r>
      <w:r w:rsidRPr="00F8169D">
        <w:rPr>
          <w:rFonts w:ascii="Times New Roman" w:hAnsi="Times New Roman"/>
          <w:sz w:val="28"/>
          <w:szCs w:val="28"/>
          <w:lang w:val="uk-UA"/>
        </w:rPr>
        <w:t>Альтернатива є неприйнятною, оскільки відсутність встановленого переліку послуг за плату та механізму встановлення вартості таких послуг може привести у майбутньому до нецільового використання коштів зазначеним закладом, що не відповідає вимогам чинного законодавства.</w:t>
      </w:r>
    </w:p>
    <w:p w:rsidR="005D2668" w:rsidRPr="00F8169D" w:rsidRDefault="005D2668" w:rsidP="002466D1">
      <w:pPr>
        <w:spacing w:line="240" w:lineRule="auto"/>
        <w:ind w:firstLine="707"/>
        <w:jc w:val="both"/>
        <w:rPr>
          <w:rFonts w:ascii="Times New Roman" w:hAnsi="Times New Roman"/>
          <w:sz w:val="28"/>
          <w:szCs w:val="28"/>
          <w:lang w:val="uk-UA"/>
        </w:rPr>
      </w:pPr>
      <w:r w:rsidRPr="00F8169D">
        <w:rPr>
          <w:rFonts w:ascii="Times New Roman" w:hAnsi="Times New Roman"/>
          <w:b/>
          <w:sz w:val="28"/>
          <w:szCs w:val="28"/>
          <w:u w:val="single"/>
          <w:lang w:val="uk-UA"/>
        </w:rPr>
        <w:t>Альтернатива 2</w:t>
      </w:r>
      <w:r w:rsidRPr="00F8169D">
        <w:rPr>
          <w:rFonts w:ascii="Times New Roman" w:hAnsi="Times New Roman"/>
          <w:b/>
          <w:sz w:val="28"/>
          <w:szCs w:val="28"/>
          <w:lang w:val="uk-UA"/>
        </w:rPr>
        <w:t xml:space="preserve"> –</w:t>
      </w:r>
      <w:r w:rsidRPr="00F8169D">
        <w:rPr>
          <w:rFonts w:ascii="Times New Roman" w:hAnsi="Times New Roman"/>
          <w:sz w:val="28"/>
          <w:szCs w:val="28"/>
          <w:lang w:val="uk-UA"/>
        </w:rPr>
        <w:t xml:space="preserve"> забезпечення лікарні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w:t>
      </w:r>
      <w:r w:rsidR="001C2064">
        <w:rPr>
          <w:rFonts w:ascii="Times New Roman" w:hAnsi="Times New Roman"/>
          <w:sz w:val="28"/>
          <w:szCs w:val="28"/>
          <w:lang w:val="uk-UA"/>
        </w:rPr>
        <w:t xml:space="preserve">ету Міністрів України від 25 грудня </w:t>
      </w:r>
      <w:r w:rsidRPr="00F8169D">
        <w:rPr>
          <w:rFonts w:ascii="Times New Roman" w:hAnsi="Times New Roman"/>
          <w:sz w:val="28"/>
          <w:szCs w:val="28"/>
          <w:lang w:val="uk-UA"/>
        </w:rPr>
        <w:t>1996</w:t>
      </w:r>
      <w:r w:rsidR="001C2064">
        <w:rPr>
          <w:rFonts w:ascii="Times New Roman" w:hAnsi="Times New Roman"/>
          <w:sz w:val="28"/>
          <w:szCs w:val="28"/>
          <w:lang w:val="uk-UA"/>
        </w:rPr>
        <w:t xml:space="preserve"> року</w:t>
      </w:r>
      <w:r w:rsidRPr="00F8169D">
        <w:rPr>
          <w:rFonts w:ascii="Times New Roman" w:hAnsi="Times New Roman"/>
          <w:sz w:val="28"/>
          <w:szCs w:val="28"/>
          <w:lang w:val="uk-UA"/>
        </w:rPr>
        <w:t xml:space="preserve">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w:t>
      </w:r>
      <w:r w:rsidRPr="00F8169D">
        <w:rPr>
          <w:rFonts w:ascii="Times New Roman" w:hAnsi="Times New Roman"/>
          <w:sz w:val="28"/>
          <w:szCs w:val="28"/>
          <w:lang w:val="uk-UA"/>
        </w:rPr>
        <w:lastRenderedPageBreak/>
        <w:t xml:space="preserve">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F8169D">
        <w:rPr>
          <w:rStyle w:val="rvts0"/>
          <w:rFonts w:ascii="Times New Roman" w:hAnsi="Times New Roman"/>
          <w:sz w:val="28"/>
          <w:szCs w:val="28"/>
          <w:lang w:val="uk-UA"/>
        </w:rPr>
        <w:t>Кабінету Міністрів України</w:t>
      </w:r>
      <w:r w:rsidR="001C2064">
        <w:rPr>
          <w:rFonts w:ascii="Times New Roman" w:hAnsi="Times New Roman"/>
          <w:sz w:val="28"/>
          <w:szCs w:val="28"/>
          <w:lang w:val="uk-UA"/>
        </w:rPr>
        <w:t xml:space="preserve"> від 17 вересня </w:t>
      </w:r>
      <w:r w:rsidRPr="00F8169D">
        <w:rPr>
          <w:rFonts w:ascii="Times New Roman" w:hAnsi="Times New Roman"/>
          <w:sz w:val="28"/>
          <w:szCs w:val="28"/>
          <w:lang w:val="uk-UA"/>
        </w:rPr>
        <w:t>1996</w:t>
      </w:r>
      <w:r w:rsidR="001C2064">
        <w:rPr>
          <w:rFonts w:ascii="Times New Roman" w:hAnsi="Times New Roman"/>
          <w:sz w:val="28"/>
          <w:szCs w:val="28"/>
          <w:lang w:val="uk-UA"/>
        </w:rPr>
        <w:t xml:space="preserve"> року </w:t>
      </w:r>
      <w:r w:rsidRPr="00F8169D">
        <w:rPr>
          <w:rFonts w:ascii="Times New Roman" w:hAnsi="Times New Roman"/>
          <w:sz w:val="28"/>
          <w:szCs w:val="28"/>
          <w:lang w:val="uk-UA"/>
        </w:rPr>
        <w:t xml:space="preserve">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5D2668" w:rsidRPr="00F8169D" w:rsidRDefault="005D2668" w:rsidP="00940BDA">
      <w:pPr>
        <w:spacing w:line="240" w:lineRule="auto"/>
        <w:jc w:val="both"/>
        <w:rPr>
          <w:rFonts w:ascii="Times New Roman" w:hAnsi="Times New Roman"/>
          <w:sz w:val="28"/>
          <w:szCs w:val="28"/>
          <w:lang w:val="uk-UA"/>
        </w:rPr>
      </w:pPr>
      <w:r w:rsidRPr="00F8169D">
        <w:rPr>
          <w:rFonts w:ascii="Times New Roman" w:hAnsi="Times New Roman"/>
          <w:b/>
          <w:sz w:val="28"/>
          <w:szCs w:val="28"/>
          <w:u w:val="single"/>
          <w:lang w:val="uk-UA"/>
        </w:rPr>
        <w:t>Альтернатива 3</w:t>
      </w:r>
      <w:r w:rsidRPr="00F8169D">
        <w:rPr>
          <w:rFonts w:ascii="Times New Roman" w:hAnsi="Times New Roman"/>
          <w:sz w:val="28"/>
          <w:szCs w:val="28"/>
          <w:lang w:val="uk-UA"/>
        </w:rPr>
        <w:t xml:space="preserve"> – прийняття регуляторного акту,що передбачає затвердження економічно обґрунтованого тарифу на платні медичні послуги, які надає  </w:t>
      </w:r>
      <w:r w:rsidR="003D3210" w:rsidRPr="00F8169D">
        <w:rPr>
          <w:rFonts w:ascii="Times New Roman" w:hAnsi="Times New Roman"/>
          <w:sz w:val="28"/>
          <w:szCs w:val="28"/>
          <w:lang w:val="uk-UA"/>
        </w:rPr>
        <w:t xml:space="preserve">Комунальне некомерційне підприємство Вінницької обласної Ради «Клінічний Центр інфекційних хвороб» </w:t>
      </w:r>
      <w:r w:rsidRPr="00F8169D">
        <w:rPr>
          <w:rFonts w:ascii="Times New Roman" w:hAnsi="Times New Roman"/>
          <w:sz w:val="28"/>
          <w:szCs w:val="28"/>
          <w:lang w:val="uk-UA"/>
        </w:rPr>
        <w:t xml:space="preserve">відповідає вимогам Закону України «Про ціни та ціноутворення» та Постановам № 1548 та №1138. </w:t>
      </w:r>
    </w:p>
    <w:p w:rsidR="005D2668" w:rsidRPr="00F8169D" w:rsidRDefault="005D2668" w:rsidP="002466D1">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 xml:space="preserve">Таким чином, </w:t>
      </w:r>
      <w:r w:rsidR="00463CEE" w:rsidRPr="00F8169D">
        <w:rPr>
          <w:rFonts w:ascii="Times New Roman" w:hAnsi="Times New Roman"/>
          <w:sz w:val="28"/>
          <w:szCs w:val="28"/>
          <w:lang w:val="uk-UA"/>
        </w:rPr>
        <w:t xml:space="preserve">для </w:t>
      </w:r>
      <w:r w:rsidRPr="00F8169D">
        <w:rPr>
          <w:rFonts w:ascii="Times New Roman" w:hAnsi="Times New Roman"/>
          <w:sz w:val="28"/>
          <w:szCs w:val="28"/>
          <w:lang w:val="uk-UA"/>
        </w:rPr>
        <w:t xml:space="preserve">вирішення проблеми приймається встановлення тарифів на послуги </w:t>
      </w:r>
      <w:r w:rsidR="000C7539" w:rsidRPr="00F8169D">
        <w:rPr>
          <w:rFonts w:ascii="Times New Roman" w:hAnsi="Times New Roman"/>
          <w:sz w:val="28"/>
          <w:szCs w:val="28"/>
          <w:lang w:val="uk-UA"/>
        </w:rPr>
        <w:t>к</w:t>
      </w:r>
      <w:r w:rsidR="003D3210" w:rsidRPr="00F8169D">
        <w:rPr>
          <w:rFonts w:ascii="Times New Roman" w:hAnsi="Times New Roman"/>
          <w:sz w:val="28"/>
          <w:szCs w:val="28"/>
          <w:lang w:val="uk-UA"/>
        </w:rPr>
        <w:t>омунальн</w:t>
      </w:r>
      <w:r w:rsidR="008660A5" w:rsidRPr="00F8169D">
        <w:rPr>
          <w:rFonts w:ascii="Times New Roman" w:hAnsi="Times New Roman"/>
          <w:sz w:val="28"/>
          <w:szCs w:val="28"/>
          <w:lang w:val="uk-UA"/>
        </w:rPr>
        <w:t>ого</w:t>
      </w:r>
      <w:r w:rsidR="003D3210" w:rsidRPr="00F8169D">
        <w:rPr>
          <w:rFonts w:ascii="Times New Roman" w:hAnsi="Times New Roman"/>
          <w:sz w:val="28"/>
          <w:szCs w:val="28"/>
          <w:lang w:val="uk-UA"/>
        </w:rPr>
        <w:t xml:space="preserve"> некомерційн</w:t>
      </w:r>
      <w:r w:rsidR="008660A5" w:rsidRPr="00F8169D">
        <w:rPr>
          <w:rFonts w:ascii="Times New Roman" w:hAnsi="Times New Roman"/>
          <w:sz w:val="28"/>
          <w:szCs w:val="28"/>
          <w:lang w:val="uk-UA"/>
        </w:rPr>
        <w:t>ого підприємства</w:t>
      </w:r>
      <w:r w:rsidR="003D3210" w:rsidRPr="00F8169D">
        <w:rPr>
          <w:rFonts w:ascii="Times New Roman" w:hAnsi="Times New Roman"/>
          <w:sz w:val="28"/>
          <w:szCs w:val="28"/>
          <w:lang w:val="uk-UA"/>
        </w:rPr>
        <w:t xml:space="preserve"> Вінницької обласної Ради «Клінічний Центр інфекційних хвороб»</w:t>
      </w:r>
      <w:r w:rsidR="008660A5" w:rsidRPr="00F8169D">
        <w:rPr>
          <w:rFonts w:ascii="Times New Roman" w:hAnsi="Times New Roman"/>
          <w:sz w:val="28"/>
          <w:szCs w:val="28"/>
          <w:lang w:val="uk-UA"/>
        </w:rPr>
        <w:t>,</w:t>
      </w:r>
      <w:r w:rsidRPr="00F8169D">
        <w:rPr>
          <w:rFonts w:ascii="Times New Roman" w:hAnsi="Times New Roman"/>
          <w:sz w:val="28"/>
          <w:szCs w:val="28"/>
          <w:lang w:val="uk-UA"/>
        </w:rPr>
        <w:t>запропоновані проєктом розпорядження облдержадміністрації голови «Про затвердження Тарифів на медичн</w:t>
      </w:r>
      <w:r w:rsidR="008660A5" w:rsidRPr="00F8169D">
        <w:rPr>
          <w:rFonts w:ascii="Times New Roman" w:hAnsi="Times New Roman"/>
          <w:sz w:val="28"/>
          <w:szCs w:val="28"/>
          <w:lang w:val="uk-UA"/>
        </w:rPr>
        <w:t>і</w:t>
      </w:r>
      <w:r w:rsidR="00F1768B" w:rsidRPr="00F8169D">
        <w:rPr>
          <w:rFonts w:ascii="Times New Roman" w:hAnsi="Times New Roman"/>
          <w:sz w:val="28"/>
          <w:szCs w:val="28"/>
          <w:lang w:val="uk-UA"/>
        </w:rPr>
        <w:t xml:space="preserve"> </w:t>
      </w:r>
      <w:r w:rsidR="008660A5" w:rsidRPr="00F8169D">
        <w:rPr>
          <w:rFonts w:ascii="Times New Roman" w:hAnsi="Times New Roman"/>
          <w:sz w:val="28"/>
          <w:szCs w:val="28"/>
          <w:lang w:val="uk-UA"/>
        </w:rPr>
        <w:t>послуги</w:t>
      </w:r>
      <w:r w:rsidRPr="00F8169D">
        <w:rPr>
          <w:rFonts w:ascii="Times New Roman" w:hAnsi="Times New Roman"/>
          <w:sz w:val="28"/>
          <w:szCs w:val="28"/>
          <w:lang w:val="uk-UA"/>
        </w:rPr>
        <w:t>, що нада</w:t>
      </w:r>
      <w:r w:rsidR="008660A5" w:rsidRPr="00F8169D">
        <w:rPr>
          <w:rFonts w:ascii="Times New Roman" w:hAnsi="Times New Roman"/>
          <w:sz w:val="28"/>
          <w:szCs w:val="28"/>
          <w:lang w:val="uk-UA"/>
        </w:rPr>
        <w:t>ю</w:t>
      </w:r>
      <w:r w:rsidRPr="00F8169D">
        <w:rPr>
          <w:rFonts w:ascii="Times New Roman" w:hAnsi="Times New Roman"/>
          <w:sz w:val="28"/>
          <w:szCs w:val="28"/>
          <w:lang w:val="uk-UA"/>
        </w:rPr>
        <w:t xml:space="preserve">ться </w:t>
      </w:r>
      <w:r w:rsidR="000C7539" w:rsidRPr="00F8169D">
        <w:rPr>
          <w:rFonts w:ascii="Times New Roman" w:hAnsi="Times New Roman"/>
          <w:sz w:val="28"/>
          <w:szCs w:val="28"/>
          <w:lang w:val="uk-UA"/>
        </w:rPr>
        <w:t>комунальним некомерційним підприємством Вінницької обласної Ради «Клінічний Центр інфекційних хвороб»</w:t>
      </w:r>
      <w:r w:rsidRPr="00F8169D">
        <w:rPr>
          <w:rFonts w:ascii="Times New Roman" w:hAnsi="Times New Roman"/>
          <w:bCs/>
          <w:iCs/>
          <w:sz w:val="28"/>
          <w:szCs w:val="28"/>
          <w:lang w:val="uk-UA"/>
        </w:rPr>
        <w:t xml:space="preserve">. </w:t>
      </w:r>
      <w:r w:rsidRPr="00F8169D">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p w:rsidR="0084694D" w:rsidRPr="00F8169D" w:rsidRDefault="0084694D" w:rsidP="002466D1">
      <w:pPr>
        <w:spacing w:after="0" w:line="240" w:lineRule="auto"/>
        <w:jc w:val="both"/>
        <w:rPr>
          <w:rFonts w:ascii="Times New Roman" w:hAnsi="Times New Roman"/>
          <w:sz w:val="28"/>
          <w:szCs w:val="28"/>
          <w:lang w:val="uk-UA"/>
        </w:rPr>
      </w:pPr>
    </w:p>
    <w:tbl>
      <w:tblPr>
        <w:tblW w:w="5107"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327"/>
        <w:gridCol w:w="352"/>
        <w:gridCol w:w="1480"/>
        <w:gridCol w:w="43"/>
        <w:gridCol w:w="178"/>
        <w:gridCol w:w="2073"/>
        <w:gridCol w:w="27"/>
        <w:gridCol w:w="3095"/>
        <w:gridCol w:w="98"/>
      </w:tblGrid>
      <w:tr w:rsidR="005D2668" w:rsidRPr="00F8169D" w:rsidTr="00957939">
        <w:trPr>
          <w:gridBefore w:val="1"/>
          <w:wBefore w:w="53" w:type="pct"/>
          <w:trHeight w:val="1461"/>
          <w:jc w:val="center"/>
        </w:trPr>
        <w:tc>
          <w:tcPr>
            <w:tcW w:w="1370" w:type="pct"/>
            <w:gridSpan w:val="2"/>
          </w:tcPr>
          <w:p w:rsidR="005D2668" w:rsidRPr="00F8169D" w:rsidRDefault="005D2668" w:rsidP="00940BDA">
            <w:pPr>
              <w:spacing w:after="0" w:line="240" w:lineRule="auto"/>
              <w:jc w:val="both"/>
              <w:rPr>
                <w:rFonts w:ascii="Times New Roman" w:hAnsi="Times New Roman"/>
                <w:sz w:val="27"/>
                <w:szCs w:val="27"/>
                <w:lang w:val="uk-UA"/>
              </w:rPr>
            </w:pPr>
            <w:r w:rsidRPr="00F8169D">
              <w:rPr>
                <w:rFonts w:ascii="Times New Roman" w:hAnsi="Times New Roman"/>
                <w:sz w:val="27"/>
                <w:szCs w:val="27"/>
                <w:lang w:val="uk-UA"/>
              </w:rPr>
              <w:t>Рейтинг результа</w:t>
            </w:r>
            <w:r w:rsidRPr="00F8169D">
              <w:rPr>
                <w:rFonts w:ascii="Times New Roman" w:hAnsi="Times New Roman"/>
                <w:sz w:val="27"/>
                <w:szCs w:val="27"/>
                <w:lang w:val="uk-UA"/>
              </w:rPr>
              <w:softHyphen/>
              <w:t>тивності (досяг</w:t>
            </w:r>
            <w:r w:rsidRPr="00F8169D">
              <w:rPr>
                <w:rFonts w:ascii="Times New Roman" w:hAnsi="Times New Roman"/>
                <w:sz w:val="27"/>
                <w:szCs w:val="27"/>
                <w:lang w:val="uk-UA"/>
              </w:rPr>
              <w:softHyphen/>
              <w:t>нення цілей під час вирішення проблеми)</w:t>
            </w:r>
          </w:p>
        </w:tc>
        <w:tc>
          <w:tcPr>
            <w:tcW w:w="870" w:type="pct"/>
            <w:gridSpan w:val="3"/>
          </w:tcPr>
          <w:p w:rsidR="005D2668" w:rsidRPr="00F8169D" w:rsidRDefault="005D2668" w:rsidP="00940BDA">
            <w:pPr>
              <w:spacing w:after="0" w:line="240" w:lineRule="auto"/>
              <w:jc w:val="both"/>
              <w:rPr>
                <w:rFonts w:ascii="Times New Roman" w:hAnsi="Times New Roman"/>
                <w:sz w:val="27"/>
                <w:szCs w:val="27"/>
                <w:lang w:val="uk-UA"/>
              </w:rPr>
            </w:pPr>
            <w:r w:rsidRPr="00F8169D">
              <w:rPr>
                <w:rFonts w:ascii="Times New Roman" w:hAnsi="Times New Roman"/>
                <w:sz w:val="27"/>
                <w:szCs w:val="27"/>
                <w:lang w:val="uk-UA"/>
              </w:rPr>
              <w:t>Бал результа</w:t>
            </w:r>
            <w:r w:rsidRPr="00F8169D">
              <w:rPr>
                <w:rFonts w:ascii="Times New Roman" w:hAnsi="Times New Roman"/>
                <w:sz w:val="27"/>
                <w:szCs w:val="27"/>
                <w:lang w:val="uk-UA"/>
              </w:rPr>
              <w:softHyphen/>
              <w:t>тивності (за чотирибаль</w:t>
            </w:r>
            <w:r w:rsidRPr="00F8169D">
              <w:rPr>
                <w:rFonts w:ascii="Times New Roman" w:hAnsi="Times New Roman"/>
                <w:sz w:val="27"/>
                <w:szCs w:val="27"/>
                <w:lang w:val="uk-UA"/>
              </w:rPr>
              <w:softHyphen/>
              <w:t>ною систе</w:t>
            </w:r>
            <w:r w:rsidRPr="00F8169D">
              <w:rPr>
                <w:rFonts w:ascii="Times New Roman" w:hAnsi="Times New Roman"/>
                <w:sz w:val="27"/>
                <w:szCs w:val="27"/>
                <w:lang w:val="uk-UA"/>
              </w:rPr>
              <w:softHyphen/>
            </w:r>
            <w:r w:rsidR="00940BDA" w:rsidRPr="00F8169D">
              <w:rPr>
                <w:rFonts w:ascii="Times New Roman" w:hAnsi="Times New Roman"/>
                <w:sz w:val="27"/>
                <w:szCs w:val="27"/>
                <w:lang w:val="uk-UA"/>
              </w:rPr>
              <w:t xml:space="preserve">мою </w:t>
            </w:r>
            <w:r w:rsidRPr="00F8169D">
              <w:rPr>
                <w:rFonts w:ascii="Times New Roman" w:hAnsi="Times New Roman"/>
                <w:sz w:val="27"/>
                <w:szCs w:val="27"/>
                <w:lang w:val="uk-UA"/>
              </w:rPr>
              <w:t>оцінки)</w:t>
            </w:r>
          </w:p>
        </w:tc>
        <w:tc>
          <w:tcPr>
            <w:tcW w:w="2707" w:type="pct"/>
            <w:gridSpan w:val="4"/>
          </w:tcPr>
          <w:p w:rsidR="005D2668" w:rsidRPr="00F8169D" w:rsidRDefault="005D2668" w:rsidP="00940BDA">
            <w:pPr>
              <w:spacing w:after="0" w:line="240" w:lineRule="auto"/>
              <w:jc w:val="both"/>
              <w:rPr>
                <w:rFonts w:ascii="Times New Roman" w:hAnsi="Times New Roman"/>
                <w:sz w:val="27"/>
                <w:szCs w:val="27"/>
                <w:lang w:val="uk-UA"/>
              </w:rPr>
            </w:pPr>
            <w:r w:rsidRPr="00F8169D">
              <w:rPr>
                <w:rFonts w:ascii="Times New Roman" w:hAnsi="Times New Roman"/>
                <w:sz w:val="27"/>
                <w:szCs w:val="27"/>
                <w:lang w:val="uk-UA"/>
              </w:rPr>
              <w:t>Коментарі щодо присвоєння відповідного бала</w:t>
            </w:r>
          </w:p>
        </w:tc>
      </w:tr>
      <w:tr w:rsidR="005D2668" w:rsidRPr="00F8169D" w:rsidTr="0075011E">
        <w:trPr>
          <w:gridBefore w:val="1"/>
          <w:wBefore w:w="53" w:type="pct"/>
          <w:trHeight w:val="387"/>
          <w:jc w:val="center"/>
        </w:trPr>
        <w:tc>
          <w:tcPr>
            <w:tcW w:w="1370" w:type="pct"/>
            <w:gridSpan w:val="2"/>
          </w:tcPr>
          <w:p w:rsidR="005D2668" w:rsidRPr="00F8169D" w:rsidRDefault="005D2668" w:rsidP="00940BDA">
            <w:pPr>
              <w:pStyle w:val="rvps12"/>
              <w:spacing w:after="0" w:afterAutospacing="0"/>
              <w:jc w:val="both"/>
              <w:rPr>
                <w:sz w:val="28"/>
                <w:szCs w:val="28"/>
                <w:lang w:val="uk-UA"/>
              </w:rPr>
            </w:pPr>
            <w:r w:rsidRPr="00F8169D">
              <w:rPr>
                <w:sz w:val="28"/>
                <w:szCs w:val="28"/>
                <w:lang w:val="uk-UA"/>
              </w:rPr>
              <w:t>Альтернатива 1</w:t>
            </w:r>
          </w:p>
        </w:tc>
        <w:tc>
          <w:tcPr>
            <w:tcW w:w="870" w:type="pct"/>
            <w:gridSpan w:val="3"/>
            <w:vAlign w:val="center"/>
          </w:tcPr>
          <w:p w:rsidR="005D2668" w:rsidRPr="00F8169D" w:rsidRDefault="005D2668" w:rsidP="00940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2707" w:type="pct"/>
            <w:gridSpan w:val="4"/>
          </w:tcPr>
          <w:p w:rsidR="005D2668" w:rsidRPr="00F8169D" w:rsidRDefault="005D2668" w:rsidP="00940BDA">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Не сприяє розв’язанню визначеної проблеми</w:t>
            </w:r>
          </w:p>
        </w:tc>
      </w:tr>
      <w:tr w:rsidR="005D2668" w:rsidRPr="00F8169D" w:rsidTr="0075011E">
        <w:trPr>
          <w:gridBefore w:val="1"/>
          <w:wBefore w:w="53" w:type="pct"/>
          <w:trHeight w:val="1002"/>
          <w:jc w:val="center"/>
        </w:trPr>
        <w:tc>
          <w:tcPr>
            <w:tcW w:w="1370" w:type="pct"/>
            <w:gridSpan w:val="2"/>
          </w:tcPr>
          <w:p w:rsidR="005D2668" w:rsidRPr="00F8169D" w:rsidRDefault="005D2668" w:rsidP="00940BDA">
            <w:pPr>
              <w:pStyle w:val="rvps12"/>
              <w:spacing w:after="0" w:afterAutospacing="0"/>
              <w:jc w:val="both"/>
              <w:rPr>
                <w:sz w:val="28"/>
                <w:szCs w:val="28"/>
                <w:lang w:val="uk-UA"/>
              </w:rPr>
            </w:pPr>
          </w:p>
          <w:p w:rsidR="005D2668" w:rsidRPr="00F8169D" w:rsidRDefault="005D2668" w:rsidP="00940BDA">
            <w:pPr>
              <w:pStyle w:val="rvps12"/>
              <w:spacing w:after="0" w:afterAutospacing="0"/>
              <w:jc w:val="both"/>
              <w:rPr>
                <w:sz w:val="28"/>
                <w:szCs w:val="28"/>
                <w:lang w:val="uk-UA"/>
              </w:rPr>
            </w:pPr>
            <w:r w:rsidRPr="00F8169D">
              <w:rPr>
                <w:sz w:val="28"/>
                <w:szCs w:val="28"/>
                <w:lang w:val="uk-UA"/>
              </w:rPr>
              <w:t>Альтернатива 2</w:t>
            </w:r>
          </w:p>
        </w:tc>
        <w:tc>
          <w:tcPr>
            <w:tcW w:w="870" w:type="pct"/>
            <w:gridSpan w:val="3"/>
            <w:vAlign w:val="center"/>
          </w:tcPr>
          <w:p w:rsidR="005D2668" w:rsidRPr="00F8169D" w:rsidRDefault="005D2668" w:rsidP="00940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2707" w:type="pct"/>
            <w:gridSpan w:val="4"/>
          </w:tcPr>
          <w:p w:rsidR="005D2668" w:rsidRPr="00F8169D" w:rsidRDefault="005D2668" w:rsidP="00940BDA">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5D2668" w:rsidRPr="00F8169D" w:rsidTr="00957939">
        <w:trPr>
          <w:gridBefore w:val="1"/>
          <w:wBefore w:w="53" w:type="pct"/>
          <w:trHeight w:val="3166"/>
          <w:jc w:val="center"/>
        </w:trPr>
        <w:tc>
          <w:tcPr>
            <w:tcW w:w="1370" w:type="pct"/>
            <w:gridSpan w:val="2"/>
            <w:vAlign w:val="center"/>
          </w:tcPr>
          <w:p w:rsidR="005D2668" w:rsidRPr="00F8169D" w:rsidRDefault="005D2668" w:rsidP="00940BDA">
            <w:pPr>
              <w:pStyle w:val="rvps14"/>
              <w:spacing w:before="0" w:beforeAutospacing="0" w:after="0" w:afterAutospacing="0"/>
              <w:jc w:val="both"/>
              <w:rPr>
                <w:sz w:val="28"/>
                <w:szCs w:val="28"/>
                <w:lang w:val="uk-UA"/>
              </w:rPr>
            </w:pPr>
            <w:r w:rsidRPr="00F8169D">
              <w:rPr>
                <w:sz w:val="28"/>
                <w:szCs w:val="28"/>
                <w:lang w:val="uk-UA"/>
              </w:rPr>
              <w:t>Альтернатива 3</w:t>
            </w:r>
          </w:p>
        </w:tc>
        <w:tc>
          <w:tcPr>
            <w:tcW w:w="870" w:type="pct"/>
            <w:gridSpan w:val="3"/>
            <w:vAlign w:val="center"/>
          </w:tcPr>
          <w:p w:rsidR="005D2668" w:rsidRPr="00F8169D" w:rsidRDefault="005D2668" w:rsidP="00940BDA">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3</w:t>
            </w:r>
          </w:p>
        </w:tc>
        <w:tc>
          <w:tcPr>
            <w:tcW w:w="2707" w:type="pct"/>
            <w:gridSpan w:val="4"/>
          </w:tcPr>
          <w:p w:rsidR="005D2668" w:rsidRPr="00F8169D" w:rsidRDefault="005D2668" w:rsidP="00940BDA">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w:t>
            </w:r>
            <w:r w:rsidR="00957939" w:rsidRPr="00F8169D">
              <w:rPr>
                <w:rFonts w:ascii="Times New Roman" w:hAnsi="Times New Roman"/>
                <w:sz w:val="28"/>
                <w:szCs w:val="28"/>
                <w:lang w:val="uk-UA"/>
              </w:rPr>
              <w:t>ючаються до собівартості послуг</w:t>
            </w:r>
          </w:p>
        </w:tc>
      </w:tr>
      <w:tr w:rsidR="005D2668" w:rsidRPr="00F8169D" w:rsidTr="0075011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43" w:type="pct"/>
            <w:gridSpan w:val="2"/>
            <w:tcBorders>
              <w:top w:val="outset" w:sz="6" w:space="0" w:color="auto"/>
              <w:left w:val="single" w:sz="4" w:space="0" w:color="auto"/>
              <w:bottom w:val="outset" w:sz="6" w:space="0" w:color="auto"/>
              <w:right w:val="outset" w:sz="6" w:space="0" w:color="auto"/>
            </w:tcBorders>
          </w:tcPr>
          <w:p w:rsidR="008A1378" w:rsidRPr="00F8169D" w:rsidRDefault="008A1378" w:rsidP="0075011E">
            <w:pPr>
              <w:spacing w:after="0" w:line="240" w:lineRule="auto"/>
              <w:ind w:left="-159" w:firstLine="159"/>
              <w:jc w:val="center"/>
              <w:rPr>
                <w:rFonts w:ascii="Times New Roman" w:hAnsi="Times New Roman"/>
                <w:b/>
                <w:sz w:val="27"/>
                <w:szCs w:val="27"/>
                <w:lang w:val="uk-UA" w:eastAsia="uk-UA"/>
              </w:rPr>
            </w:pPr>
          </w:p>
          <w:p w:rsidR="005D2668" w:rsidRPr="00F8169D" w:rsidRDefault="005D2668" w:rsidP="00940BDA">
            <w:pPr>
              <w:spacing w:after="0" w:line="240" w:lineRule="auto"/>
              <w:jc w:val="center"/>
              <w:rPr>
                <w:rFonts w:ascii="Times New Roman" w:hAnsi="Times New Roman"/>
                <w:b/>
                <w:sz w:val="27"/>
                <w:szCs w:val="27"/>
                <w:lang w:eastAsia="uk-UA"/>
              </w:rPr>
            </w:pPr>
            <w:r w:rsidRPr="00F8169D">
              <w:rPr>
                <w:rFonts w:ascii="Times New Roman" w:hAnsi="Times New Roman"/>
                <w:b/>
                <w:sz w:val="27"/>
                <w:szCs w:val="27"/>
                <w:lang w:eastAsia="uk-UA"/>
              </w:rPr>
              <w:t>Рейтинг результативності</w:t>
            </w:r>
          </w:p>
        </w:tc>
        <w:tc>
          <w:tcPr>
            <w:tcW w:w="937" w:type="pct"/>
            <w:gridSpan w:val="2"/>
            <w:tcBorders>
              <w:top w:val="outset" w:sz="6" w:space="0" w:color="auto"/>
              <w:left w:val="outset" w:sz="6" w:space="0" w:color="auto"/>
              <w:bottom w:val="outset" w:sz="6" w:space="0" w:color="auto"/>
              <w:right w:val="outset" w:sz="6" w:space="0" w:color="auto"/>
            </w:tcBorders>
          </w:tcPr>
          <w:p w:rsidR="008A1378" w:rsidRPr="00F8169D" w:rsidRDefault="008A1378" w:rsidP="00940BDA">
            <w:pPr>
              <w:spacing w:after="0" w:line="240" w:lineRule="auto"/>
              <w:jc w:val="center"/>
              <w:rPr>
                <w:rFonts w:ascii="Times New Roman" w:hAnsi="Times New Roman"/>
                <w:b/>
                <w:sz w:val="27"/>
                <w:szCs w:val="27"/>
                <w:lang w:val="uk-UA" w:eastAsia="uk-UA"/>
              </w:rPr>
            </w:pPr>
          </w:p>
          <w:p w:rsidR="008A1378" w:rsidRPr="00F8169D" w:rsidRDefault="008A1378" w:rsidP="00940BDA">
            <w:pPr>
              <w:spacing w:after="0" w:line="240" w:lineRule="auto"/>
              <w:jc w:val="center"/>
              <w:rPr>
                <w:rFonts w:ascii="Times New Roman" w:hAnsi="Times New Roman"/>
                <w:b/>
                <w:sz w:val="27"/>
                <w:szCs w:val="27"/>
                <w:lang w:val="uk-UA" w:eastAsia="uk-UA"/>
              </w:rPr>
            </w:pPr>
          </w:p>
          <w:p w:rsidR="005D2668" w:rsidRPr="00F8169D" w:rsidRDefault="005D2668" w:rsidP="00940BDA">
            <w:pPr>
              <w:spacing w:after="0" w:line="240" w:lineRule="auto"/>
              <w:jc w:val="center"/>
              <w:rPr>
                <w:rFonts w:ascii="Times New Roman" w:hAnsi="Times New Roman"/>
                <w:b/>
                <w:sz w:val="27"/>
                <w:szCs w:val="27"/>
                <w:lang w:eastAsia="uk-UA"/>
              </w:rPr>
            </w:pPr>
            <w:r w:rsidRPr="00F8169D">
              <w:rPr>
                <w:rFonts w:ascii="Times New Roman" w:hAnsi="Times New Roman"/>
                <w:b/>
                <w:sz w:val="27"/>
                <w:szCs w:val="27"/>
                <w:lang w:eastAsia="uk-UA"/>
              </w:rPr>
              <w:t>Вигоди (підсумок)</w:t>
            </w:r>
          </w:p>
        </w:tc>
        <w:tc>
          <w:tcPr>
            <w:tcW w:w="1187" w:type="pct"/>
            <w:gridSpan w:val="4"/>
            <w:tcBorders>
              <w:top w:val="outset" w:sz="6" w:space="0" w:color="auto"/>
              <w:left w:val="outset" w:sz="6" w:space="0" w:color="auto"/>
              <w:bottom w:val="outset" w:sz="6" w:space="0" w:color="auto"/>
              <w:right w:val="outset" w:sz="6" w:space="0" w:color="auto"/>
            </w:tcBorders>
          </w:tcPr>
          <w:p w:rsidR="008A1378" w:rsidRPr="00F8169D" w:rsidRDefault="008A1378" w:rsidP="00940BDA">
            <w:pPr>
              <w:spacing w:after="0" w:line="240" w:lineRule="auto"/>
              <w:jc w:val="center"/>
              <w:rPr>
                <w:rFonts w:ascii="Times New Roman" w:hAnsi="Times New Roman"/>
                <w:b/>
                <w:sz w:val="27"/>
                <w:szCs w:val="27"/>
                <w:lang w:val="uk-UA" w:eastAsia="uk-UA"/>
              </w:rPr>
            </w:pPr>
          </w:p>
          <w:p w:rsidR="005D2668" w:rsidRPr="00F8169D" w:rsidRDefault="005D2668" w:rsidP="00940BDA">
            <w:pPr>
              <w:spacing w:after="0" w:line="240" w:lineRule="auto"/>
              <w:jc w:val="center"/>
              <w:rPr>
                <w:rFonts w:ascii="Times New Roman" w:hAnsi="Times New Roman"/>
                <w:b/>
                <w:sz w:val="27"/>
                <w:szCs w:val="27"/>
                <w:lang w:eastAsia="uk-UA"/>
              </w:rPr>
            </w:pPr>
            <w:r w:rsidRPr="00F8169D">
              <w:rPr>
                <w:rFonts w:ascii="Times New Roman" w:hAnsi="Times New Roman"/>
                <w:b/>
                <w:sz w:val="27"/>
                <w:szCs w:val="27"/>
                <w:lang w:eastAsia="uk-UA"/>
              </w:rPr>
              <w:t>Витрати (підсумок)</w:t>
            </w:r>
          </w:p>
        </w:tc>
        <w:tc>
          <w:tcPr>
            <w:tcW w:w="1583" w:type="pct"/>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jc w:val="center"/>
              <w:rPr>
                <w:rFonts w:ascii="Times New Roman" w:hAnsi="Times New Roman"/>
                <w:b/>
                <w:sz w:val="27"/>
                <w:szCs w:val="27"/>
                <w:lang w:eastAsia="uk-UA"/>
              </w:rPr>
            </w:pPr>
            <w:r w:rsidRPr="00F8169D">
              <w:rPr>
                <w:rFonts w:ascii="Times New Roman" w:hAnsi="Times New Roman"/>
                <w:b/>
                <w:sz w:val="27"/>
                <w:szCs w:val="27"/>
                <w:lang w:eastAsia="uk-UA"/>
              </w:rPr>
              <w:t>Обґрунтування</w:t>
            </w:r>
            <w:r w:rsidRPr="00F8169D">
              <w:rPr>
                <w:rFonts w:ascii="Times New Roman" w:hAnsi="Times New Roman"/>
                <w:b/>
                <w:sz w:val="27"/>
                <w:szCs w:val="27"/>
                <w:lang w:val="uk-UA" w:eastAsia="uk-UA"/>
              </w:rPr>
              <w:t xml:space="preserve"> в</w:t>
            </w:r>
            <w:r w:rsidRPr="00F8169D">
              <w:rPr>
                <w:rFonts w:ascii="Times New Roman" w:hAnsi="Times New Roman"/>
                <w:b/>
                <w:sz w:val="27"/>
                <w:szCs w:val="27"/>
                <w:lang w:eastAsia="uk-UA"/>
              </w:rPr>
              <w:t>ідповідногомісцяальтернативиу рейтингу</w:t>
            </w:r>
          </w:p>
        </w:tc>
      </w:tr>
      <w:tr w:rsidR="005D2668" w:rsidRPr="00F8169D" w:rsidTr="0075011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43" w:type="pct"/>
            <w:gridSpan w:val="2"/>
            <w:tcBorders>
              <w:top w:val="outset" w:sz="6" w:space="0" w:color="auto"/>
              <w:left w:val="single" w:sz="4"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lang w:val="uk-UA" w:eastAsia="uk-UA"/>
              </w:rPr>
            </w:pPr>
            <w:r w:rsidRPr="00F8169D">
              <w:rPr>
                <w:rFonts w:ascii="Times New Roman" w:hAnsi="Times New Roman"/>
                <w:sz w:val="27"/>
                <w:szCs w:val="27"/>
                <w:lang w:eastAsia="uk-UA"/>
              </w:rPr>
              <w:t>Залиш</w:t>
            </w:r>
            <w:r w:rsidRPr="00F8169D">
              <w:rPr>
                <w:rFonts w:ascii="Times New Roman" w:hAnsi="Times New Roman"/>
                <w:sz w:val="27"/>
                <w:szCs w:val="27"/>
                <w:lang w:val="uk-UA" w:eastAsia="uk-UA"/>
              </w:rPr>
              <w:t>ити</w:t>
            </w:r>
            <w:r w:rsidR="00957939" w:rsidRPr="00F8169D">
              <w:rPr>
                <w:rFonts w:ascii="Times New Roman" w:hAnsi="Times New Roman"/>
                <w:sz w:val="27"/>
                <w:szCs w:val="27"/>
                <w:lang w:val="uk-UA" w:eastAsia="uk-UA"/>
              </w:rPr>
              <w:t xml:space="preserve"> </w:t>
            </w:r>
            <w:r w:rsidRPr="00F8169D">
              <w:rPr>
                <w:rFonts w:ascii="Times New Roman" w:hAnsi="Times New Roman"/>
                <w:sz w:val="28"/>
                <w:szCs w:val="28"/>
                <w:lang w:val="uk-UA"/>
              </w:rPr>
              <w:t>існуючу на даний момент ситуації без змін</w:t>
            </w:r>
          </w:p>
        </w:tc>
        <w:tc>
          <w:tcPr>
            <w:tcW w:w="959" w:type="pct"/>
            <w:gridSpan w:val="3"/>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rPr>
                <w:rFonts w:ascii="Times New Roman" w:hAnsi="Times New Roman"/>
                <w:sz w:val="27"/>
                <w:szCs w:val="27"/>
                <w:lang w:val="uk-UA" w:eastAsia="uk-UA"/>
              </w:rPr>
            </w:pPr>
            <w:r w:rsidRPr="00F8169D">
              <w:rPr>
                <w:rFonts w:ascii="Times New Roman" w:hAnsi="Times New Roman"/>
                <w:sz w:val="27"/>
                <w:szCs w:val="27"/>
                <w:lang w:eastAsia="uk-UA"/>
              </w:rPr>
              <w:t>Вигоди</w:t>
            </w:r>
            <w:r w:rsidR="00957939" w:rsidRPr="00F8169D">
              <w:rPr>
                <w:rFonts w:ascii="Times New Roman" w:hAnsi="Times New Roman"/>
                <w:sz w:val="27"/>
                <w:szCs w:val="27"/>
                <w:lang w:val="uk-UA" w:eastAsia="uk-UA"/>
              </w:rPr>
              <w:t xml:space="preserve"> </w:t>
            </w:r>
            <w:r w:rsidRPr="00F8169D">
              <w:rPr>
                <w:rFonts w:ascii="Times New Roman" w:hAnsi="Times New Roman"/>
                <w:sz w:val="27"/>
                <w:szCs w:val="27"/>
                <w:lang w:eastAsia="uk-UA"/>
              </w:rPr>
              <w:t>відсутні</w:t>
            </w:r>
          </w:p>
        </w:tc>
        <w:tc>
          <w:tcPr>
            <w:tcW w:w="1151" w:type="pct"/>
            <w:gridSpan w:val="2"/>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lang w:val="uk-UA" w:eastAsia="uk-UA"/>
              </w:rPr>
            </w:pPr>
            <w:r w:rsidRPr="00F8169D">
              <w:rPr>
                <w:rFonts w:ascii="Times New Roman" w:hAnsi="Times New Roman"/>
                <w:sz w:val="27"/>
                <w:szCs w:val="27"/>
                <w:lang w:eastAsia="uk-UA"/>
              </w:rPr>
              <w:t>Додаткові</w:t>
            </w:r>
            <w:r w:rsidR="00957939" w:rsidRPr="00F8169D">
              <w:rPr>
                <w:rFonts w:ascii="Times New Roman" w:hAnsi="Times New Roman"/>
                <w:sz w:val="27"/>
                <w:szCs w:val="27"/>
                <w:lang w:val="uk-UA" w:eastAsia="uk-UA"/>
              </w:rPr>
              <w:t xml:space="preserve"> </w:t>
            </w:r>
            <w:r w:rsidRPr="00F8169D">
              <w:rPr>
                <w:rFonts w:ascii="Times New Roman" w:hAnsi="Times New Roman"/>
                <w:sz w:val="27"/>
                <w:szCs w:val="27"/>
                <w:lang w:eastAsia="uk-UA"/>
              </w:rPr>
              <w:t>витрати</w:t>
            </w:r>
            <w:r w:rsidRPr="00F8169D">
              <w:rPr>
                <w:rFonts w:ascii="Times New Roman" w:hAnsi="Times New Roman"/>
                <w:sz w:val="27"/>
                <w:szCs w:val="27"/>
                <w:lang w:val="uk-UA" w:eastAsia="uk-UA"/>
              </w:rPr>
              <w:t>, збиткова  діяльність підприємства</w:t>
            </w:r>
          </w:p>
        </w:tc>
        <w:tc>
          <w:tcPr>
            <w:tcW w:w="1596" w:type="pct"/>
            <w:gridSpan w:val="2"/>
            <w:tcBorders>
              <w:top w:val="outset" w:sz="6" w:space="0" w:color="auto"/>
              <w:left w:val="outset" w:sz="6" w:space="0" w:color="auto"/>
              <w:bottom w:val="outset" w:sz="6" w:space="0" w:color="auto"/>
              <w:right w:val="single" w:sz="4" w:space="0" w:color="auto"/>
            </w:tcBorders>
          </w:tcPr>
          <w:p w:rsidR="005D2668" w:rsidRPr="00F8169D" w:rsidRDefault="005D2668" w:rsidP="00957939">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П</w:t>
            </w:r>
            <w:r w:rsidR="00940BDA" w:rsidRPr="00F8169D">
              <w:rPr>
                <w:rFonts w:ascii="Times New Roman" w:hAnsi="Times New Roman"/>
                <w:sz w:val="27"/>
                <w:szCs w:val="27"/>
                <w:lang w:val="uk-UA" w:eastAsia="uk-UA"/>
              </w:rPr>
              <w:t>ри збереженні існуючої ситуації</w:t>
            </w:r>
            <w:r w:rsidRPr="00F8169D">
              <w:rPr>
                <w:rFonts w:ascii="Times New Roman" w:hAnsi="Times New Roman"/>
                <w:sz w:val="27"/>
                <w:szCs w:val="27"/>
                <w:lang w:val="uk-UA" w:eastAsia="uk-UA"/>
              </w:rPr>
              <w:t xml:space="preserve"> цілі регулято</w:t>
            </w:r>
            <w:r w:rsidR="00957939" w:rsidRPr="00F8169D">
              <w:rPr>
                <w:rFonts w:ascii="Times New Roman" w:hAnsi="Times New Roman"/>
                <w:sz w:val="27"/>
                <w:szCs w:val="27"/>
                <w:lang w:val="uk-UA" w:eastAsia="uk-UA"/>
              </w:rPr>
              <w:t>рного акту не будуть досягнуті,</w:t>
            </w:r>
            <w:r w:rsidRPr="00F8169D">
              <w:rPr>
                <w:rFonts w:ascii="Times New Roman" w:hAnsi="Times New Roman"/>
                <w:sz w:val="27"/>
                <w:szCs w:val="27"/>
                <w:lang w:val="uk-UA" w:eastAsia="uk-UA"/>
              </w:rPr>
              <w:t xml:space="preserve"> не відповідає вимогам чинного законодавства, щодо цільового використання бюджетних коштів</w:t>
            </w:r>
          </w:p>
        </w:tc>
      </w:tr>
      <w:tr w:rsidR="005D2668" w:rsidRPr="00F8169D" w:rsidTr="0075011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43" w:type="pct"/>
            <w:gridSpan w:val="2"/>
            <w:tcBorders>
              <w:top w:val="outset" w:sz="6" w:space="0" w:color="auto"/>
              <w:left w:val="single" w:sz="4" w:space="0" w:color="auto"/>
              <w:bottom w:val="outset" w:sz="6" w:space="0" w:color="auto"/>
              <w:right w:val="outset" w:sz="6" w:space="0" w:color="auto"/>
            </w:tcBorders>
          </w:tcPr>
          <w:p w:rsidR="005D2668" w:rsidRPr="00F8169D" w:rsidRDefault="008660A5" w:rsidP="00940BDA">
            <w:pPr>
              <w:spacing w:after="0" w:line="240" w:lineRule="auto"/>
              <w:rPr>
                <w:rFonts w:ascii="Times New Roman" w:hAnsi="Times New Roman"/>
                <w:sz w:val="27"/>
                <w:szCs w:val="27"/>
                <w:lang w:eastAsia="uk-UA"/>
              </w:rPr>
            </w:pPr>
            <w:r w:rsidRPr="00F8169D">
              <w:rPr>
                <w:rFonts w:ascii="Times New Roman" w:hAnsi="Times New Roman"/>
                <w:sz w:val="27"/>
                <w:szCs w:val="27"/>
                <w:lang w:val="uk-UA" w:eastAsia="uk-UA"/>
              </w:rPr>
              <w:t>Ф</w:t>
            </w:r>
            <w:r w:rsidR="005D2668" w:rsidRPr="00F8169D">
              <w:rPr>
                <w:rFonts w:ascii="Times New Roman" w:hAnsi="Times New Roman"/>
                <w:sz w:val="27"/>
                <w:szCs w:val="27"/>
                <w:lang w:val="uk-UA" w:eastAsia="uk-UA"/>
              </w:rPr>
              <w:t>ормування тарифів у вільном</w:t>
            </w:r>
            <w:r w:rsidR="00957939" w:rsidRPr="00F8169D">
              <w:rPr>
                <w:rFonts w:ascii="Times New Roman" w:hAnsi="Times New Roman"/>
                <w:sz w:val="27"/>
                <w:szCs w:val="27"/>
                <w:lang w:val="uk-UA" w:eastAsia="uk-UA"/>
              </w:rPr>
              <w:t>у режимі ціноутворення за умови</w:t>
            </w:r>
            <w:r w:rsidR="005D2668" w:rsidRPr="00F8169D">
              <w:rPr>
                <w:rFonts w:ascii="Times New Roman" w:hAnsi="Times New Roman"/>
                <w:sz w:val="27"/>
                <w:szCs w:val="27"/>
                <w:lang w:val="uk-UA" w:eastAsia="uk-UA"/>
              </w:rPr>
              <w:t xml:space="preserve"> відміни державного регулювання тарифів на послуги</w:t>
            </w:r>
          </w:p>
        </w:tc>
        <w:tc>
          <w:tcPr>
            <w:tcW w:w="959" w:type="pct"/>
            <w:gridSpan w:val="3"/>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lang w:val="uk-UA" w:eastAsia="uk-UA"/>
              </w:rPr>
            </w:pPr>
            <w:r w:rsidRPr="00F8169D">
              <w:rPr>
                <w:rFonts w:ascii="Times New Roman" w:hAnsi="Times New Roman"/>
                <w:sz w:val="27"/>
                <w:szCs w:val="27"/>
                <w:lang w:val="uk-UA" w:eastAsia="uk-UA"/>
              </w:rPr>
              <w:t>Вигоди відсутні</w:t>
            </w:r>
          </w:p>
        </w:tc>
        <w:tc>
          <w:tcPr>
            <w:tcW w:w="1151" w:type="pct"/>
            <w:gridSpan w:val="2"/>
            <w:tcBorders>
              <w:top w:val="outset" w:sz="6" w:space="0" w:color="auto"/>
              <w:left w:val="outset" w:sz="6" w:space="0" w:color="auto"/>
              <w:bottom w:val="outset" w:sz="6" w:space="0" w:color="auto"/>
              <w:right w:val="outset" w:sz="6" w:space="0" w:color="auto"/>
            </w:tcBorders>
          </w:tcPr>
          <w:p w:rsidR="005D2668" w:rsidRPr="00F8169D" w:rsidRDefault="008660A5" w:rsidP="00940BDA">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 xml:space="preserve">Небезпека </w:t>
            </w:r>
            <w:r w:rsidR="005D2668" w:rsidRPr="00F8169D">
              <w:rPr>
                <w:rFonts w:ascii="Times New Roman" w:hAnsi="Times New Roman"/>
                <w:sz w:val="27"/>
                <w:szCs w:val="27"/>
                <w:lang w:val="uk-UA" w:eastAsia="uk-UA"/>
              </w:rPr>
              <w:t>необ</w:t>
            </w:r>
            <w:r w:rsidRPr="00F8169D">
              <w:rPr>
                <w:rFonts w:ascii="Times New Roman" w:hAnsi="Times New Roman"/>
                <w:sz w:val="27"/>
                <w:szCs w:val="27"/>
                <w:lang w:val="uk-UA" w:eastAsia="uk-UA"/>
              </w:rPr>
              <w:t>ґрунтованого</w:t>
            </w:r>
            <w:r w:rsidR="00940BDA" w:rsidRPr="00F8169D">
              <w:rPr>
                <w:rFonts w:ascii="Times New Roman" w:hAnsi="Times New Roman"/>
                <w:sz w:val="27"/>
                <w:szCs w:val="27"/>
                <w:lang w:val="uk-UA" w:eastAsia="uk-UA"/>
              </w:rPr>
              <w:t xml:space="preserve">  підвищення тарифів </w:t>
            </w:r>
            <w:r w:rsidR="005D2668" w:rsidRPr="00F8169D">
              <w:rPr>
                <w:rFonts w:ascii="Times New Roman" w:hAnsi="Times New Roman"/>
                <w:sz w:val="27"/>
                <w:szCs w:val="27"/>
                <w:lang w:val="uk-UA" w:eastAsia="uk-UA"/>
              </w:rPr>
              <w:t>як наслідок – надмірна плата за отримані послуги  споживачами послуг</w:t>
            </w:r>
          </w:p>
        </w:tc>
        <w:tc>
          <w:tcPr>
            <w:tcW w:w="1596" w:type="pct"/>
            <w:gridSpan w:val="2"/>
            <w:tcBorders>
              <w:top w:val="outset" w:sz="6" w:space="0" w:color="auto"/>
              <w:left w:val="outset" w:sz="6" w:space="0" w:color="auto"/>
              <w:bottom w:val="outset" w:sz="6" w:space="0" w:color="auto"/>
              <w:right w:val="single" w:sz="4" w:space="0" w:color="auto"/>
            </w:tcBorders>
          </w:tcPr>
          <w:p w:rsidR="005D2668" w:rsidRPr="00F8169D" w:rsidRDefault="00940BDA" w:rsidP="00940BDA">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Цілі регуляторного акту</w:t>
            </w:r>
            <w:r w:rsidR="005D2668" w:rsidRPr="00F8169D">
              <w:rPr>
                <w:rFonts w:ascii="Times New Roman" w:hAnsi="Times New Roman"/>
                <w:sz w:val="27"/>
                <w:szCs w:val="27"/>
                <w:lang w:val="uk-UA" w:eastAsia="uk-UA"/>
              </w:rPr>
              <w:t xml:space="preserve"> не будуть досягнуті;</w:t>
            </w:r>
          </w:p>
          <w:p w:rsidR="005D2668" w:rsidRPr="00F8169D" w:rsidRDefault="005D2668" w:rsidP="00940BDA">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Не відповідає вимогам чинного законодавства України;</w:t>
            </w:r>
          </w:p>
          <w:p w:rsidR="005D2668" w:rsidRPr="00F8169D" w:rsidRDefault="005D2668" w:rsidP="008660A5">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Можливе зростання вартості послуг та недоступність для більшості суб’єктів господарювання;</w:t>
            </w:r>
          </w:p>
        </w:tc>
      </w:tr>
      <w:tr w:rsidR="005D2668" w:rsidRPr="00F8169D" w:rsidTr="0075011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43" w:type="pct"/>
            <w:gridSpan w:val="2"/>
            <w:tcBorders>
              <w:top w:val="outset" w:sz="6" w:space="0" w:color="auto"/>
              <w:left w:val="single" w:sz="4" w:space="0" w:color="auto"/>
              <w:bottom w:val="outset" w:sz="6" w:space="0" w:color="auto"/>
              <w:right w:val="outset" w:sz="6" w:space="0" w:color="auto"/>
            </w:tcBorders>
          </w:tcPr>
          <w:p w:rsidR="005D2668" w:rsidRPr="00F8169D" w:rsidRDefault="00957939" w:rsidP="00940BDA">
            <w:pPr>
              <w:spacing w:after="0" w:line="240" w:lineRule="auto"/>
              <w:jc w:val="both"/>
              <w:rPr>
                <w:rFonts w:ascii="Times New Roman" w:hAnsi="Times New Roman"/>
                <w:sz w:val="27"/>
                <w:szCs w:val="27"/>
                <w:lang w:eastAsia="uk-UA"/>
              </w:rPr>
            </w:pPr>
            <w:r w:rsidRPr="00F8169D">
              <w:rPr>
                <w:rFonts w:ascii="Times New Roman" w:hAnsi="Times New Roman"/>
                <w:sz w:val="27"/>
                <w:szCs w:val="27"/>
                <w:lang w:val="uk-UA" w:eastAsia="uk-UA"/>
              </w:rPr>
              <w:t xml:space="preserve">Прийняти </w:t>
            </w:r>
            <w:r w:rsidR="005D2668" w:rsidRPr="00F8169D">
              <w:rPr>
                <w:rFonts w:ascii="Times New Roman" w:hAnsi="Times New Roman"/>
                <w:sz w:val="27"/>
                <w:szCs w:val="27"/>
                <w:lang w:val="uk-UA" w:eastAsia="uk-UA"/>
              </w:rPr>
              <w:t>регуляторний акт, що передбачає затвердження економічно обґрунтованих тарифів на послуги</w:t>
            </w:r>
          </w:p>
        </w:tc>
        <w:tc>
          <w:tcPr>
            <w:tcW w:w="959" w:type="pct"/>
            <w:gridSpan w:val="3"/>
            <w:tcBorders>
              <w:top w:val="outset" w:sz="6" w:space="0" w:color="auto"/>
              <w:left w:val="outset" w:sz="6" w:space="0" w:color="auto"/>
              <w:bottom w:val="outset" w:sz="6" w:space="0" w:color="auto"/>
              <w:right w:val="outset" w:sz="6" w:space="0" w:color="auto"/>
            </w:tcBorders>
          </w:tcPr>
          <w:p w:rsidR="005D2668" w:rsidRPr="00F8169D" w:rsidRDefault="008660A5" w:rsidP="00D53DFF">
            <w:pPr>
              <w:spacing w:after="0" w:line="240" w:lineRule="auto"/>
              <w:jc w:val="both"/>
              <w:rPr>
                <w:rFonts w:ascii="Times New Roman" w:hAnsi="Times New Roman"/>
                <w:sz w:val="27"/>
                <w:szCs w:val="27"/>
                <w:lang w:val="uk-UA" w:eastAsia="uk-UA"/>
              </w:rPr>
            </w:pPr>
            <w:r w:rsidRPr="00F8169D">
              <w:rPr>
                <w:rFonts w:ascii="Times New Roman" w:hAnsi="Times New Roman"/>
                <w:sz w:val="27"/>
                <w:szCs w:val="27"/>
                <w:lang w:val="uk-UA" w:eastAsia="uk-UA"/>
              </w:rPr>
              <w:t>Формування</w:t>
            </w:r>
            <w:r w:rsidR="005D2668" w:rsidRPr="00F8169D">
              <w:rPr>
                <w:rFonts w:ascii="Times New Roman" w:hAnsi="Times New Roman"/>
                <w:sz w:val="27"/>
                <w:szCs w:val="27"/>
                <w:lang w:val="uk-UA" w:eastAsia="uk-UA"/>
              </w:rPr>
              <w:t xml:space="preserve"> економічно обґрунтован</w:t>
            </w:r>
            <w:r w:rsidR="00D53DFF" w:rsidRPr="00F8169D">
              <w:rPr>
                <w:rFonts w:ascii="Times New Roman" w:hAnsi="Times New Roman"/>
                <w:sz w:val="27"/>
                <w:szCs w:val="27"/>
                <w:lang w:val="uk-UA" w:eastAsia="uk-UA"/>
              </w:rPr>
              <w:t>их тарифів</w:t>
            </w:r>
          </w:p>
        </w:tc>
        <w:tc>
          <w:tcPr>
            <w:tcW w:w="1151" w:type="pct"/>
            <w:gridSpan w:val="2"/>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lang w:val="uk-UA" w:eastAsia="uk-UA"/>
              </w:rPr>
            </w:pPr>
            <w:r w:rsidRPr="00F8169D">
              <w:rPr>
                <w:rFonts w:ascii="Times New Roman" w:hAnsi="Times New Roman"/>
                <w:sz w:val="27"/>
                <w:szCs w:val="27"/>
                <w:lang w:val="uk-UA" w:eastAsia="uk-UA"/>
              </w:rPr>
              <w:t xml:space="preserve">Витрати споживачів  послуг збільшаться  </w:t>
            </w:r>
          </w:p>
        </w:tc>
        <w:tc>
          <w:tcPr>
            <w:tcW w:w="1596" w:type="pct"/>
            <w:gridSpan w:val="2"/>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jc w:val="center"/>
              <w:rPr>
                <w:rFonts w:ascii="Times New Roman" w:hAnsi="Times New Roman"/>
                <w:sz w:val="27"/>
                <w:szCs w:val="27"/>
                <w:lang w:val="uk-UA" w:eastAsia="uk-UA"/>
              </w:rPr>
            </w:pPr>
            <w:r w:rsidRPr="00F8169D">
              <w:rPr>
                <w:rFonts w:ascii="Times New Roman" w:hAnsi="Times New Roman"/>
                <w:sz w:val="27"/>
                <w:szCs w:val="27"/>
                <w:lang w:val="uk-UA" w:eastAsia="uk-UA"/>
              </w:rPr>
              <w:t xml:space="preserve">Цілі </w:t>
            </w:r>
            <w:r w:rsidRPr="00F8169D">
              <w:rPr>
                <w:rFonts w:ascii="Times New Roman" w:hAnsi="Times New Roman"/>
                <w:sz w:val="27"/>
                <w:szCs w:val="27"/>
                <w:lang w:eastAsia="uk-UA"/>
              </w:rPr>
              <w:t>прийняття</w:t>
            </w:r>
            <w:r w:rsidR="00957939" w:rsidRPr="00F8169D">
              <w:rPr>
                <w:rFonts w:ascii="Times New Roman" w:hAnsi="Times New Roman"/>
                <w:sz w:val="27"/>
                <w:szCs w:val="27"/>
                <w:lang w:val="uk-UA" w:eastAsia="uk-UA"/>
              </w:rPr>
              <w:t xml:space="preserve"> </w:t>
            </w:r>
            <w:r w:rsidRPr="00F8169D">
              <w:rPr>
                <w:rFonts w:ascii="Times New Roman" w:hAnsi="Times New Roman"/>
                <w:sz w:val="27"/>
                <w:szCs w:val="27"/>
                <w:lang w:eastAsia="uk-UA"/>
              </w:rPr>
              <w:t xml:space="preserve">даного регуляторного акту </w:t>
            </w:r>
            <w:r w:rsidR="00940BDA" w:rsidRPr="00F8169D">
              <w:rPr>
                <w:rFonts w:ascii="Times New Roman" w:hAnsi="Times New Roman"/>
                <w:sz w:val="27"/>
                <w:szCs w:val="27"/>
                <w:lang w:val="uk-UA" w:eastAsia="uk-UA"/>
              </w:rPr>
              <w:t>будуть досягнуті  майже</w:t>
            </w:r>
            <w:r w:rsidRPr="00F8169D">
              <w:rPr>
                <w:rFonts w:ascii="Times New Roman" w:hAnsi="Times New Roman"/>
                <w:sz w:val="27"/>
                <w:szCs w:val="27"/>
                <w:lang w:val="uk-UA" w:eastAsia="uk-UA"/>
              </w:rPr>
              <w:t xml:space="preserve"> повною мірою</w:t>
            </w:r>
          </w:p>
        </w:tc>
      </w:tr>
    </w:tbl>
    <w:p w:rsidR="005D2668" w:rsidRPr="00F8169D" w:rsidRDefault="005D2668" w:rsidP="00940BDA">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873"/>
        <w:gridCol w:w="3402"/>
        <w:gridCol w:w="2165"/>
      </w:tblGrid>
      <w:tr w:rsidR="005D2668" w:rsidRPr="00F8169D" w:rsidTr="00E45F1B">
        <w:trPr>
          <w:tblCellSpacing w:w="15" w:type="dxa"/>
        </w:trPr>
        <w:tc>
          <w:tcPr>
            <w:tcW w:w="3828" w:type="dxa"/>
            <w:tcBorders>
              <w:top w:val="outset" w:sz="6" w:space="0" w:color="auto"/>
              <w:left w:val="single" w:sz="4"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rPr>
            </w:pPr>
            <w:r w:rsidRPr="00F8169D">
              <w:rPr>
                <w:rFonts w:ascii="Times New Roman" w:hAnsi="Times New Roman"/>
                <w:sz w:val="27"/>
                <w:szCs w:val="27"/>
              </w:rPr>
              <w:t>Рейтинг</w:t>
            </w:r>
          </w:p>
        </w:tc>
        <w:tc>
          <w:tcPr>
            <w:tcW w:w="3372" w:type="dxa"/>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rPr>
            </w:pPr>
            <w:r w:rsidRPr="00F8169D">
              <w:rPr>
                <w:rFonts w:ascii="Times New Roman" w:hAnsi="Times New Roman"/>
                <w:sz w:val="27"/>
                <w:szCs w:val="27"/>
              </w:rPr>
              <w:t>Аргументи</w:t>
            </w:r>
            <w:r w:rsidR="00E45F1B" w:rsidRPr="00F8169D">
              <w:rPr>
                <w:rFonts w:ascii="Times New Roman" w:hAnsi="Times New Roman"/>
                <w:sz w:val="27"/>
                <w:szCs w:val="27"/>
                <w:lang w:val="uk-UA"/>
              </w:rPr>
              <w:t xml:space="preserve"> </w:t>
            </w:r>
            <w:r w:rsidRPr="00F8169D">
              <w:rPr>
                <w:rFonts w:ascii="Times New Roman" w:hAnsi="Times New Roman"/>
                <w:sz w:val="27"/>
                <w:szCs w:val="27"/>
              </w:rPr>
              <w:t>щодо</w:t>
            </w:r>
            <w:r w:rsidR="00E45F1B" w:rsidRPr="00F8169D">
              <w:rPr>
                <w:rFonts w:ascii="Times New Roman" w:hAnsi="Times New Roman"/>
                <w:sz w:val="27"/>
                <w:szCs w:val="27"/>
                <w:lang w:val="uk-UA"/>
              </w:rPr>
              <w:t xml:space="preserve"> </w:t>
            </w:r>
            <w:r w:rsidRPr="00F8169D">
              <w:rPr>
                <w:rFonts w:ascii="Times New Roman" w:hAnsi="Times New Roman"/>
                <w:sz w:val="27"/>
                <w:szCs w:val="27"/>
              </w:rPr>
              <w:t>переваги</w:t>
            </w:r>
            <w:r w:rsidR="00E45F1B" w:rsidRPr="00F8169D">
              <w:rPr>
                <w:rFonts w:ascii="Times New Roman" w:hAnsi="Times New Roman"/>
                <w:sz w:val="27"/>
                <w:szCs w:val="27"/>
                <w:lang w:val="uk-UA"/>
              </w:rPr>
              <w:t xml:space="preserve"> </w:t>
            </w:r>
            <w:r w:rsidRPr="00F8169D">
              <w:rPr>
                <w:rFonts w:ascii="Times New Roman" w:hAnsi="Times New Roman"/>
                <w:sz w:val="27"/>
                <w:szCs w:val="27"/>
              </w:rPr>
              <w:t>обраної</w:t>
            </w:r>
            <w:r w:rsidR="00E45F1B" w:rsidRPr="00F8169D">
              <w:rPr>
                <w:rFonts w:ascii="Times New Roman" w:hAnsi="Times New Roman"/>
                <w:sz w:val="27"/>
                <w:szCs w:val="27"/>
                <w:lang w:val="uk-UA"/>
              </w:rPr>
              <w:t xml:space="preserve"> </w:t>
            </w:r>
            <w:r w:rsidRPr="00F8169D">
              <w:rPr>
                <w:rFonts w:ascii="Times New Roman" w:hAnsi="Times New Roman"/>
                <w:sz w:val="27"/>
                <w:szCs w:val="27"/>
              </w:rPr>
              <w:t>альтернативи /причини відмови</w:t>
            </w:r>
            <w:r w:rsidR="00E45F1B" w:rsidRPr="00F8169D">
              <w:rPr>
                <w:rFonts w:ascii="Times New Roman" w:hAnsi="Times New Roman"/>
                <w:sz w:val="27"/>
                <w:szCs w:val="27"/>
                <w:lang w:val="uk-UA"/>
              </w:rPr>
              <w:t xml:space="preserve"> </w:t>
            </w:r>
            <w:r w:rsidRPr="00F8169D">
              <w:rPr>
                <w:rFonts w:ascii="Times New Roman" w:hAnsi="Times New Roman"/>
                <w:sz w:val="27"/>
                <w:szCs w:val="27"/>
              </w:rPr>
              <w:t>від</w:t>
            </w:r>
            <w:r w:rsidR="00E45F1B" w:rsidRPr="00F8169D">
              <w:rPr>
                <w:rFonts w:ascii="Times New Roman" w:hAnsi="Times New Roman"/>
                <w:sz w:val="27"/>
                <w:szCs w:val="27"/>
                <w:lang w:val="uk-UA"/>
              </w:rPr>
              <w:t xml:space="preserve"> </w:t>
            </w:r>
            <w:r w:rsidRPr="00F8169D">
              <w:rPr>
                <w:rFonts w:ascii="Times New Roman" w:hAnsi="Times New Roman"/>
                <w:sz w:val="27"/>
                <w:szCs w:val="27"/>
              </w:rPr>
              <w:t>альтернативи</w:t>
            </w:r>
          </w:p>
        </w:tc>
        <w:tc>
          <w:tcPr>
            <w:tcW w:w="2120" w:type="dxa"/>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jc w:val="both"/>
              <w:rPr>
                <w:rFonts w:ascii="Times New Roman" w:hAnsi="Times New Roman"/>
                <w:sz w:val="27"/>
                <w:szCs w:val="27"/>
              </w:rPr>
            </w:pPr>
            <w:r w:rsidRPr="00F8169D">
              <w:rPr>
                <w:rFonts w:ascii="Times New Roman" w:hAnsi="Times New Roman"/>
                <w:sz w:val="27"/>
                <w:szCs w:val="27"/>
              </w:rPr>
              <w:t>Оцінка</w:t>
            </w:r>
            <w:r w:rsidR="00E45F1B" w:rsidRPr="00F8169D">
              <w:rPr>
                <w:rFonts w:ascii="Times New Roman" w:hAnsi="Times New Roman"/>
                <w:sz w:val="27"/>
                <w:szCs w:val="27"/>
                <w:lang w:val="uk-UA"/>
              </w:rPr>
              <w:t xml:space="preserve"> </w:t>
            </w:r>
            <w:r w:rsidRPr="00F8169D">
              <w:rPr>
                <w:rFonts w:ascii="Times New Roman" w:hAnsi="Times New Roman"/>
                <w:sz w:val="27"/>
                <w:szCs w:val="27"/>
              </w:rPr>
              <w:t>ризику</w:t>
            </w:r>
            <w:r w:rsidR="00E45F1B" w:rsidRPr="00F8169D">
              <w:rPr>
                <w:rFonts w:ascii="Times New Roman" w:hAnsi="Times New Roman"/>
                <w:sz w:val="27"/>
                <w:szCs w:val="27"/>
                <w:lang w:val="uk-UA"/>
              </w:rPr>
              <w:t xml:space="preserve"> </w:t>
            </w:r>
            <w:r w:rsidRPr="00F8169D">
              <w:rPr>
                <w:rFonts w:ascii="Times New Roman" w:hAnsi="Times New Roman"/>
                <w:sz w:val="27"/>
                <w:szCs w:val="27"/>
              </w:rPr>
              <w:t>зовнішніх</w:t>
            </w:r>
            <w:r w:rsidR="00E45F1B" w:rsidRPr="00F8169D">
              <w:rPr>
                <w:rFonts w:ascii="Times New Roman" w:hAnsi="Times New Roman"/>
                <w:sz w:val="27"/>
                <w:szCs w:val="27"/>
                <w:lang w:val="uk-UA"/>
              </w:rPr>
              <w:t xml:space="preserve"> </w:t>
            </w:r>
            <w:r w:rsidRPr="00F8169D">
              <w:rPr>
                <w:rFonts w:ascii="Times New Roman" w:hAnsi="Times New Roman"/>
                <w:sz w:val="27"/>
                <w:szCs w:val="27"/>
              </w:rPr>
              <w:t>чинників на дію</w:t>
            </w:r>
            <w:r w:rsidR="00E45F1B" w:rsidRPr="00F8169D">
              <w:rPr>
                <w:rFonts w:ascii="Times New Roman" w:hAnsi="Times New Roman"/>
                <w:sz w:val="27"/>
                <w:szCs w:val="27"/>
                <w:lang w:val="uk-UA"/>
              </w:rPr>
              <w:t xml:space="preserve"> </w:t>
            </w:r>
            <w:r w:rsidRPr="00F8169D">
              <w:rPr>
                <w:rFonts w:ascii="Times New Roman" w:hAnsi="Times New Roman"/>
                <w:sz w:val="27"/>
                <w:szCs w:val="27"/>
              </w:rPr>
              <w:t>запропонованого</w:t>
            </w:r>
            <w:r w:rsidR="00E45F1B" w:rsidRPr="00F8169D">
              <w:rPr>
                <w:rFonts w:ascii="Times New Roman" w:hAnsi="Times New Roman"/>
                <w:sz w:val="27"/>
                <w:szCs w:val="27"/>
                <w:lang w:val="uk-UA"/>
              </w:rPr>
              <w:t xml:space="preserve"> </w:t>
            </w:r>
            <w:r w:rsidRPr="00F8169D">
              <w:rPr>
                <w:rFonts w:ascii="Times New Roman" w:hAnsi="Times New Roman"/>
                <w:sz w:val="27"/>
                <w:szCs w:val="27"/>
              </w:rPr>
              <w:t>регуляторного акту</w:t>
            </w:r>
          </w:p>
        </w:tc>
      </w:tr>
      <w:tr w:rsidR="005D2668" w:rsidRPr="00F8169D" w:rsidTr="00E45F1B">
        <w:trPr>
          <w:tblCellSpacing w:w="15" w:type="dxa"/>
        </w:trPr>
        <w:tc>
          <w:tcPr>
            <w:tcW w:w="3828" w:type="dxa"/>
            <w:tcBorders>
              <w:top w:val="outset" w:sz="6" w:space="0" w:color="auto"/>
              <w:left w:val="single" w:sz="4"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lang w:val="uk-UA"/>
              </w:rPr>
            </w:pPr>
            <w:r w:rsidRPr="00F8169D">
              <w:rPr>
                <w:rFonts w:ascii="Times New Roman" w:hAnsi="Times New Roman"/>
                <w:sz w:val="27"/>
                <w:szCs w:val="27"/>
                <w:lang w:eastAsia="uk-UA"/>
              </w:rPr>
              <w:t>Залиш</w:t>
            </w:r>
            <w:r w:rsidRPr="00F8169D">
              <w:rPr>
                <w:rFonts w:ascii="Times New Roman" w:hAnsi="Times New Roman"/>
                <w:sz w:val="27"/>
                <w:szCs w:val="27"/>
                <w:lang w:val="uk-UA" w:eastAsia="uk-UA"/>
              </w:rPr>
              <w:t>ити</w:t>
            </w:r>
            <w:r w:rsidR="00E45F1B" w:rsidRPr="00F8169D">
              <w:rPr>
                <w:rFonts w:ascii="Times New Roman" w:hAnsi="Times New Roman"/>
                <w:sz w:val="27"/>
                <w:szCs w:val="27"/>
                <w:lang w:val="uk-UA" w:eastAsia="uk-UA"/>
              </w:rPr>
              <w:t xml:space="preserve"> </w:t>
            </w:r>
            <w:r w:rsidRPr="00F8169D">
              <w:rPr>
                <w:rFonts w:ascii="Times New Roman" w:hAnsi="Times New Roman"/>
                <w:sz w:val="28"/>
                <w:szCs w:val="28"/>
                <w:lang w:val="uk-UA"/>
              </w:rPr>
              <w:t>існуючу на даний момент ситуацію без змін</w:t>
            </w:r>
          </w:p>
        </w:tc>
        <w:tc>
          <w:tcPr>
            <w:tcW w:w="3372" w:type="dxa"/>
            <w:tcBorders>
              <w:top w:val="outset" w:sz="6" w:space="0" w:color="auto"/>
              <w:left w:val="outset" w:sz="6" w:space="0" w:color="auto"/>
              <w:bottom w:val="outset" w:sz="6" w:space="0" w:color="auto"/>
              <w:right w:val="outset" w:sz="6" w:space="0" w:color="auto"/>
            </w:tcBorders>
          </w:tcPr>
          <w:p w:rsidR="005D2668" w:rsidRPr="00F8169D" w:rsidRDefault="00E45F1B" w:rsidP="00940BDA">
            <w:pPr>
              <w:spacing w:after="0" w:line="240" w:lineRule="auto"/>
              <w:rPr>
                <w:rFonts w:ascii="Times New Roman" w:hAnsi="Times New Roman"/>
                <w:sz w:val="27"/>
                <w:szCs w:val="27"/>
              </w:rPr>
            </w:pPr>
            <w:r w:rsidRPr="00F8169D">
              <w:rPr>
                <w:rFonts w:ascii="Times New Roman" w:hAnsi="Times New Roman"/>
                <w:sz w:val="27"/>
                <w:szCs w:val="27"/>
                <w:lang w:val="uk-UA" w:eastAsia="uk-UA"/>
              </w:rPr>
              <w:t>Не сприяє</w:t>
            </w:r>
            <w:r w:rsidR="005D2668" w:rsidRPr="00F8169D">
              <w:rPr>
                <w:rFonts w:ascii="Times New Roman" w:hAnsi="Times New Roman"/>
                <w:sz w:val="27"/>
                <w:szCs w:val="27"/>
                <w:lang w:val="uk-UA" w:eastAsia="uk-UA"/>
              </w:rPr>
              <w:t xml:space="preserve"> розв</w:t>
            </w:r>
            <w:r w:rsidR="005D2668" w:rsidRPr="00F8169D">
              <w:rPr>
                <w:rFonts w:ascii="Times New Roman" w:hAnsi="Times New Roman"/>
                <w:sz w:val="27"/>
                <w:szCs w:val="27"/>
                <w:lang w:eastAsia="uk-UA"/>
              </w:rPr>
              <w:t>’</w:t>
            </w:r>
            <w:r w:rsidR="005D2668" w:rsidRPr="00F8169D">
              <w:rPr>
                <w:rFonts w:ascii="Times New Roman" w:hAnsi="Times New Roman"/>
                <w:sz w:val="27"/>
                <w:szCs w:val="27"/>
                <w:lang w:val="uk-UA" w:eastAsia="uk-UA"/>
              </w:rPr>
              <w:t>язанню  визначеної проблеми</w:t>
            </w:r>
          </w:p>
        </w:tc>
        <w:tc>
          <w:tcPr>
            <w:tcW w:w="2120" w:type="dxa"/>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jc w:val="center"/>
              <w:rPr>
                <w:rFonts w:ascii="Times New Roman" w:hAnsi="Times New Roman"/>
                <w:sz w:val="27"/>
                <w:szCs w:val="27"/>
              </w:rPr>
            </w:pPr>
            <w:r w:rsidRPr="00F8169D">
              <w:rPr>
                <w:rFonts w:ascii="Times New Roman" w:hAnsi="Times New Roman"/>
                <w:sz w:val="27"/>
                <w:szCs w:val="27"/>
              </w:rPr>
              <w:t>Х</w:t>
            </w:r>
          </w:p>
        </w:tc>
      </w:tr>
      <w:tr w:rsidR="005D2668" w:rsidRPr="00F8169D" w:rsidTr="00E45F1B">
        <w:trPr>
          <w:tblCellSpacing w:w="15" w:type="dxa"/>
        </w:trPr>
        <w:tc>
          <w:tcPr>
            <w:tcW w:w="3828" w:type="dxa"/>
            <w:tcBorders>
              <w:top w:val="outset" w:sz="6" w:space="0" w:color="auto"/>
              <w:left w:val="single" w:sz="4" w:space="0" w:color="auto"/>
              <w:bottom w:val="outset" w:sz="6" w:space="0" w:color="auto"/>
              <w:right w:val="outset" w:sz="6" w:space="0" w:color="auto"/>
            </w:tcBorders>
          </w:tcPr>
          <w:p w:rsidR="005D2668" w:rsidRPr="00F8169D" w:rsidRDefault="00B31BED" w:rsidP="00940BDA">
            <w:pPr>
              <w:spacing w:after="0" w:line="240" w:lineRule="auto"/>
              <w:rPr>
                <w:rFonts w:ascii="Times New Roman" w:hAnsi="Times New Roman"/>
                <w:sz w:val="27"/>
                <w:szCs w:val="27"/>
                <w:lang w:eastAsia="uk-UA"/>
              </w:rPr>
            </w:pPr>
            <w:r w:rsidRPr="00F8169D">
              <w:rPr>
                <w:rFonts w:ascii="Times New Roman" w:hAnsi="Times New Roman"/>
                <w:sz w:val="27"/>
                <w:szCs w:val="27"/>
                <w:lang w:val="uk-UA" w:eastAsia="uk-UA"/>
              </w:rPr>
              <w:t>Ф</w:t>
            </w:r>
            <w:r w:rsidR="005D2668" w:rsidRPr="00F8169D">
              <w:rPr>
                <w:rFonts w:ascii="Times New Roman" w:hAnsi="Times New Roman"/>
                <w:sz w:val="27"/>
                <w:szCs w:val="27"/>
                <w:lang w:val="uk-UA" w:eastAsia="uk-UA"/>
              </w:rPr>
              <w:t>ормування тарифів у вільном</w:t>
            </w:r>
            <w:r w:rsidR="00940BDA" w:rsidRPr="00F8169D">
              <w:rPr>
                <w:rFonts w:ascii="Times New Roman" w:hAnsi="Times New Roman"/>
                <w:sz w:val="27"/>
                <w:szCs w:val="27"/>
                <w:lang w:val="uk-UA" w:eastAsia="uk-UA"/>
              </w:rPr>
              <w:t>у режимі ціноутворення за умови</w:t>
            </w:r>
            <w:r w:rsidR="005D2668" w:rsidRPr="00F8169D">
              <w:rPr>
                <w:rFonts w:ascii="Times New Roman" w:hAnsi="Times New Roman"/>
                <w:sz w:val="27"/>
                <w:szCs w:val="27"/>
                <w:lang w:val="uk-UA" w:eastAsia="uk-UA"/>
              </w:rPr>
              <w:t xml:space="preserve"> відміни державного регулювання тарифів на послуги</w:t>
            </w:r>
          </w:p>
        </w:tc>
        <w:tc>
          <w:tcPr>
            <w:tcW w:w="3372" w:type="dxa"/>
            <w:tcBorders>
              <w:top w:val="outset" w:sz="6" w:space="0" w:color="auto"/>
              <w:left w:val="outset" w:sz="6" w:space="0" w:color="auto"/>
              <w:bottom w:val="outset" w:sz="6" w:space="0" w:color="auto"/>
              <w:right w:val="outset" w:sz="6" w:space="0" w:color="auto"/>
            </w:tcBorders>
          </w:tcPr>
          <w:p w:rsidR="005D2668" w:rsidRPr="00F8169D" w:rsidRDefault="005D2668" w:rsidP="00940BDA">
            <w:pPr>
              <w:spacing w:after="0" w:line="240" w:lineRule="auto"/>
              <w:rPr>
                <w:rFonts w:ascii="Times New Roman" w:hAnsi="Times New Roman"/>
                <w:sz w:val="27"/>
                <w:szCs w:val="27"/>
                <w:lang w:val="uk-UA" w:eastAsia="uk-UA"/>
              </w:rPr>
            </w:pPr>
            <w:r w:rsidRPr="00F8169D">
              <w:rPr>
                <w:rFonts w:ascii="Times New Roman" w:hAnsi="Times New Roman"/>
                <w:sz w:val="27"/>
                <w:szCs w:val="27"/>
                <w:lang w:val="uk-UA" w:eastAsia="uk-UA"/>
              </w:rPr>
              <w:t>Не мо</w:t>
            </w:r>
            <w:r w:rsidR="00940BDA" w:rsidRPr="00F8169D">
              <w:rPr>
                <w:rFonts w:ascii="Times New Roman" w:hAnsi="Times New Roman"/>
                <w:sz w:val="27"/>
                <w:szCs w:val="27"/>
                <w:lang w:val="uk-UA" w:eastAsia="uk-UA"/>
              </w:rPr>
              <w:t xml:space="preserve">жливе без внесення відповідних змін до законодавчих </w:t>
            </w:r>
            <w:r w:rsidRPr="00F8169D">
              <w:rPr>
                <w:rFonts w:ascii="Times New Roman" w:hAnsi="Times New Roman"/>
                <w:sz w:val="27"/>
                <w:szCs w:val="27"/>
                <w:lang w:val="uk-UA" w:eastAsia="uk-UA"/>
              </w:rPr>
              <w:t>документів</w:t>
            </w:r>
          </w:p>
        </w:tc>
        <w:tc>
          <w:tcPr>
            <w:tcW w:w="2120" w:type="dxa"/>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jc w:val="center"/>
              <w:rPr>
                <w:rFonts w:ascii="Times New Roman" w:hAnsi="Times New Roman"/>
                <w:sz w:val="27"/>
                <w:szCs w:val="27"/>
              </w:rPr>
            </w:pPr>
            <w:r w:rsidRPr="00F8169D">
              <w:rPr>
                <w:rFonts w:ascii="Times New Roman" w:hAnsi="Times New Roman"/>
                <w:sz w:val="27"/>
                <w:szCs w:val="27"/>
              </w:rPr>
              <w:t>Х</w:t>
            </w:r>
          </w:p>
        </w:tc>
      </w:tr>
      <w:tr w:rsidR="005D2668" w:rsidRPr="00F8169D" w:rsidTr="00E45F1B">
        <w:trPr>
          <w:tblCellSpacing w:w="15" w:type="dxa"/>
        </w:trPr>
        <w:tc>
          <w:tcPr>
            <w:tcW w:w="3828" w:type="dxa"/>
            <w:tcBorders>
              <w:top w:val="outset" w:sz="6" w:space="0" w:color="auto"/>
              <w:left w:val="single" w:sz="4" w:space="0" w:color="auto"/>
              <w:bottom w:val="outset" w:sz="6" w:space="0" w:color="auto"/>
              <w:right w:val="outset" w:sz="6" w:space="0" w:color="auto"/>
            </w:tcBorders>
          </w:tcPr>
          <w:p w:rsidR="005D2668" w:rsidRPr="00F8169D" w:rsidRDefault="005D2668" w:rsidP="00940BDA">
            <w:pPr>
              <w:spacing w:after="0" w:line="240" w:lineRule="auto"/>
              <w:jc w:val="both"/>
              <w:rPr>
                <w:rFonts w:ascii="Times New Roman" w:hAnsi="Times New Roman"/>
                <w:sz w:val="27"/>
                <w:szCs w:val="27"/>
              </w:rPr>
            </w:pPr>
            <w:r w:rsidRPr="00F8169D">
              <w:rPr>
                <w:rFonts w:ascii="Times New Roman" w:hAnsi="Times New Roman"/>
                <w:sz w:val="27"/>
                <w:szCs w:val="27"/>
              </w:rPr>
              <w:t>Прийняття</w:t>
            </w:r>
            <w:r w:rsidR="00E45F1B" w:rsidRPr="00F8169D">
              <w:rPr>
                <w:rFonts w:ascii="Times New Roman" w:hAnsi="Times New Roman"/>
                <w:sz w:val="27"/>
                <w:szCs w:val="27"/>
                <w:lang w:val="uk-UA"/>
              </w:rPr>
              <w:t xml:space="preserve"> </w:t>
            </w:r>
            <w:r w:rsidRPr="00F8169D">
              <w:rPr>
                <w:rFonts w:ascii="Times New Roman" w:hAnsi="Times New Roman"/>
                <w:sz w:val="27"/>
                <w:szCs w:val="27"/>
              </w:rPr>
              <w:t>регуляторного акту,</w:t>
            </w:r>
            <w:r w:rsidR="00E45F1B" w:rsidRPr="00F8169D">
              <w:rPr>
                <w:rFonts w:ascii="Times New Roman" w:hAnsi="Times New Roman"/>
                <w:sz w:val="27"/>
                <w:szCs w:val="27"/>
                <w:lang w:val="uk-UA"/>
              </w:rPr>
              <w:t xml:space="preserve"> </w:t>
            </w:r>
            <w:r w:rsidRPr="00F8169D">
              <w:rPr>
                <w:rFonts w:ascii="Times New Roman" w:hAnsi="Times New Roman"/>
                <w:sz w:val="27"/>
                <w:szCs w:val="27"/>
              </w:rPr>
              <w:lastRenderedPageBreak/>
              <w:t>що</w:t>
            </w:r>
            <w:r w:rsidR="00E45F1B" w:rsidRPr="00F8169D">
              <w:rPr>
                <w:rFonts w:ascii="Times New Roman" w:hAnsi="Times New Roman"/>
                <w:sz w:val="27"/>
                <w:szCs w:val="27"/>
                <w:lang w:val="uk-UA"/>
              </w:rPr>
              <w:t xml:space="preserve"> </w:t>
            </w:r>
            <w:r w:rsidRPr="00F8169D">
              <w:rPr>
                <w:rFonts w:ascii="Times New Roman" w:hAnsi="Times New Roman"/>
                <w:sz w:val="27"/>
                <w:szCs w:val="27"/>
              </w:rPr>
              <w:t>передбачає</w:t>
            </w:r>
            <w:r w:rsidR="00E45F1B" w:rsidRPr="00F8169D">
              <w:rPr>
                <w:rFonts w:ascii="Times New Roman" w:hAnsi="Times New Roman"/>
                <w:sz w:val="27"/>
                <w:szCs w:val="27"/>
                <w:lang w:val="uk-UA"/>
              </w:rPr>
              <w:t xml:space="preserve"> </w:t>
            </w:r>
            <w:r w:rsidRPr="00F8169D">
              <w:rPr>
                <w:rFonts w:ascii="Times New Roman" w:hAnsi="Times New Roman"/>
                <w:sz w:val="27"/>
                <w:szCs w:val="27"/>
              </w:rPr>
              <w:t>затвердження</w:t>
            </w:r>
            <w:r w:rsidR="00E45F1B" w:rsidRPr="00F8169D">
              <w:rPr>
                <w:rFonts w:ascii="Times New Roman" w:hAnsi="Times New Roman"/>
                <w:sz w:val="27"/>
                <w:szCs w:val="27"/>
                <w:lang w:val="uk-UA"/>
              </w:rPr>
              <w:t xml:space="preserve"> </w:t>
            </w:r>
            <w:r w:rsidRPr="00F8169D">
              <w:rPr>
                <w:rFonts w:ascii="Times New Roman" w:hAnsi="Times New Roman"/>
                <w:sz w:val="27"/>
                <w:szCs w:val="27"/>
              </w:rPr>
              <w:t>економічнообгрунтованого тарифу на платні</w:t>
            </w:r>
            <w:r w:rsidR="00E45F1B" w:rsidRPr="00F8169D">
              <w:rPr>
                <w:rFonts w:ascii="Times New Roman" w:hAnsi="Times New Roman"/>
                <w:sz w:val="27"/>
                <w:szCs w:val="27"/>
                <w:lang w:val="uk-UA"/>
              </w:rPr>
              <w:t xml:space="preserve"> </w:t>
            </w:r>
            <w:r w:rsidRPr="00F8169D">
              <w:rPr>
                <w:rFonts w:ascii="Times New Roman" w:hAnsi="Times New Roman"/>
                <w:sz w:val="27"/>
                <w:szCs w:val="27"/>
              </w:rPr>
              <w:t>медичні</w:t>
            </w:r>
            <w:r w:rsidR="00E45F1B" w:rsidRPr="00F8169D">
              <w:rPr>
                <w:rFonts w:ascii="Times New Roman" w:hAnsi="Times New Roman"/>
                <w:sz w:val="27"/>
                <w:szCs w:val="27"/>
                <w:lang w:val="uk-UA"/>
              </w:rPr>
              <w:t xml:space="preserve"> </w:t>
            </w:r>
            <w:r w:rsidRPr="00F8169D">
              <w:rPr>
                <w:rFonts w:ascii="Times New Roman" w:hAnsi="Times New Roman"/>
                <w:sz w:val="27"/>
                <w:szCs w:val="27"/>
              </w:rPr>
              <w:t>послуги</w:t>
            </w:r>
          </w:p>
        </w:tc>
        <w:tc>
          <w:tcPr>
            <w:tcW w:w="3372" w:type="dxa"/>
            <w:tcBorders>
              <w:top w:val="outset" w:sz="6" w:space="0" w:color="auto"/>
              <w:left w:val="outset" w:sz="6" w:space="0" w:color="auto"/>
              <w:bottom w:val="outset" w:sz="6" w:space="0" w:color="auto"/>
              <w:right w:val="outset" w:sz="6" w:space="0" w:color="auto"/>
            </w:tcBorders>
          </w:tcPr>
          <w:p w:rsidR="005D2668" w:rsidRPr="00F8169D" w:rsidRDefault="005D2668" w:rsidP="00B31BED">
            <w:pPr>
              <w:spacing w:after="0" w:line="240" w:lineRule="auto"/>
              <w:jc w:val="center"/>
              <w:rPr>
                <w:rFonts w:ascii="Times New Roman" w:hAnsi="Times New Roman"/>
                <w:sz w:val="27"/>
                <w:szCs w:val="27"/>
                <w:lang w:val="uk-UA"/>
              </w:rPr>
            </w:pPr>
            <w:r w:rsidRPr="00F8169D">
              <w:rPr>
                <w:rFonts w:ascii="Times New Roman" w:hAnsi="Times New Roman"/>
                <w:sz w:val="27"/>
                <w:szCs w:val="27"/>
                <w:lang w:val="uk-UA" w:eastAsia="uk-UA"/>
              </w:rPr>
              <w:lastRenderedPageBreak/>
              <w:t>Надання якісних пос</w:t>
            </w:r>
            <w:r w:rsidR="00940BDA" w:rsidRPr="00F8169D">
              <w:rPr>
                <w:rFonts w:ascii="Times New Roman" w:hAnsi="Times New Roman"/>
                <w:sz w:val="27"/>
                <w:szCs w:val="27"/>
                <w:lang w:val="uk-UA" w:eastAsia="uk-UA"/>
              </w:rPr>
              <w:t xml:space="preserve">луг за </w:t>
            </w:r>
            <w:r w:rsidR="00940BDA" w:rsidRPr="00F8169D">
              <w:rPr>
                <w:rFonts w:ascii="Times New Roman" w:hAnsi="Times New Roman"/>
                <w:sz w:val="27"/>
                <w:szCs w:val="27"/>
                <w:lang w:val="uk-UA" w:eastAsia="uk-UA"/>
              </w:rPr>
              <w:lastRenderedPageBreak/>
              <w:t>економічно обґрунтован</w:t>
            </w:r>
            <w:r w:rsidR="00B31BED" w:rsidRPr="00F8169D">
              <w:rPr>
                <w:rFonts w:ascii="Times New Roman" w:hAnsi="Times New Roman"/>
                <w:sz w:val="27"/>
                <w:szCs w:val="27"/>
                <w:lang w:val="uk-UA" w:eastAsia="uk-UA"/>
              </w:rPr>
              <w:t>ими тарифами</w:t>
            </w:r>
            <w:r w:rsidRPr="00F8169D">
              <w:rPr>
                <w:rFonts w:ascii="Times New Roman" w:hAnsi="Times New Roman"/>
                <w:sz w:val="27"/>
                <w:szCs w:val="27"/>
                <w:lang w:val="uk-UA" w:eastAsia="uk-UA"/>
              </w:rPr>
              <w:t xml:space="preserve">. </w:t>
            </w:r>
            <w:r w:rsidRPr="00F8169D">
              <w:rPr>
                <w:rFonts w:ascii="Times New Roman" w:hAnsi="Times New Roman"/>
                <w:sz w:val="27"/>
                <w:szCs w:val="27"/>
                <w:lang w:val="uk-UA"/>
              </w:rPr>
              <w:t>Відшкодування витрат пов’язаних з наданням медичної допомоги</w:t>
            </w:r>
          </w:p>
        </w:tc>
        <w:tc>
          <w:tcPr>
            <w:tcW w:w="2120" w:type="dxa"/>
            <w:tcBorders>
              <w:top w:val="outset" w:sz="6" w:space="0" w:color="auto"/>
              <w:left w:val="outset" w:sz="6" w:space="0" w:color="auto"/>
              <w:bottom w:val="outset" w:sz="6" w:space="0" w:color="auto"/>
              <w:right w:val="single" w:sz="4" w:space="0" w:color="auto"/>
            </w:tcBorders>
          </w:tcPr>
          <w:p w:rsidR="005D2668" w:rsidRPr="00F8169D" w:rsidRDefault="005D2668" w:rsidP="00940BDA">
            <w:pPr>
              <w:spacing w:after="0" w:line="240" w:lineRule="auto"/>
              <w:rPr>
                <w:rFonts w:ascii="Times New Roman" w:hAnsi="Times New Roman"/>
                <w:sz w:val="27"/>
                <w:szCs w:val="27"/>
                <w:lang w:val="uk-UA"/>
              </w:rPr>
            </w:pPr>
            <w:r w:rsidRPr="00F8169D">
              <w:rPr>
                <w:rFonts w:ascii="Times New Roman" w:hAnsi="Times New Roman"/>
                <w:sz w:val="27"/>
                <w:szCs w:val="27"/>
                <w:lang w:val="uk-UA" w:eastAsia="uk-UA"/>
              </w:rPr>
              <w:lastRenderedPageBreak/>
              <w:t xml:space="preserve">У разі </w:t>
            </w:r>
            <w:r w:rsidRPr="00F8169D">
              <w:rPr>
                <w:rFonts w:ascii="Times New Roman" w:hAnsi="Times New Roman"/>
                <w:sz w:val="27"/>
                <w:szCs w:val="27"/>
                <w:lang w:val="uk-UA" w:eastAsia="uk-UA"/>
              </w:rPr>
              <w:lastRenderedPageBreak/>
              <w:t>підвищення  тарифів на комунальні послуги, розміру мінімальної заробітної плати , тощо розмір вартості послуг буде переглянутий підприємством</w:t>
            </w:r>
          </w:p>
        </w:tc>
      </w:tr>
    </w:tbl>
    <w:p w:rsidR="00B31BED" w:rsidRPr="00F8169D" w:rsidRDefault="005D2668" w:rsidP="002466D1">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lastRenderedPageBreak/>
        <w:br/>
        <w:t xml:space="preserve">Враховуючи те, що </w:t>
      </w:r>
      <w:r w:rsidR="00A94B58" w:rsidRPr="00F8169D">
        <w:rPr>
          <w:rFonts w:ascii="Times New Roman" w:hAnsi="Times New Roman"/>
          <w:sz w:val="28"/>
          <w:szCs w:val="28"/>
          <w:lang w:val="uk-UA"/>
        </w:rPr>
        <w:t xml:space="preserve">проект </w:t>
      </w:r>
      <w:r w:rsidRPr="00F8169D">
        <w:rPr>
          <w:rFonts w:ascii="Times New Roman" w:hAnsi="Times New Roman"/>
          <w:sz w:val="28"/>
          <w:szCs w:val="28"/>
          <w:lang w:val="uk-UA"/>
        </w:rPr>
        <w:t>розпорядження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спрямований на затвердження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економічно</w:t>
      </w:r>
      <w:r w:rsidR="00940BDA" w:rsidRPr="00F8169D">
        <w:rPr>
          <w:rFonts w:ascii="Times New Roman" w:hAnsi="Times New Roman"/>
          <w:sz w:val="28"/>
          <w:szCs w:val="28"/>
          <w:lang w:val="uk-UA"/>
        </w:rPr>
        <w:t>-</w:t>
      </w:r>
      <w:r w:rsidRPr="00F8169D">
        <w:rPr>
          <w:rFonts w:ascii="Times New Roman" w:hAnsi="Times New Roman"/>
          <w:sz w:val="28"/>
          <w:szCs w:val="28"/>
          <w:lang w:val="uk-UA"/>
        </w:rPr>
        <w:t>обгрунтованих</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тарифів на платні</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послуги, тобто</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передбачає</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правове</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врегулювання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надання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медичної</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допомоги</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населенню, вбачається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позитивний</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його</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вплив як на покращення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фінансового стану підприємства,так і на підвищення</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якості</w:t>
      </w:r>
      <w:r w:rsidR="00B31BED" w:rsidRPr="00F8169D">
        <w:rPr>
          <w:rFonts w:ascii="Times New Roman" w:hAnsi="Times New Roman"/>
          <w:sz w:val="28"/>
          <w:szCs w:val="28"/>
          <w:lang w:val="uk-UA"/>
        </w:rPr>
        <w:t xml:space="preserve"> та доступності</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медичн</w:t>
      </w:r>
      <w:r w:rsidR="00B31BED" w:rsidRPr="00F8169D">
        <w:rPr>
          <w:rFonts w:ascii="Times New Roman" w:hAnsi="Times New Roman"/>
          <w:sz w:val="28"/>
          <w:szCs w:val="28"/>
          <w:lang w:val="uk-UA"/>
        </w:rPr>
        <w:t>их послуг</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населенн</w:t>
      </w:r>
      <w:r w:rsidR="00B31BED" w:rsidRPr="00F8169D">
        <w:rPr>
          <w:rFonts w:ascii="Times New Roman" w:hAnsi="Times New Roman"/>
          <w:sz w:val="28"/>
          <w:szCs w:val="28"/>
          <w:lang w:val="uk-UA"/>
        </w:rPr>
        <w:t>ю</w:t>
      </w:r>
      <w:r w:rsidRPr="00F8169D">
        <w:rPr>
          <w:rFonts w:ascii="Times New Roman" w:hAnsi="Times New Roman"/>
          <w:sz w:val="28"/>
          <w:szCs w:val="28"/>
          <w:lang w:val="uk-UA"/>
        </w:rPr>
        <w:t>, що</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передбачено</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 xml:space="preserve">цілями державного регулювання. Результатом прийняття регуляторного акту буде встановлення таких тарифів, які дозволять задовольнити попит </w:t>
      </w:r>
      <w:r w:rsidR="00A94B58" w:rsidRPr="00F8169D">
        <w:rPr>
          <w:rFonts w:ascii="Times New Roman" w:hAnsi="Times New Roman"/>
          <w:sz w:val="28"/>
          <w:szCs w:val="28"/>
          <w:lang w:val="uk-UA"/>
        </w:rPr>
        <w:t xml:space="preserve">споживачів в </w:t>
      </w:r>
      <w:r w:rsidRPr="00F8169D">
        <w:rPr>
          <w:rFonts w:ascii="Times New Roman" w:hAnsi="Times New Roman"/>
          <w:sz w:val="28"/>
          <w:szCs w:val="28"/>
          <w:lang w:val="uk-UA"/>
        </w:rPr>
        <w:t>отриманні</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якісних</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 xml:space="preserve">послуг за </w:t>
      </w:r>
      <w:r w:rsidR="00A94B58" w:rsidRPr="00F8169D">
        <w:rPr>
          <w:rFonts w:ascii="Times New Roman" w:hAnsi="Times New Roman"/>
          <w:sz w:val="28"/>
          <w:szCs w:val="28"/>
          <w:lang w:val="uk-UA"/>
        </w:rPr>
        <w:t xml:space="preserve">обґрунтованими </w:t>
      </w:r>
      <w:r w:rsidRPr="00F8169D">
        <w:rPr>
          <w:rFonts w:ascii="Times New Roman" w:hAnsi="Times New Roman"/>
          <w:sz w:val="28"/>
          <w:szCs w:val="28"/>
          <w:lang w:val="uk-UA"/>
        </w:rPr>
        <w:t>згідно з чинним</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законодавством</w:t>
      </w:r>
      <w:r w:rsidR="00B31BED" w:rsidRPr="00F8169D">
        <w:rPr>
          <w:rFonts w:ascii="Times New Roman" w:hAnsi="Times New Roman"/>
          <w:sz w:val="28"/>
          <w:szCs w:val="28"/>
          <w:lang w:val="uk-UA"/>
        </w:rPr>
        <w:t xml:space="preserve"> тарифами</w:t>
      </w:r>
      <w:r w:rsidRPr="00F8169D">
        <w:rPr>
          <w:rFonts w:ascii="Times New Roman" w:hAnsi="Times New Roman"/>
          <w:sz w:val="28"/>
          <w:szCs w:val="28"/>
          <w:lang w:val="uk-UA"/>
        </w:rPr>
        <w:t xml:space="preserve">. </w:t>
      </w:r>
      <w:r w:rsidRPr="00F8169D">
        <w:rPr>
          <w:rFonts w:ascii="Times New Roman" w:hAnsi="Times New Roman"/>
          <w:sz w:val="28"/>
          <w:szCs w:val="28"/>
        </w:rPr>
        <w:t>Негативно на дію</w:t>
      </w:r>
      <w:r w:rsidR="00A94B58" w:rsidRPr="00F8169D">
        <w:rPr>
          <w:rFonts w:ascii="Times New Roman" w:hAnsi="Times New Roman"/>
          <w:sz w:val="28"/>
          <w:szCs w:val="28"/>
          <w:lang w:val="uk-UA"/>
        </w:rPr>
        <w:t xml:space="preserve"> </w:t>
      </w:r>
      <w:r w:rsidRPr="00F8169D">
        <w:rPr>
          <w:rFonts w:ascii="Times New Roman" w:hAnsi="Times New Roman"/>
          <w:sz w:val="28"/>
          <w:szCs w:val="28"/>
        </w:rPr>
        <w:t>регуляторного акту можуть</w:t>
      </w:r>
      <w:r w:rsidR="00A94B58" w:rsidRPr="00F8169D">
        <w:rPr>
          <w:rFonts w:ascii="Times New Roman" w:hAnsi="Times New Roman"/>
          <w:sz w:val="28"/>
          <w:szCs w:val="28"/>
          <w:lang w:val="uk-UA"/>
        </w:rPr>
        <w:t xml:space="preserve"> </w:t>
      </w:r>
      <w:r w:rsidRPr="00F8169D">
        <w:rPr>
          <w:rFonts w:ascii="Times New Roman" w:hAnsi="Times New Roman"/>
          <w:sz w:val="28"/>
          <w:szCs w:val="28"/>
        </w:rPr>
        <w:t>вплинути</w:t>
      </w:r>
      <w:r w:rsidR="00A94B58" w:rsidRPr="00F8169D">
        <w:rPr>
          <w:rFonts w:ascii="Times New Roman" w:hAnsi="Times New Roman"/>
          <w:sz w:val="28"/>
          <w:szCs w:val="28"/>
          <w:lang w:val="uk-UA"/>
        </w:rPr>
        <w:t xml:space="preserve"> </w:t>
      </w:r>
      <w:r w:rsidRPr="00F8169D">
        <w:rPr>
          <w:rFonts w:ascii="Times New Roman" w:hAnsi="Times New Roman"/>
          <w:sz w:val="28"/>
          <w:szCs w:val="28"/>
        </w:rPr>
        <w:t>такі</w:t>
      </w:r>
      <w:r w:rsidR="00A94B58" w:rsidRPr="00F8169D">
        <w:rPr>
          <w:rFonts w:ascii="Times New Roman" w:hAnsi="Times New Roman"/>
          <w:sz w:val="28"/>
          <w:szCs w:val="28"/>
          <w:lang w:val="uk-UA"/>
        </w:rPr>
        <w:t xml:space="preserve"> </w:t>
      </w:r>
      <w:r w:rsidRPr="00F8169D">
        <w:rPr>
          <w:rFonts w:ascii="Times New Roman" w:hAnsi="Times New Roman"/>
          <w:sz w:val="28"/>
          <w:szCs w:val="28"/>
        </w:rPr>
        <w:t>зовнішні</w:t>
      </w:r>
      <w:r w:rsidR="00A94B58" w:rsidRPr="00F8169D">
        <w:rPr>
          <w:rFonts w:ascii="Times New Roman" w:hAnsi="Times New Roman"/>
          <w:sz w:val="28"/>
          <w:szCs w:val="28"/>
          <w:lang w:val="uk-UA"/>
        </w:rPr>
        <w:t xml:space="preserve"> </w:t>
      </w:r>
      <w:r w:rsidRPr="00F8169D">
        <w:rPr>
          <w:rFonts w:ascii="Times New Roman" w:hAnsi="Times New Roman"/>
          <w:sz w:val="28"/>
          <w:szCs w:val="28"/>
        </w:rPr>
        <w:t>чинники, як зміни в чинному законодавстві</w:t>
      </w:r>
      <w:r w:rsidR="00A94B58" w:rsidRPr="00F8169D">
        <w:rPr>
          <w:rFonts w:ascii="Times New Roman" w:hAnsi="Times New Roman"/>
          <w:sz w:val="28"/>
          <w:szCs w:val="28"/>
          <w:lang w:val="uk-UA"/>
        </w:rPr>
        <w:t xml:space="preserve"> </w:t>
      </w:r>
      <w:r w:rsidRPr="00F8169D">
        <w:rPr>
          <w:rFonts w:ascii="Times New Roman" w:hAnsi="Times New Roman"/>
          <w:sz w:val="28"/>
          <w:szCs w:val="28"/>
        </w:rPr>
        <w:t>України, реформи, інфляція. Усе це</w:t>
      </w:r>
      <w:r w:rsidR="00A94B58" w:rsidRPr="00F8169D">
        <w:rPr>
          <w:rFonts w:ascii="Times New Roman" w:hAnsi="Times New Roman"/>
          <w:sz w:val="28"/>
          <w:szCs w:val="28"/>
          <w:lang w:val="uk-UA"/>
        </w:rPr>
        <w:t xml:space="preserve"> </w:t>
      </w:r>
      <w:r w:rsidRPr="00F8169D">
        <w:rPr>
          <w:rFonts w:ascii="Times New Roman" w:hAnsi="Times New Roman"/>
          <w:sz w:val="28"/>
          <w:szCs w:val="28"/>
        </w:rPr>
        <w:t>може при</w:t>
      </w:r>
      <w:r w:rsidR="00B31BED" w:rsidRPr="00F8169D">
        <w:rPr>
          <w:rFonts w:ascii="Times New Roman" w:hAnsi="Times New Roman"/>
          <w:sz w:val="28"/>
          <w:szCs w:val="28"/>
          <w:lang w:val="uk-UA"/>
        </w:rPr>
        <w:t>з</w:t>
      </w:r>
      <w:r w:rsidRPr="00F8169D">
        <w:rPr>
          <w:rFonts w:ascii="Times New Roman" w:hAnsi="Times New Roman"/>
          <w:sz w:val="28"/>
          <w:szCs w:val="28"/>
        </w:rPr>
        <w:t>вести до недоцільності в подальшому</w:t>
      </w:r>
      <w:r w:rsidR="00A94B58" w:rsidRPr="00F8169D">
        <w:rPr>
          <w:rFonts w:ascii="Times New Roman" w:hAnsi="Times New Roman"/>
          <w:sz w:val="28"/>
          <w:szCs w:val="28"/>
          <w:lang w:val="uk-UA"/>
        </w:rPr>
        <w:t xml:space="preserve"> </w:t>
      </w:r>
      <w:r w:rsidRPr="00F8169D">
        <w:rPr>
          <w:rFonts w:ascii="Times New Roman" w:hAnsi="Times New Roman"/>
          <w:sz w:val="28"/>
          <w:szCs w:val="28"/>
        </w:rPr>
        <w:t>застосуванні</w:t>
      </w:r>
      <w:r w:rsidR="00A94B58" w:rsidRPr="00F8169D">
        <w:rPr>
          <w:rFonts w:ascii="Times New Roman" w:hAnsi="Times New Roman"/>
          <w:sz w:val="28"/>
          <w:szCs w:val="28"/>
          <w:lang w:val="uk-UA"/>
        </w:rPr>
        <w:t xml:space="preserve"> </w:t>
      </w:r>
      <w:r w:rsidRPr="00F8169D">
        <w:rPr>
          <w:rFonts w:ascii="Times New Roman" w:hAnsi="Times New Roman"/>
          <w:sz w:val="28"/>
          <w:szCs w:val="28"/>
        </w:rPr>
        <w:t>прийнятого регуляторного акту або</w:t>
      </w:r>
      <w:r w:rsidR="00A94B58" w:rsidRPr="00F8169D">
        <w:rPr>
          <w:rFonts w:ascii="Times New Roman" w:hAnsi="Times New Roman"/>
          <w:sz w:val="28"/>
          <w:szCs w:val="28"/>
          <w:lang w:val="uk-UA"/>
        </w:rPr>
        <w:t xml:space="preserve"> </w:t>
      </w:r>
      <w:r w:rsidRPr="00F8169D">
        <w:rPr>
          <w:rFonts w:ascii="Times New Roman" w:hAnsi="Times New Roman"/>
          <w:sz w:val="28"/>
          <w:szCs w:val="28"/>
        </w:rPr>
        <w:t>зміни</w:t>
      </w:r>
      <w:r w:rsidR="00A94B58" w:rsidRPr="00F8169D">
        <w:rPr>
          <w:rFonts w:ascii="Times New Roman" w:hAnsi="Times New Roman"/>
          <w:sz w:val="28"/>
          <w:szCs w:val="28"/>
          <w:lang w:val="uk-UA"/>
        </w:rPr>
        <w:t xml:space="preserve"> </w:t>
      </w:r>
      <w:r w:rsidRPr="00F8169D">
        <w:rPr>
          <w:rFonts w:ascii="Times New Roman" w:hAnsi="Times New Roman"/>
          <w:sz w:val="28"/>
          <w:szCs w:val="28"/>
        </w:rPr>
        <w:t>його</w:t>
      </w:r>
      <w:r w:rsidR="00A94B58" w:rsidRPr="00F8169D">
        <w:rPr>
          <w:rFonts w:ascii="Times New Roman" w:hAnsi="Times New Roman"/>
          <w:sz w:val="28"/>
          <w:szCs w:val="28"/>
          <w:lang w:val="uk-UA"/>
        </w:rPr>
        <w:t xml:space="preserve"> </w:t>
      </w:r>
      <w:r w:rsidRPr="00F8169D">
        <w:rPr>
          <w:rFonts w:ascii="Times New Roman" w:hAnsi="Times New Roman"/>
          <w:sz w:val="28"/>
          <w:szCs w:val="28"/>
        </w:rPr>
        <w:t>суті</w:t>
      </w:r>
      <w:r w:rsidR="00A94B58" w:rsidRPr="00F8169D">
        <w:rPr>
          <w:rFonts w:ascii="Times New Roman" w:hAnsi="Times New Roman"/>
          <w:sz w:val="28"/>
          <w:szCs w:val="28"/>
          <w:lang w:val="uk-UA"/>
        </w:rPr>
        <w:t xml:space="preserve"> </w:t>
      </w:r>
      <w:r w:rsidRPr="00F8169D">
        <w:rPr>
          <w:rFonts w:ascii="Times New Roman" w:hAnsi="Times New Roman"/>
          <w:sz w:val="28"/>
          <w:szCs w:val="28"/>
        </w:rPr>
        <w:t>чи</w:t>
      </w:r>
      <w:r w:rsidR="00A94B58" w:rsidRPr="00F8169D">
        <w:rPr>
          <w:rFonts w:ascii="Times New Roman" w:hAnsi="Times New Roman"/>
          <w:sz w:val="28"/>
          <w:szCs w:val="28"/>
          <w:lang w:val="uk-UA"/>
        </w:rPr>
        <w:t xml:space="preserve"> </w:t>
      </w:r>
      <w:r w:rsidRPr="00F8169D">
        <w:rPr>
          <w:rFonts w:ascii="Times New Roman" w:hAnsi="Times New Roman"/>
          <w:sz w:val="28"/>
          <w:szCs w:val="28"/>
        </w:rPr>
        <w:t>окремих</w:t>
      </w:r>
      <w:r w:rsidR="00A94B58" w:rsidRPr="00F8169D">
        <w:rPr>
          <w:rFonts w:ascii="Times New Roman" w:hAnsi="Times New Roman"/>
          <w:sz w:val="28"/>
          <w:szCs w:val="28"/>
          <w:lang w:val="uk-UA"/>
        </w:rPr>
        <w:t xml:space="preserve"> </w:t>
      </w:r>
      <w:r w:rsidRPr="00F8169D">
        <w:rPr>
          <w:rFonts w:ascii="Times New Roman" w:hAnsi="Times New Roman"/>
          <w:sz w:val="28"/>
          <w:szCs w:val="28"/>
        </w:rPr>
        <w:t>положень.</w:t>
      </w:r>
    </w:p>
    <w:p w:rsidR="005D2668" w:rsidRPr="00F8169D" w:rsidRDefault="005D2668" w:rsidP="002466D1">
      <w:pPr>
        <w:spacing w:after="0" w:line="240" w:lineRule="auto"/>
        <w:jc w:val="both"/>
        <w:rPr>
          <w:rFonts w:ascii="Times New Roman" w:hAnsi="Times New Roman"/>
          <w:sz w:val="28"/>
          <w:szCs w:val="28"/>
          <w:lang w:val="uk-UA"/>
        </w:rPr>
      </w:pPr>
      <w:r w:rsidRPr="00F8169D">
        <w:rPr>
          <w:rFonts w:ascii="Times New Roman" w:hAnsi="Times New Roman"/>
          <w:sz w:val="28"/>
          <w:szCs w:val="28"/>
        </w:rPr>
        <w:t>Впровадження та виконання</w:t>
      </w:r>
      <w:r w:rsidR="00A94B58" w:rsidRPr="00F8169D">
        <w:rPr>
          <w:rFonts w:ascii="Times New Roman" w:hAnsi="Times New Roman"/>
          <w:sz w:val="28"/>
          <w:szCs w:val="28"/>
          <w:lang w:val="uk-UA"/>
        </w:rPr>
        <w:t xml:space="preserve"> </w:t>
      </w:r>
      <w:r w:rsidRPr="00F8169D">
        <w:rPr>
          <w:rFonts w:ascii="Times New Roman" w:hAnsi="Times New Roman"/>
          <w:sz w:val="28"/>
          <w:szCs w:val="28"/>
        </w:rPr>
        <w:t>вимог</w:t>
      </w:r>
      <w:r w:rsidR="00A94B58" w:rsidRPr="00F8169D">
        <w:rPr>
          <w:rFonts w:ascii="Times New Roman" w:hAnsi="Times New Roman"/>
          <w:sz w:val="28"/>
          <w:szCs w:val="28"/>
          <w:lang w:val="uk-UA"/>
        </w:rPr>
        <w:t xml:space="preserve"> </w:t>
      </w:r>
      <w:r w:rsidRPr="00F8169D">
        <w:rPr>
          <w:rFonts w:ascii="Times New Roman" w:hAnsi="Times New Roman"/>
          <w:sz w:val="28"/>
          <w:szCs w:val="28"/>
        </w:rPr>
        <w:t>регуляторного акту не потребує</w:t>
      </w:r>
      <w:r w:rsidR="0099181A" w:rsidRPr="00F8169D">
        <w:rPr>
          <w:rFonts w:ascii="Times New Roman" w:hAnsi="Times New Roman"/>
          <w:sz w:val="28"/>
          <w:szCs w:val="28"/>
          <w:lang w:val="uk-UA"/>
        </w:rPr>
        <w:t xml:space="preserve"> додаткових витрат</w:t>
      </w:r>
      <w:r w:rsidRPr="00F8169D">
        <w:rPr>
          <w:rFonts w:ascii="Times New Roman" w:hAnsi="Times New Roman"/>
          <w:sz w:val="28"/>
          <w:szCs w:val="28"/>
          <w:lang w:val="uk-UA"/>
        </w:rPr>
        <w:t>. 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00A94B58" w:rsidRPr="00F8169D">
        <w:rPr>
          <w:rFonts w:ascii="Times New Roman" w:hAnsi="Times New Roman"/>
          <w:sz w:val="28"/>
          <w:szCs w:val="28"/>
          <w:lang w:val="uk-UA"/>
        </w:rPr>
        <w:t xml:space="preserve"> </w:t>
      </w:r>
      <w:r w:rsidRPr="00F8169D">
        <w:rPr>
          <w:rFonts w:ascii="Times New Roman" w:hAnsi="Times New Roman"/>
          <w:sz w:val="28"/>
          <w:szCs w:val="28"/>
          <w:lang w:val="uk-UA"/>
        </w:rPr>
        <w:t>Тарифи затверджуватимуться з урахуванням інтересів усіх зацікавлених сторін.</w:t>
      </w:r>
    </w:p>
    <w:p w:rsidR="005D2668" w:rsidRPr="00F8169D" w:rsidRDefault="005D2668" w:rsidP="002466D1">
      <w:pPr>
        <w:spacing w:after="0" w:line="240" w:lineRule="auto"/>
        <w:jc w:val="both"/>
        <w:rPr>
          <w:rFonts w:ascii="Times New Roman" w:hAnsi="Times New Roman"/>
          <w:b/>
          <w:bCs/>
          <w:sz w:val="28"/>
          <w:szCs w:val="28"/>
          <w:lang w:val="uk-UA"/>
        </w:rPr>
      </w:pPr>
      <w:r w:rsidRPr="00F8169D">
        <w:rPr>
          <w:rFonts w:ascii="Times New Roman" w:hAnsi="Times New Roman"/>
          <w:sz w:val="28"/>
          <w:szCs w:val="28"/>
          <w:lang w:val="uk-UA"/>
        </w:rPr>
        <w:br/>
      </w:r>
      <w:r w:rsidRPr="00F8169D">
        <w:rPr>
          <w:rFonts w:ascii="Times New Roman" w:hAnsi="Times New Roman"/>
          <w:b/>
          <w:bCs/>
          <w:sz w:val="28"/>
          <w:szCs w:val="28"/>
          <w:lang w:val="uk-UA"/>
        </w:rPr>
        <w:t>5. Механізми та заходи, які</w:t>
      </w:r>
      <w:r w:rsidR="00A94B58"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забезпечать</w:t>
      </w:r>
      <w:r w:rsidR="00A94B58"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розв’язання</w:t>
      </w:r>
      <w:r w:rsidR="00A94B58"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визначеної</w:t>
      </w:r>
      <w:r w:rsidR="00A94B58" w:rsidRPr="00F8169D">
        <w:rPr>
          <w:rFonts w:ascii="Times New Roman" w:hAnsi="Times New Roman"/>
          <w:b/>
          <w:bCs/>
          <w:sz w:val="28"/>
          <w:szCs w:val="28"/>
          <w:lang w:val="uk-UA"/>
        </w:rPr>
        <w:t xml:space="preserve"> </w:t>
      </w:r>
      <w:r w:rsidRPr="00F8169D">
        <w:rPr>
          <w:rFonts w:ascii="Times New Roman" w:hAnsi="Times New Roman"/>
          <w:b/>
          <w:bCs/>
          <w:sz w:val="28"/>
          <w:szCs w:val="28"/>
          <w:lang w:val="uk-UA"/>
        </w:rPr>
        <w:t>проблеми</w:t>
      </w:r>
    </w:p>
    <w:p w:rsidR="005D2668" w:rsidRPr="00F8169D" w:rsidRDefault="005D2668" w:rsidP="001543EA">
      <w:pPr>
        <w:spacing w:after="0" w:line="240" w:lineRule="auto"/>
        <w:ind w:firstLine="709"/>
        <w:jc w:val="both"/>
        <w:rPr>
          <w:rFonts w:ascii="Times New Roman" w:hAnsi="Times New Roman"/>
          <w:sz w:val="28"/>
          <w:szCs w:val="28"/>
          <w:lang w:val="uk-UA" w:eastAsia="uk-UA"/>
        </w:rPr>
      </w:pPr>
      <w:r w:rsidRPr="00F8169D">
        <w:rPr>
          <w:rFonts w:ascii="Times New Roman" w:hAnsi="Times New Roman"/>
          <w:sz w:val="28"/>
          <w:szCs w:val="28"/>
          <w:lang w:val="uk-UA"/>
        </w:rPr>
        <w:t xml:space="preserve">Механізмом розв’язання проблеми є затвердження економічно обґрунтованих тарифів на медичні послуги, що надаватимуться КНП </w:t>
      </w:r>
      <w:r w:rsidR="001543EA" w:rsidRPr="00F8169D">
        <w:rPr>
          <w:rFonts w:ascii="Times New Roman" w:hAnsi="Times New Roman"/>
          <w:sz w:val="28"/>
          <w:szCs w:val="28"/>
          <w:lang w:val="uk-UA"/>
        </w:rPr>
        <w:t xml:space="preserve">ВОР </w:t>
      </w:r>
      <w:r w:rsidRPr="00F8169D">
        <w:rPr>
          <w:rFonts w:ascii="Times New Roman" w:hAnsi="Times New Roman"/>
          <w:bCs/>
          <w:iCs/>
          <w:sz w:val="28"/>
          <w:szCs w:val="28"/>
          <w:lang w:val="uk-UA"/>
        </w:rPr>
        <w:t>«</w:t>
      </w:r>
      <w:r w:rsidR="001543EA" w:rsidRPr="00F8169D">
        <w:rPr>
          <w:rFonts w:ascii="Times New Roman" w:hAnsi="Times New Roman"/>
          <w:bCs/>
          <w:iCs/>
          <w:sz w:val="28"/>
          <w:szCs w:val="28"/>
          <w:lang w:val="uk-UA"/>
        </w:rPr>
        <w:t>К</w:t>
      </w:r>
      <w:r w:rsidRPr="00F8169D">
        <w:rPr>
          <w:rFonts w:ascii="Times New Roman" w:hAnsi="Times New Roman"/>
          <w:bCs/>
          <w:iCs/>
          <w:sz w:val="28"/>
          <w:szCs w:val="28"/>
          <w:lang w:val="uk-UA"/>
        </w:rPr>
        <w:t xml:space="preserve">лінічний </w:t>
      </w:r>
      <w:r w:rsidR="001543EA" w:rsidRPr="00F8169D">
        <w:rPr>
          <w:rFonts w:ascii="Times New Roman" w:hAnsi="Times New Roman"/>
          <w:bCs/>
          <w:iCs/>
          <w:sz w:val="28"/>
          <w:szCs w:val="28"/>
          <w:lang w:val="uk-UA"/>
        </w:rPr>
        <w:t>Центр інфекційних хвороб</w:t>
      </w:r>
      <w:r w:rsidRPr="00F8169D">
        <w:rPr>
          <w:rFonts w:ascii="Times New Roman" w:hAnsi="Times New Roman"/>
          <w:bCs/>
          <w:iCs/>
          <w:sz w:val="28"/>
          <w:szCs w:val="28"/>
          <w:lang w:val="uk-UA"/>
        </w:rPr>
        <w:t>»</w:t>
      </w:r>
      <w:r w:rsidRPr="00F8169D">
        <w:rPr>
          <w:rFonts w:ascii="Times New Roman" w:hAnsi="Times New Roman"/>
          <w:sz w:val="28"/>
          <w:szCs w:val="28"/>
          <w:lang w:val="uk-UA"/>
        </w:rPr>
        <w:t>.</w:t>
      </w:r>
      <w:r w:rsidRPr="00F8169D">
        <w:rPr>
          <w:rStyle w:val="apple-converted-space"/>
          <w:rFonts w:ascii="Times New Roman" w:hAnsi="Times New Roman"/>
          <w:szCs w:val="28"/>
        </w:rPr>
        <w:t> </w:t>
      </w:r>
    </w:p>
    <w:p w:rsidR="00940BDA" w:rsidRPr="00F8169D" w:rsidRDefault="00940BDA" w:rsidP="002466D1">
      <w:pPr>
        <w:spacing w:after="0" w:line="240" w:lineRule="auto"/>
        <w:jc w:val="both"/>
        <w:rPr>
          <w:rFonts w:ascii="Times New Roman" w:hAnsi="Times New Roman"/>
          <w:sz w:val="28"/>
          <w:szCs w:val="28"/>
          <w:lang w:val="uk-UA" w:eastAsia="uk-UA"/>
        </w:rPr>
      </w:pPr>
      <w:r w:rsidRPr="00F8169D">
        <w:rPr>
          <w:rFonts w:ascii="Times New Roman" w:hAnsi="Times New Roman"/>
          <w:sz w:val="28"/>
          <w:szCs w:val="28"/>
          <w:lang w:val="uk-UA" w:eastAsia="uk-UA"/>
        </w:rPr>
        <w:t>Калькуляція</w:t>
      </w:r>
      <w:r w:rsidR="005D2668" w:rsidRPr="00F8169D">
        <w:rPr>
          <w:rFonts w:ascii="Times New Roman" w:hAnsi="Times New Roman"/>
          <w:sz w:val="28"/>
          <w:szCs w:val="28"/>
          <w:lang w:val="uk-UA" w:eastAsia="uk-UA"/>
        </w:rPr>
        <w:t xml:space="preserve"> розрахунку варт</w:t>
      </w:r>
      <w:r w:rsidR="00CD4C6C" w:rsidRPr="00F8169D">
        <w:rPr>
          <w:rFonts w:ascii="Times New Roman" w:hAnsi="Times New Roman"/>
          <w:sz w:val="28"/>
          <w:szCs w:val="28"/>
          <w:lang w:val="uk-UA" w:eastAsia="uk-UA"/>
        </w:rPr>
        <w:t>ості</w:t>
      </w:r>
      <w:r w:rsidR="005D2668" w:rsidRPr="00F8169D">
        <w:rPr>
          <w:rFonts w:ascii="Times New Roman" w:hAnsi="Times New Roman"/>
          <w:sz w:val="28"/>
          <w:szCs w:val="28"/>
          <w:lang w:val="uk-UA" w:eastAsia="uk-UA"/>
        </w:rPr>
        <w:t xml:space="preserve"> платних послуг, що надаватимуться </w:t>
      </w:r>
      <w:r w:rsidR="005D2668" w:rsidRPr="00F8169D">
        <w:rPr>
          <w:rFonts w:ascii="Times New Roman" w:hAnsi="Times New Roman"/>
          <w:sz w:val="28"/>
          <w:szCs w:val="28"/>
          <w:lang w:val="uk-UA"/>
        </w:rPr>
        <w:t xml:space="preserve">КНП </w:t>
      </w:r>
      <w:r w:rsidR="00B2674D" w:rsidRPr="00F8169D">
        <w:rPr>
          <w:rFonts w:ascii="Times New Roman" w:hAnsi="Times New Roman"/>
          <w:sz w:val="28"/>
          <w:szCs w:val="28"/>
          <w:lang w:val="uk-UA"/>
        </w:rPr>
        <w:t xml:space="preserve">ВОР </w:t>
      </w:r>
      <w:r w:rsidR="005D2668" w:rsidRPr="00F8169D">
        <w:rPr>
          <w:rFonts w:ascii="Times New Roman" w:hAnsi="Times New Roman"/>
          <w:bCs/>
          <w:iCs/>
          <w:sz w:val="28"/>
          <w:szCs w:val="28"/>
          <w:lang w:val="uk-UA"/>
        </w:rPr>
        <w:t>«</w:t>
      </w:r>
      <w:r w:rsidR="00B2674D" w:rsidRPr="00F8169D">
        <w:rPr>
          <w:rFonts w:ascii="Times New Roman" w:hAnsi="Times New Roman"/>
          <w:bCs/>
          <w:iCs/>
          <w:sz w:val="28"/>
          <w:szCs w:val="28"/>
          <w:lang w:val="uk-UA"/>
        </w:rPr>
        <w:t>Клінічний Центр інфекційних хвороб</w:t>
      </w:r>
      <w:r w:rsidR="005D2668" w:rsidRPr="00F8169D">
        <w:rPr>
          <w:rFonts w:ascii="Times New Roman" w:hAnsi="Times New Roman"/>
          <w:bCs/>
          <w:iCs/>
          <w:sz w:val="28"/>
          <w:szCs w:val="28"/>
          <w:lang w:val="uk-UA"/>
        </w:rPr>
        <w:t>»</w:t>
      </w:r>
      <w:r w:rsidR="00A94B58" w:rsidRPr="00F8169D">
        <w:rPr>
          <w:rFonts w:ascii="Times New Roman" w:hAnsi="Times New Roman"/>
          <w:bCs/>
          <w:iCs/>
          <w:sz w:val="28"/>
          <w:szCs w:val="28"/>
          <w:lang w:val="uk-UA"/>
        </w:rPr>
        <w:t xml:space="preserve"> </w:t>
      </w:r>
      <w:r w:rsidR="005D2668" w:rsidRPr="00F8169D">
        <w:rPr>
          <w:rFonts w:ascii="Times New Roman" w:hAnsi="Times New Roman"/>
          <w:sz w:val="28"/>
          <w:szCs w:val="28"/>
          <w:lang w:val="uk-UA" w:eastAsia="uk-UA"/>
        </w:rPr>
        <w:t>додається.</w:t>
      </w:r>
    </w:p>
    <w:p w:rsidR="00940BDA" w:rsidRPr="00F8169D" w:rsidRDefault="00940BDA" w:rsidP="002466D1">
      <w:pPr>
        <w:spacing w:after="0" w:line="240" w:lineRule="auto"/>
        <w:jc w:val="both"/>
        <w:rPr>
          <w:rFonts w:ascii="Times New Roman" w:hAnsi="Times New Roman"/>
          <w:sz w:val="28"/>
          <w:szCs w:val="28"/>
          <w:lang w:val="uk-UA" w:eastAsia="uk-UA"/>
        </w:rPr>
      </w:pPr>
    </w:p>
    <w:tbl>
      <w:tblPr>
        <w:tblW w:w="10233" w:type="dxa"/>
        <w:tblInd w:w="93" w:type="dxa"/>
        <w:tblLook w:val="04A0"/>
      </w:tblPr>
      <w:tblGrid>
        <w:gridCol w:w="960"/>
        <w:gridCol w:w="615"/>
        <w:gridCol w:w="585"/>
        <w:gridCol w:w="4659"/>
        <w:gridCol w:w="1494"/>
        <w:gridCol w:w="960"/>
        <w:gridCol w:w="960"/>
      </w:tblGrid>
      <w:tr w:rsidR="0003113E" w:rsidRPr="00F8169D" w:rsidTr="00852488">
        <w:trPr>
          <w:trHeight w:val="112"/>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val="uk-UA" w:eastAsia="ru-RU"/>
              </w:rPr>
            </w:pPr>
          </w:p>
        </w:tc>
        <w:tc>
          <w:tcPr>
            <w:tcW w:w="1200" w:type="dxa"/>
            <w:gridSpan w:val="2"/>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val="uk-UA" w:eastAsia="ru-RU"/>
              </w:rPr>
            </w:pPr>
          </w:p>
        </w:tc>
        <w:tc>
          <w:tcPr>
            <w:tcW w:w="4659" w:type="dxa"/>
            <w:tcBorders>
              <w:top w:val="nil"/>
              <w:left w:val="nil"/>
              <w:bottom w:val="nil"/>
              <w:right w:val="nil"/>
            </w:tcBorders>
            <w:shd w:val="clear" w:color="auto" w:fill="auto"/>
            <w:noWrap/>
            <w:hideMark/>
          </w:tcPr>
          <w:p w:rsidR="0003113E" w:rsidRPr="00F8169D" w:rsidRDefault="0003113E" w:rsidP="0003113E">
            <w:pPr>
              <w:spacing w:after="0" w:line="240" w:lineRule="auto"/>
              <w:jc w:val="center"/>
              <w:rPr>
                <w:rFonts w:ascii="Times New Roman" w:hAnsi="Times New Roman"/>
                <w:b/>
                <w:bCs/>
                <w:sz w:val="28"/>
                <w:szCs w:val="28"/>
                <w:lang w:eastAsia="ru-RU"/>
              </w:rPr>
            </w:pPr>
            <w:r w:rsidRPr="00F8169D">
              <w:rPr>
                <w:rFonts w:ascii="Times New Roman" w:hAnsi="Times New Roman"/>
                <w:b/>
                <w:bCs/>
                <w:sz w:val="28"/>
                <w:szCs w:val="28"/>
                <w:lang w:eastAsia="ru-RU"/>
              </w:rPr>
              <w:t>КАЛЬКУЛЯЦІЯ</w:t>
            </w:r>
          </w:p>
        </w:tc>
        <w:tc>
          <w:tcPr>
            <w:tcW w:w="1494"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val="uk-UA" w:eastAsia="ru-RU"/>
              </w:rPr>
            </w:pP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7353" w:type="dxa"/>
            <w:gridSpan w:val="4"/>
            <w:tcBorders>
              <w:top w:val="nil"/>
              <w:left w:val="nil"/>
              <w:bottom w:val="nil"/>
              <w:right w:val="nil"/>
            </w:tcBorders>
            <w:shd w:val="clear" w:color="auto" w:fill="auto"/>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на платнумедичнупослугу</w:t>
            </w:r>
            <w:r w:rsidRPr="00F8169D">
              <w:rPr>
                <w:rFonts w:ascii="Times New Roman" w:hAnsi="Times New Roman"/>
                <w:sz w:val="28"/>
                <w:szCs w:val="28"/>
                <w:lang w:eastAsia="ru-RU"/>
              </w:rPr>
              <w:br/>
              <w:t xml:space="preserve">"Дослідження на наявністьантитілIgA до SARS-CoV-2 методом ІФА  (імуноферментногоаналізу)" </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852488">
        <w:trPr>
          <w:trHeight w:val="669"/>
        </w:trPr>
        <w:tc>
          <w:tcPr>
            <w:tcW w:w="10233" w:type="dxa"/>
            <w:gridSpan w:val="7"/>
            <w:tcBorders>
              <w:top w:val="nil"/>
              <w:left w:val="nil"/>
              <w:bottom w:val="nil"/>
              <w:right w:val="nil"/>
            </w:tcBorders>
            <w:shd w:val="clear" w:color="auto" w:fill="auto"/>
            <w:hideMark/>
          </w:tcPr>
          <w:p w:rsidR="0003113E" w:rsidRPr="00F8169D" w:rsidRDefault="0003113E" w:rsidP="0003113E">
            <w:pPr>
              <w:spacing w:after="0" w:line="240" w:lineRule="auto"/>
              <w:jc w:val="center"/>
              <w:rPr>
                <w:rFonts w:ascii="Times New Roman" w:hAnsi="Times New Roman"/>
                <w:b/>
                <w:bCs/>
                <w:sz w:val="28"/>
                <w:szCs w:val="28"/>
                <w:lang w:eastAsia="ru-RU"/>
              </w:rPr>
            </w:pPr>
            <w:r w:rsidRPr="00F8169D">
              <w:rPr>
                <w:rFonts w:ascii="Times New Roman" w:hAnsi="Times New Roman"/>
                <w:b/>
                <w:bCs/>
                <w:sz w:val="28"/>
                <w:szCs w:val="28"/>
                <w:lang w:eastAsia="ru-RU"/>
              </w:rPr>
              <w:lastRenderedPageBreak/>
              <w:t>Дослідження на наявність</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антитіл</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 xml:space="preserve">IgG до SARS-CoV-2 методом ІФА  </w:t>
            </w:r>
            <w:r w:rsidRPr="00F8169D">
              <w:rPr>
                <w:rFonts w:ascii="Times New Roman" w:hAnsi="Times New Roman"/>
                <w:b/>
                <w:bCs/>
                <w:sz w:val="28"/>
                <w:szCs w:val="28"/>
                <w:lang w:eastAsia="ru-RU"/>
              </w:rPr>
              <w:br/>
              <w:t>(імуноферментного</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 xml:space="preserve">аналізу) </w:t>
            </w:r>
          </w:p>
        </w:tc>
      </w:tr>
      <w:tr w:rsidR="0003113E" w:rsidRPr="00F8169D" w:rsidTr="00852488">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3113E" w:rsidRPr="00F8169D" w:rsidRDefault="00511154" w:rsidP="00511154">
            <w:pPr>
              <w:spacing w:after="0" w:line="240" w:lineRule="auto"/>
              <w:jc w:val="center"/>
              <w:rPr>
                <w:rFonts w:ascii="Times New Roman" w:hAnsi="Times New Roman"/>
                <w:sz w:val="28"/>
                <w:szCs w:val="28"/>
                <w:lang w:val="uk-UA" w:eastAsia="ru-RU"/>
              </w:rPr>
            </w:pPr>
            <w:r w:rsidRPr="00F8169D">
              <w:rPr>
                <w:rFonts w:ascii="Times New Roman" w:hAnsi="Times New Roman"/>
                <w:sz w:val="28"/>
                <w:szCs w:val="28"/>
                <w:lang w:eastAsia="ru-RU"/>
              </w:rPr>
              <w:t>№</w:t>
            </w:r>
          </w:p>
        </w:tc>
        <w:tc>
          <w:tcPr>
            <w:tcW w:w="4659" w:type="dxa"/>
            <w:tcBorders>
              <w:top w:val="single" w:sz="4" w:space="0" w:color="auto"/>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Найменуваннявитрат</w:t>
            </w:r>
          </w:p>
        </w:tc>
        <w:tc>
          <w:tcPr>
            <w:tcW w:w="1494" w:type="dxa"/>
            <w:tcBorders>
              <w:top w:val="single" w:sz="4" w:space="0" w:color="auto"/>
              <w:left w:val="nil"/>
              <w:bottom w:val="single" w:sz="4" w:space="0" w:color="auto"/>
              <w:right w:val="single" w:sz="4" w:space="0" w:color="auto"/>
            </w:tcBorders>
            <w:shd w:val="clear" w:color="auto" w:fill="auto"/>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 xml:space="preserve">Сума  грн.  </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852488">
        <w:trPr>
          <w:trHeight w:val="4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1</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Витрати на заробітну плату</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19,6</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2</w:t>
            </w:r>
          </w:p>
        </w:tc>
        <w:tc>
          <w:tcPr>
            <w:tcW w:w="4659" w:type="dxa"/>
            <w:tcBorders>
              <w:top w:val="nil"/>
              <w:left w:val="nil"/>
              <w:bottom w:val="single" w:sz="4" w:space="0" w:color="auto"/>
              <w:right w:val="single" w:sz="4" w:space="0" w:color="auto"/>
            </w:tcBorders>
            <w:shd w:val="clear" w:color="auto" w:fill="auto"/>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Нарахування на зарплату  21 %</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4,1</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3</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Матеріальнівитрати</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39,2</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4</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Накладнівитрати 69,7%</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16,5</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5</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Амортизаційнівідрахування</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0,00</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6</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Собівартістьпослуги</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79,4</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7</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Рентабельність до 20 %</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15,9</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8</w:t>
            </w:r>
          </w:p>
        </w:tc>
        <w:tc>
          <w:tcPr>
            <w:tcW w:w="4659"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Всього:</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95,3</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200" w:type="dxa"/>
            <w:gridSpan w:val="2"/>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4659" w:type="dxa"/>
            <w:tcBorders>
              <w:top w:val="nil"/>
              <w:left w:val="nil"/>
              <w:bottom w:val="nil"/>
              <w:right w:val="nil"/>
            </w:tcBorders>
            <w:shd w:val="clear" w:color="auto" w:fill="auto"/>
            <w:noWrap/>
            <w:hideMark/>
          </w:tcPr>
          <w:p w:rsidR="00511154" w:rsidRPr="00F8169D" w:rsidRDefault="00511154" w:rsidP="0003113E">
            <w:pPr>
              <w:spacing w:after="0" w:line="240" w:lineRule="auto"/>
              <w:jc w:val="center"/>
              <w:rPr>
                <w:rFonts w:ascii="Times New Roman" w:hAnsi="Times New Roman"/>
                <w:b/>
                <w:bCs/>
                <w:sz w:val="28"/>
                <w:szCs w:val="28"/>
                <w:lang w:val="uk-UA" w:eastAsia="ru-RU"/>
              </w:rPr>
            </w:pPr>
          </w:p>
          <w:p w:rsidR="0003113E" w:rsidRPr="00F8169D" w:rsidRDefault="0003113E" w:rsidP="0003113E">
            <w:pPr>
              <w:spacing w:after="0" w:line="240" w:lineRule="auto"/>
              <w:jc w:val="center"/>
              <w:rPr>
                <w:rFonts w:ascii="Times New Roman" w:hAnsi="Times New Roman"/>
                <w:b/>
                <w:bCs/>
                <w:sz w:val="28"/>
                <w:szCs w:val="28"/>
                <w:lang w:eastAsia="ru-RU"/>
              </w:rPr>
            </w:pPr>
            <w:r w:rsidRPr="00F8169D">
              <w:rPr>
                <w:rFonts w:ascii="Times New Roman" w:hAnsi="Times New Roman"/>
                <w:b/>
                <w:bCs/>
                <w:sz w:val="28"/>
                <w:szCs w:val="28"/>
                <w:lang w:eastAsia="ru-RU"/>
              </w:rPr>
              <w:t>КАЛЬКУЛЯЦІЯ</w:t>
            </w:r>
          </w:p>
        </w:tc>
        <w:tc>
          <w:tcPr>
            <w:tcW w:w="1494"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7353" w:type="dxa"/>
            <w:gridSpan w:val="4"/>
            <w:tcBorders>
              <w:top w:val="nil"/>
              <w:left w:val="nil"/>
              <w:bottom w:val="nil"/>
              <w:right w:val="nil"/>
            </w:tcBorders>
            <w:shd w:val="clear" w:color="auto" w:fill="auto"/>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на платнумедичнупослугу</w:t>
            </w:r>
            <w:r w:rsidRPr="00F8169D">
              <w:rPr>
                <w:rFonts w:ascii="Times New Roman" w:hAnsi="Times New Roman"/>
                <w:sz w:val="28"/>
                <w:szCs w:val="28"/>
                <w:lang w:eastAsia="ru-RU"/>
              </w:rPr>
              <w:br/>
              <w:t>"Дослідження на наявністьантит</w:t>
            </w:r>
            <w:r w:rsidR="00511154" w:rsidRPr="00F8169D">
              <w:rPr>
                <w:rFonts w:ascii="Times New Roman" w:hAnsi="Times New Roman"/>
                <w:sz w:val="28"/>
                <w:szCs w:val="28"/>
                <w:lang w:eastAsia="ru-RU"/>
              </w:rPr>
              <w:t>ілIgA до SARS-CoV-2 методом ІФА</w:t>
            </w:r>
            <w:r w:rsidRPr="00F8169D">
              <w:rPr>
                <w:rFonts w:ascii="Times New Roman" w:hAnsi="Times New Roman"/>
                <w:sz w:val="28"/>
                <w:szCs w:val="28"/>
                <w:lang w:eastAsia="ru-RU"/>
              </w:rPr>
              <w:t xml:space="preserve"> (імуноферментногоаналізу)" </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03113E">
        <w:trPr>
          <w:trHeight w:val="825"/>
        </w:trPr>
        <w:tc>
          <w:tcPr>
            <w:tcW w:w="10233" w:type="dxa"/>
            <w:gridSpan w:val="7"/>
            <w:tcBorders>
              <w:top w:val="nil"/>
              <w:left w:val="nil"/>
              <w:bottom w:val="nil"/>
              <w:right w:val="nil"/>
            </w:tcBorders>
            <w:shd w:val="clear" w:color="auto" w:fill="auto"/>
            <w:hideMark/>
          </w:tcPr>
          <w:p w:rsidR="0003113E" w:rsidRPr="00F8169D" w:rsidRDefault="0003113E" w:rsidP="0003113E">
            <w:pPr>
              <w:spacing w:after="0" w:line="240" w:lineRule="auto"/>
              <w:jc w:val="center"/>
              <w:rPr>
                <w:rFonts w:ascii="Times New Roman" w:hAnsi="Times New Roman"/>
                <w:b/>
                <w:bCs/>
                <w:sz w:val="28"/>
                <w:szCs w:val="28"/>
                <w:lang w:eastAsia="ru-RU"/>
              </w:rPr>
            </w:pPr>
            <w:r w:rsidRPr="00F8169D">
              <w:rPr>
                <w:rFonts w:ascii="Times New Roman" w:hAnsi="Times New Roman"/>
                <w:b/>
                <w:bCs/>
                <w:sz w:val="28"/>
                <w:szCs w:val="28"/>
                <w:lang w:eastAsia="ru-RU"/>
              </w:rPr>
              <w:t>Дослідження на наявність</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антитіл</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 xml:space="preserve">IgM до SARS-CoV-2 методом ІФА  </w:t>
            </w:r>
            <w:r w:rsidRPr="00F8169D">
              <w:rPr>
                <w:rFonts w:ascii="Times New Roman" w:hAnsi="Times New Roman"/>
                <w:b/>
                <w:bCs/>
                <w:sz w:val="28"/>
                <w:szCs w:val="28"/>
                <w:lang w:eastAsia="ru-RU"/>
              </w:rPr>
              <w:br/>
              <w:t>(імуноферментного</w:t>
            </w:r>
            <w:r w:rsidR="00511154" w:rsidRPr="00F8169D">
              <w:rPr>
                <w:rFonts w:ascii="Times New Roman" w:hAnsi="Times New Roman"/>
                <w:b/>
                <w:bCs/>
                <w:sz w:val="28"/>
                <w:szCs w:val="28"/>
                <w:lang w:val="uk-UA" w:eastAsia="ru-RU"/>
              </w:rPr>
              <w:t xml:space="preserve"> </w:t>
            </w:r>
            <w:r w:rsidRPr="00F8169D">
              <w:rPr>
                <w:rFonts w:ascii="Times New Roman" w:hAnsi="Times New Roman"/>
                <w:b/>
                <w:bCs/>
                <w:sz w:val="28"/>
                <w:szCs w:val="28"/>
                <w:lang w:eastAsia="ru-RU"/>
              </w:rPr>
              <w:t xml:space="preserve">аналізу) </w:t>
            </w:r>
          </w:p>
        </w:tc>
      </w:tr>
      <w:tr w:rsidR="0003113E" w:rsidRPr="00F8169D" w:rsidTr="0003113E">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7353" w:type="dxa"/>
            <w:gridSpan w:val="4"/>
            <w:tcBorders>
              <w:top w:val="nil"/>
              <w:left w:val="nil"/>
              <w:bottom w:val="single" w:sz="4" w:space="0" w:color="auto"/>
              <w:right w:val="nil"/>
            </w:tcBorders>
            <w:shd w:val="clear" w:color="auto" w:fill="auto"/>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 </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hideMark/>
          </w:tcPr>
          <w:p w:rsidR="0003113E" w:rsidRPr="00F8169D" w:rsidRDefault="003C3E09" w:rsidP="003C3E09">
            <w:pPr>
              <w:spacing w:after="0" w:line="240" w:lineRule="auto"/>
              <w:jc w:val="center"/>
              <w:rPr>
                <w:rFonts w:ascii="Times New Roman" w:hAnsi="Times New Roman"/>
                <w:sz w:val="28"/>
                <w:szCs w:val="28"/>
                <w:lang w:val="uk-UA" w:eastAsia="ru-RU"/>
              </w:rPr>
            </w:pPr>
            <w:r w:rsidRPr="00F8169D">
              <w:rPr>
                <w:rFonts w:ascii="Times New Roman" w:hAnsi="Times New Roman"/>
                <w:sz w:val="28"/>
                <w:szCs w:val="28"/>
                <w:lang w:eastAsia="ru-RU"/>
              </w:rPr>
              <w:t>№</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Найменуваннявитрат</w:t>
            </w:r>
          </w:p>
        </w:tc>
        <w:tc>
          <w:tcPr>
            <w:tcW w:w="1494" w:type="dxa"/>
            <w:tcBorders>
              <w:top w:val="nil"/>
              <w:left w:val="nil"/>
              <w:bottom w:val="single" w:sz="4" w:space="0" w:color="auto"/>
              <w:right w:val="single" w:sz="4" w:space="0" w:color="auto"/>
            </w:tcBorders>
            <w:shd w:val="clear" w:color="auto" w:fill="auto"/>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 xml:space="preserve">Сума  грн.  </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1</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Витрати на заробітну плату</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19,6</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2</w:t>
            </w:r>
          </w:p>
        </w:tc>
        <w:tc>
          <w:tcPr>
            <w:tcW w:w="5244" w:type="dxa"/>
            <w:gridSpan w:val="2"/>
            <w:tcBorders>
              <w:top w:val="nil"/>
              <w:left w:val="nil"/>
              <w:bottom w:val="single" w:sz="4" w:space="0" w:color="auto"/>
              <w:right w:val="single" w:sz="4" w:space="0" w:color="auto"/>
            </w:tcBorders>
            <w:shd w:val="clear" w:color="auto" w:fill="auto"/>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Нарахування на зарплату  21 %</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4,1</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3</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Матеріальнівитрати</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39,2</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4</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Накладнівитрати 69,7%</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16,5</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5</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Амортизаційнівідрахування</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0,0</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6</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Собівартістьпослуги</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79,4</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7</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Рентабельність до 20 %</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15,9</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75"/>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single" w:sz="4" w:space="0" w:color="auto"/>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center"/>
              <w:rPr>
                <w:rFonts w:ascii="Times New Roman" w:hAnsi="Times New Roman"/>
                <w:sz w:val="28"/>
                <w:szCs w:val="28"/>
                <w:lang w:eastAsia="ru-RU"/>
              </w:rPr>
            </w:pPr>
            <w:r w:rsidRPr="00F8169D">
              <w:rPr>
                <w:rFonts w:ascii="Times New Roman" w:hAnsi="Times New Roman"/>
                <w:sz w:val="28"/>
                <w:szCs w:val="28"/>
                <w:lang w:eastAsia="ru-RU"/>
              </w:rPr>
              <w:t>8</w:t>
            </w:r>
          </w:p>
        </w:tc>
        <w:tc>
          <w:tcPr>
            <w:tcW w:w="5244" w:type="dxa"/>
            <w:gridSpan w:val="2"/>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r w:rsidRPr="00F8169D">
              <w:rPr>
                <w:rFonts w:ascii="Times New Roman" w:hAnsi="Times New Roman"/>
                <w:sz w:val="28"/>
                <w:szCs w:val="28"/>
                <w:lang w:eastAsia="ru-RU"/>
              </w:rPr>
              <w:t>Всього:</w:t>
            </w:r>
          </w:p>
        </w:tc>
        <w:tc>
          <w:tcPr>
            <w:tcW w:w="1494" w:type="dxa"/>
            <w:tcBorders>
              <w:top w:val="nil"/>
              <w:left w:val="nil"/>
              <w:bottom w:val="single" w:sz="4" w:space="0" w:color="auto"/>
              <w:right w:val="single" w:sz="4" w:space="0" w:color="auto"/>
            </w:tcBorders>
            <w:shd w:val="clear" w:color="auto" w:fill="auto"/>
            <w:noWrap/>
            <w:hideMark/>
          </w:tcPr>
          <w:p w:rsidR="0003113E" w:rsidRPr="00F8169D" w:rsidRDefault="0003113E" w:rsidP="0003113E">
            <w:pPr>
              <w:spacing w:after="0" w:line="240" w:lineRule="auto"/>
              <w:jc w:val="right"/>
              <w:rPr>
                <w:rFonts w:ascii="Times New Roman" w:hAnsi="Times New Roman"/>
                <w:sz w:val="28"/>
                <w:szCs w:val="28"/>
                <w:lang w:eastAsia="ru-RU"/>
              </w:rPr>
            </w:pPr>
            <w:r w:rsidRPr="00F8169D">
              <w:rPr>
                <w:rFonts w:ascii="Times New Roman" w:hAnsi="Times New Roman"/>
                <w:sz w:val="28"/>
                <w:szCs w:val="28"/>
                <w:lang w:eastAsia="ru-RU"/>
              </w:rPr>
              <w:t>95,3</w:t>
            </w:r>
          </w:p>
        </w:tc>
        <w:tc>
          <w:tcPr>
            <w:tcW w:w="960" w:type="dxa"/>
            <w:tcBorders>
              <w:top w:val="nil"/>
              <w:left w:val="nil"/>
              <w:bottom w:val="nil"/>
              <w:right w:val="nil"/>
            </w:tcBorders>
            <w:shd w:val="clear" w:color="auto" w:fill="auto"/>
            <w:noWrap/>
            <w:hideMark/>
          </w:tcPr>
          <w:p w:rsidR="0003113E" w:rsidRPr="00F8169D" w:rsidRDefault="0003113E" w:rsidP="0003113E">
            <w:pPr>
              <w:spacing w:after="0" w:line="240" w:lineRule="auto"/>
              <w:rPr>
                <w:rFonts w:ascii="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00"/>
        </w:trPr>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615"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5244" w:type="dxa"/>
            <w:gridSpan w:val="2"/>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1494"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r w:rsidR="0003113E" w:rsidRPr="00F8169D" w:rsidTr="003C3E09">
        <w:trPr>
          <w:trHeight w:val="300"/>
        </w:trPr>
        <w:tc>
          <w:tcPr>
            <w:tcW w:w="960" w:type="dxa"/>
            <w:tcBorders>
              <w:top w:val="nil"/>
              <w:left w:val="nil"/>
              <w:bottom w:val="nil"/>
              <w:right w:val="nil"/>
            </w:tcBorders>
            <w:shd w:val="clear" w:color="auto" w:fill="auto"/>
            <w:noWrap/>
            <w:vAlign w:val="bottom"/>
          </w:tcPr>
          <w:p w:rsidR="0003113E" w:rsidRPr="00F8169D" w:rsidRDefault="0003113E" w:rsidP="0003113E">
            <w:pPr>
              <w:spacing w:after="0" w:line="240" w:lineRule="auto"/>
              <w:rPr>
                <w:rFonts w:cs="Calibri"/>
                <w:lang w:eastAsia="ru-RU"/>
              </w:rPr>
            </w:pPr>
          </w:p>
        </w:tc>
        <w:tc>
          <w:tcPr>
            <w:tcW w:w="615" w:type="dxa"/>
            <w:tcBorders>
              <w:top w:val="nil"/>
              <w:left w:val="nil"/>
              <w:bottom w:val="nil"/>
              <w:right w:val="nil"/>
            </w:tcBorders>
            <w:shd w:val="clear" w:color="auto" w:fill="auto"/>
            <w:noWrap/>
            <w:vAlign w:val="bottom"/>
          </w:tcPr>
          <w:p w:rsidR="0003113E" w:rsidRPr="00F8169D" w:rsidRDefault="0003113E" w:rsidP="0003113E">
            <w:pPr>
              <w:spacing w:after="0" w:line="240" w:lineRule="auto"/>
              <w:rPr>
                <w:rFonts w:cs="Calibri"/>
                <w:lang w:eastAsia="ru-RU"/>
              </w:rPr>
            </w:pPr>
          </w:p>
        </w:tc>
        <w:tc>
          <w:tcPr>
            <w:tcW w:w="5244" w:type="dxa"/>
            <w:gridSpan w:val="2"/>
            <w:tcBorders>
              <w:top w:val="nil"/>
              <w:left w:val="nil"/>
              <w:bottom w:val="nil"/>
              <w:right w:val="nil"/>
            </w:tcBorders>
            <w:shd w:val="clear" w:color="auto" w:fill="auto"/>
            <w:noWrap/>
            <w:vAlign w:val="bottom"/>
          </w:tcPr>
          <w:p w:rsidR="0003113E" w:rsidRPr="00F8169D" w:rsidRDefault="0003113E" w:rsidP="0003113E">
            <w:pPr>
              <w:spacing w:after="0" w:line="240" w:lineRule="auto"/>
              <w:rPr>
                <w:rFonts w:cs="Calibri"/>
                <w:lang w:eastAsia="ru-RU"/>
              </w:rPr>
            </w:pPr>
          </w:p>
        </w:tc>
        <w:tc>
          <w:tcPr>
            <w:tcW w:w="1494" w:type="dxa"/>
            <w:tcBorders>
              <w:top w:val="nil"/>
              <w:left w:val="nil"/>
              <w:bottom w:val="nil"/>
              <w:right w:val="nil"/>
            </w:tcBorders>
            <w:shd w:val="clear" w:color="auto" w:fill="auto"/>
            <w:noWrap/>
            <w:vAlign w:val="bottom"/>
          </w:tcPr>
          <w:p w:rsidR="0003113E" w:rsidRPr="00F8169D" w:rsidRDefault="0003113E" w:rsidP="0003113E">
            <w:pPr>
              <w:spacing w:after="0" w:line="240" w:lineRule="auto"/>
              <w:rPr>
                <w:rFonts w:cs="Calibri"/>
                <w:lang w:eastAsia="ru-RU"/>
              </w:rPr>
            </w:pPr>
          </w:p>
        </w:tc>
        <w:tc>
          <w:tcPr>
            <w:tcW w:w="960" w:type="dxa"/>
            <w:tcBorders>
              <w:top w:val="nil"/>
              <w:left w:val="nil"/>
              <w:bottom w:val="nil"/>
              <w:right w:val="nil"/>
            </w:tcBorders>
            <w:shd w:val="clear" w:color="auto" w:fill="auto"/>
            <w:noWrap/>
            <w:vAlign w:val="bottom"/>
          </w:tcPr>
          <w:p w:rsidR="0003113E" w:rsidRPr="00F8169D" w:rsidRDefault="0003113E" w:rsidP="0003113E">
            <w:pPr>
              <w:spacing w:after="0" w:line="240" w:lineRule="auto"/>
              <w:rPr>
                <w:rFonts w:cs="Calibri"/>
                <w:lang w:eastAsia="ru-RU"/>
              </w:rPr>
            </w:pPr>
          </w:p>
        </w:tc>
        <w:tc>
          <w:tcPr>
            <w:tcW w:w="960" w:type="dxa"/>
            <w:tcBorders>
              <w:top w:val="nil"/>
              <w:left w:val="nil"/>
              <w:bottom w:val="nil"/>
              <w:right w:val="nil"/>
            </w:tcBorders>
            <w:shd w:val="clear" w:color="auto" w:fill="auto"/>
            <w:noWrap/>
            <w:vAlign w:val="bottom"/>
            <w:hideMark/>
          </w:tcPr>
          <w:p w:rsidR="0003113E" w:rsidRPr="00F8169D" w:rsidRDefault="0003113E" w:rsidP="0003113E">
            <w:pPr>
              <w:spacing w:after="0" w:line="240" w:lineRule="auto"/>
              <w:rPr>
                <w:rFonts w:cs="Calibri"/>
                <w:lang w:eastAsia="ru-RU"/>
              </w:rPr>
            </w:pPr>
          </w:p>
        </w:tc>
      </w:tr>
    </w:tbl>
    <w:p w:rsidR="005D2668" w:rsidRPr="00F8169D" w:rsidRDefault="005D2668" w:rsidP="00683751">
      <w:pPr>
        <w:spacing w:after="0" w:line="240" w:lineRule="auto"/>
        <w:ind w:firstLine="851"/>
        <w:jc w:val="both"/>
        <w:rPr>
          <w:rFonts w:ascii="Times New Roman" w:hAnsi="Times New Roman"/>
          <w:sz w:val="28"/>
          <w:szCs w:val="28"/>
          <w:lang w:val="uk-UA"/>
        </w:rPr>
      </w:pPr>
      <w:r w:rsidRPr="00F8169D">
        <w:rPr>
          <w:rFonts w:ascii="Times New Roman" w:hAnsi="Times New Roman"/>
          <w:sz w:val="28"/>
          <w:szCs w:val="28"/>
          <w:lang w:val="uk-UA"/>
        </w:rPr>
        <w:t>О</w:t>
      </w:r>
      <w:r w:rsidRPr="00F8169D">
        <w:rPr>
          <w:rFonts w:ascii="Times New Roman" w:hAnsi="Times New Roman"/>
          <w:sz w:val="28"/>
          <w:szCs w:val="28"/>
        </w:rPr>
        <w:t>сновою для визначення</w:t>
      </w:r>
      <w:r w:rsidR="003C3E09" w:rsidRPr="00F8169D">
        <w:rPr>
          <w:rFonts w:ascii="Times New Roman" w:hAnsi="Times New Roman"/>
          <w:sz w:val="28"/>
          <w:szCs w:val="28"/>
          <w:lang w:val="uk-UA"/>
        </w:rPr>
        <w:t xml:space="preserve"> </w:t>
      </w:r>
      <w:r w:rsidRPr="00F8169D">
        <w:rPr>
          <w:rFonts w:ascii="Times New Roman" w:hAnsi="Times New Roman"/>
          <w:sz w:val="28"/>
          <w:szCs w:val="28"/>
        </w:rPr>
        <w:t>ціни</w:t>
      </w:r>
      <w:r w:rsidR="003C3E09" w:rsidRPr="00F8169D">
        <w:rPr>
          <w:rFonts w:ascii="Times New Roman" w:hAnsi="Times New Roman"/>
          <w:sz w:val="28"/>
          <w:szCs w:val="28"/>
          <w:lang w:val="uk-UA"/>
        </w:rPr>
        <w:t xml:space="preserve"> </w:t>
      </w:r>
      <w:r w:rsidRPr="00F8169D">
        <w:rPr>
          <w:rFonts w:ascii="Times New Roman" w:hAnsi="Times New Roman"/>
          <w:sz w:val="28"/>
          <w:szCs w:val="28"/>
        </w:rPr>
        <w:t>послуги є розрахунок</w:t>
      </w:r>
      <w:r w:rsidR="003C3E09" w:rsidRPr="00F8169D">
        <w:rPr>
          <w:rFonts w:ascii="Times New Roman" w:hAnsi="Times New Roman"/>
          <w:sz w:val="28"/>
          <w:szCs w:val="28"/>
          <w:lang w:val="uk-UA"/>
        </w:rPr>
        <w:t xml:space="preserve"> </w:t>
      </w:r>
      <w:r w:rsidRPr="00F8169D">
        <w:rPr>
          <w:rFonts w:ascii="Times New Roman" w:hAnsi="Times New Roman"/>
          <w:sz w:val="28"/>
          <w:szCs w:val="28"/>
        </w:rPr>
        <w:t>витрат, пов’язаних з безпосереднім</w:t>
      </w:r>
      <w:r w:rsidR="003C3E09" w:rsidRPr="00F8169D">
        <w:rPr>
          <w:rFonts w:ascii="Times New Roman" w:hAnsi="Times New Roman"/>
          <w:sz w:val="28"/>
          <w:szCs w:val="28"/>
          <w:lang w:val="uk-UA"/>
        </w:rPr>
        <w:t xml:space="preserve"> </w:t>
      </w:r>
      <w:r w:rsidRPr="00F8169D">
        <w:rPr>
          <w:rFonts w:ascii="Times New Roman" w:hAnsi="Times New Roman"/>
          <w:sz w:val="28"/>
          <w:szCs w:val="28"/>
        </w:rPr>
        <w:t>наданням</w:t>
      </w:r>
      <w:r w:rsidR="003C3E09" w:rsidRPr="00F8169D">
        <w:rPr>
          <w:rFonts w:ascii="Times New Roman" w:hAnsi="Times New Roman"/>
          <w:sz w:val="28"/>
          <w:szCs w:val="28"/>
          <w:lang w:val="uk-UA"/>
        </w:rPr>
        <w:t xml:space="preserve"> </w:t>
      </w:r>
      <w:r w:rsidRPr="00F8169D">
        <w:rPr>
          <w:rFonts w:ascii="Times New Roman" w:hAnsi="Times New Roman"/>
          <w:sz w:val="28"/>
          <w:szCs w:val="28"/>
        </w:rPr>
        <w:t>цих</w:t>
      </w:r>
      <w:r w:rsidR="003C3E09" w:rsidRPr="00F8169D">
        <w:rPr>
          <w:rFonts w:ascii="Times New Roman" w:hAnsi="Times New Roman"/>
          <w:sz w:val="28"/>
          <w:szCs w:val="28"/>
          <w:lang w:val="uk-UA"/>
        </w:rPr>
        <w:t xml:space="preserve"> </w:t>
      </w:r>
      <w:r w:rsidRPr="00F8169D">
        <w:rPr>
          <w:rFonts w:ascii="Times New Roman" w:hAnsi="Times New Roman"/>
          <w:sz w:val="28"/>
          <w:szCs w:val="28"/>
        </w:rPr>
        <w:t>послуг. Базовими</w:t>
      </w:r>
      <w:r w:rsidR="003C3E09" w:rsidRPr="00F8169D">
        <w:rPr>
          <w:rFonts w:ascii="Times New Roman" w:hAnsi="Times New Roman"/>
          <w:sz w:val="28"/>
          <w:szCs w:val="28"/>
          <w:lang w:val="uk-UA"/>
        </w:rPr>
        <w:t xml:space="preserve"> </w:t>
      </w:r>
      <w:r w:rsidRPr="00F8169D">
        <w:rPr>
          <w:rFonts w:ascii="Times New Roman" w:hAnsi="Times New Roman"/>
          <w:sz w:val="28"/>
          <w:szCs w:val="28"/>
        </w:rPr>
        <w:t>складовими</w:t>
      </w:r>
      <w:r w:rsidR="003C3E09" w:rsidRPr="00F8169D">
        <w:rPr>
          <w:rFonts w:ascii="Times New Roman" w:hAnsi="Times New Roman"/>
          <w:sz w:val="28"/>
          <w:szCs w:val="28"/>
          <w:lang w:val="uk-UA"/>
        </w:rPr>
        <w:t xml:space="preserve"> </w:t>
      </w:r>
      <w:r w:rsidRPr="00F8169D">
        <w:rPr>
          <w:rFonts w:ascii="Times New Roman" w:hAnsi="Times New Roman"/>
          <w:sz w:val="28"/>
          <w:szCs w:val="28"/>
        </w:rPr>
        <w:t>собівартості</w:t>
      </w:r>
      <w:r w:rsidR="003C3E09" w:rsidRPr="00F8169D">
        <w:rPr>
          <w:rFonts w:ascii="Times New Roman" w:hAnsi="Times New Roman"/>
          <w:sz w:val="28"/>
          <w:szCs w:val="28"/>
          <w:lang w:val="uk-UA"/>
        </w:rPr>
        <w:t xml:space="preserve"> </w:t>
      </w:r>
      <w:r w:rsidRPr="00F8169D">
        <w:rPr>
          <w:rFonts w:ascii="Times New Roman" w:hAnsi="Times New Roman"/>
          <w:sz w:val="28"/>
          <w:szCs w:val="28"/>
        </w:rPr>
        <w:t>медичних</w:t>
      </w:r>
      <w:r w:rsidR="003C3E09" w:rsidRPr="00F8169D">
        <w:rPr>
          <w:rFonts w:ascii="Times New Roman" w:hAnsi="Times New Roman"/>
          <w:sz w:val="28"/>
          <w:szCs w:val="28"/>
          <w:lang w:val="uk-UA"/>
        </w:rPr>
        <w:t xml:space="preserve"> </w:t>
      </w:r>
      <w:r w:rsidRPr="00F8169D">
        <w:rPr>
          <w:rFonts w:ascii="Times New Roman" w:hAnsi="Times New Roman"/>
          <w:sz w:val="28"/>
          <w:szCs w:val="28"/>
        </w:rPr>
        <w:t>послуг</w:t>
      </w:r>
      <w:r w:rsidR="003C3E09" w:rsidRPr="00F8169D">
        <w:rPr>
          <w:rFonts w:ascii="Times New Roman" w:hAnsi="Times New Roman"/>
          <w:sz w:val="28"/>
          <w:szCs w:val="28"/>
          <w:lang w:val="uk-UA"/>
        </w:rPr>
        <w:t xml:space="preserve"> </w:t>
      </w:r>
      <w:r w:rsidR="00683751" w:rsidRPr="00F8169D">
        <w:rPr>
          <w:rFonts w:ascii="Times New Roman" w:hAnsi="Times New Roman"/>
          <w:sz w:val="28"/>
          <w:szCs w:val="28"/>
          <w:lang w:val="uk-UA"/>
        </w:rPr>
        <w:t>підприємства</w:t>
      </w:r>
      <w:r w:rsidRPr="00F8169D">
        <w:rPr>
          <w:rFonts w:ascii="Times New Roman" w:hAnsi="Times New Roman"/>
          <w:sz w:val="28"/>
          <w:szCs w:val="28"/>
        </w:rPr>
        <w:t xml:space="preserve"> є: заробітна плата медичного персоналу, нарахування на </w:t>
      </w:r>
      <w:r w:rsidRPr="00F8169D">
        <w:rPr>
          <w:rFonts w:ascii="Times New Roman" w:hAnsi="Times New Roman"/>
          <w:sz w:val="28"/>
          <w:szCs w:val="28"/>
          <w:lang w:val="uk-UA"/>
        </w:rPr>
        <w:t>оплату праці</w:t>
      </w:r>
      <w:r w:rsidRPr="00F8169D">
        <w:rPr>
          <w:rFonts w:ascii="Times New Roman" w:hAnsi="Times New Roman"/>
          <w:sz w:val="28"/>
          <w:szCs w:val="28"/>
        </w:rPr>
        <w:t>, витрати на матеріали</w:t>
      </w:r>
      <w:r w:rsidR="00B31BED" w:rsidRPr="00F8169D">
        <w:rPr>
          <w:rFonts w:ascii="Times New Roman" w:hAnsi="Times New Roman"/>
          <w:sz w:val="28"/>
          <w:szCs w:val="28"/>
          <w:lang w:val="uk-UA"/>
        </w:rPr>
        <w:t xml:space="preserve"> (реагенти)</w:t>
      </w:r>
      <w:r w:rsidRPr="00F8169D">
        <w:rPr>
          <w:rFonts w:ascii="Times New Roman" w:hAnsi="Times New Roman"/>
          <w:sz w:val="28"/>
          <w:szCs w:val="28"/>
        </w:rPr>
        <w:t>, комунальні</w:t>
      </w:r>
      <w:r w:rsidR="003C3E09" w:rsidRPr="00F8169D">
        <w:rPr>
          <w:rFonts w:ascii="Times New Roman" w:hAnsi="Times New Roman"/>
          <w:sz w:val="28"/>
          <w:szCs w:val="28"/>
          <w:lang w:val="uk-UA"/>
        </w:rPr>
        <w:t xml:space="preserve"> </w:t>
      </w:r>
      <w:r w:rsidR="003C3E09" w:rsidRPr="00F8169D">
        <w:rPr>
          <w:rFonts w:ascii="Times New Roman" w:hAnsi="Times New Roman"/>
          <w:sz w:val="28"/>
          <w:szCs w:val="28"/>
        </w:rPr>
        <w:t>послуги</w:t>
      </w:r>
    </w:p>
    <w:p w:rsidR="005D2668" w:rsidRPr="00F8169D" w:rsidRDefault="005D2668" w:rsidP="002466D1">
      <w:pPr>
        <w:pStyle w:val="a3"/>
        <w:spacing w:before="0" w:beforeAutospacing="0" w:after="0" w:afterAutospacing="0"/>
        <w:jc w:val="both"/>
        <w:rPr>
          <w:sz w:val="28"/>
          <w:szCs w:val="28"/>
          <w:lang w:val="uk-UA"/>
        </w:rPr>
      </w:pPr>
      <w:r w:rsidRPr="00F8169D">
        <w:rPr>
          <w:bCs/>
          <w:sz w:val="28"/>
          <w:szCs w:val="28"/>
          <w:lang w:val="uk-UA"/>
        </w:rPr>
        <w:t>Основна заробітна плата</w:t>
      </w:r>
      <w:r w:rsidRPr="00F8169D">
        <w:rPr>
          <w:rStyle w:val="apple-converted-space"/>
          <w:szCs w:val="28"/>
        </w:rPr>
        <w:t> </w:t>
      </w:r>
      <w:r w:rsidRPr="00F8169D">
        <w:rPr>
          <w:sz w:val="28"/>
          <w:szCs w:val="28"/>
          <w:lang w:val="uk-UA"/>
        </w:rPr>
        <w:t xml:space="preserve">розрахована згідно </w:t>
      </w:r>
      <w:r w:rsidRPr="00F8169D">
        <w:rPr>
          <w:sz w:val="28"/>
          <w:szCs w:val="28"/>
          <w:lang w:val="uk-UA" w:eastAsia="uk-UA"/>
        </w:rPr>
        <w:t>Постанови КМ</w:t>
      </w:r>
      <w:r w:rsidR="00BB4DBE" w:rsidRPr="00F8169D">
        <w:rPr>
          <w:sz w:val="28"/>
          <w:szCs w:val="28"/>
          <w:lang w:val="uk-UA" w:eastAsia="uk-UA"/>
        </w:rPr>
        <w:t xml:space="preserve">У від </w:t>
      </w:r>
      <w:r w:rsidR="001C2064">
        <w:rPr>
          <w:sz w:val="28"/>
          <w:szCs w:val="28"/>
          <w:lang w:val="uk-UA" w:eastAsia="uk-UA"/>
        </w:rPr>
        <w:t xml:space="preserve">30 серпня </w:t>
      </w:r>
      <w:r w:rsidR="00940BDA" w:rsidRPr="00F8169D">
        <w:rPr>
          <w:sz w:val="28"/>
          <w:szCs w:val="28"/>
          <w:lang w:val="uk-UA" w:eastAsia="uk-UA"/>
        </w:rPr>
        <w:t>2002 р</w:t>
      </w:r>
      <w:r w:rsidR="001C2064">
        <w:rPr>
          <w:sz w:val="28"/>
          <w:szCs w:val="28"/>
          <w:lang w:val="uk-UA" w:eastAsia="uk-UA"/>
        </w:rPr>
        <w:t>оку</w:t>
      </w:r>
      <w:r w:rsidR="00940BDA" w:rsidRPr="00F8169D">
        <w:rPr>
          <w:sz w:val="28"/>
          <w:szCs w:val="28"/>
          <w:lang w:val="uk-UA" w:eastAsia="uk-UA"/>
        </w:rPr>
        <w:t xml:space="preserve"> № 1298 «Про</w:t>
      </w:r>
      <w:r w:rsidRPr="00F8169D">
        <w:rPr>
          <w:sz w:val="28"/>
          <w:szCs w:val="28"/>
          <w:lang w:val="uk-UA" w:eastAsia="uk-UA"/>
        </w:rPr>
        <w:t xml:space="preserve"> оплату праці працівників на основі Єдиної тарифно</w:t>
      </w:r>
      <w:r w:rsidR="00940BDA" w:rsidRPr="00F8169D">
        <w:rPr>
          <w:sz w:val="28"/>
          <w:szCs w:val="28"/>
          <w:lang w:val="uk-UA" w:eastAsia="uk-UA"/>
        </w:rPr>
        <w:t>ї сітки розрядів і коефіцієнтів з оплати праці працівників установ, закладів та організацій окремих</w:t>
      </w:r>
      <w:r w:rsidRPr="00F8169D">
        <w:rPr>
          <w:sz w:val="28"/>
          <w:szCs w:val="28"/>
          <w:lang w:val="uk-UA" w:eastAsia="uk-UA"/>
        </w:rPr>
        <w:t xml:space="preserve"> галузей бюджетної сфери» (із змінами),</w:t>
      </w:r>
      <w:r w:rsidRPr="00F8169D">
        <w:rPr>
          <w:sz w:val="28"/>
          <w:szCs w:val="28"/>
          <w:lang w:val="uk-UA"/>
        </w:rPr>
        <w:t xml:space="preserve">згідно наказу Міністерства праці та соціальної політики України та Міністерства охорони </w:t>
      </w:r>
      <w:r w:rsidRPr="00F8169D">
        <w:rPr>
          <w:sz w:val="28"/>
          <w:szCs w:val="28"/>
          <w:lang w:val="uk-UA"/>
        </w:rPr>
        <w:lastRenderedPageBreak/>
        <w:t>здоров’я України ві</w:t>
      </w:r>
      <w:r w:rsidR="00940BDA" w:rsidRPr="00F8169D">
        <w:rPr>
          <w:sz w:val="28"/>
          <w:szCs w:val="28"/>
          <w:lang w:val="uk-UA"/>
        </w:rPr>
        <w:t>д 05 жовтня 2005 року № 308/519</w:t>
      </w:r>
      <w:r w:rsidRPr="00F8169D">
        <w:rPr>
          <w:sz w:val="28"/>
          <w:szCs w:val="28"/>
          <w:lang w:val="uk-UA"/>
        </w:rPr>
        <w:t>«Про упорядкування умов оплати праці працівників закладів охорони здоров’я та установ соціального захисту населен</w:t>
      </w:r>
      <w:r w:rsidR="00CB1F81" w:rsidRPr="00F8169D">
        <w:rPr>
          <w:sz w:val="28"/>
          <w:szCs w:val="28"/>
          <w:lang w:val="uk-UA"/>
        </w:rPr>
        <w:t>ня» (із змінами і доповненнями), колективного договору</w:t>
      </w:r>
      <w:r w:rsidR="003C3E09" w:rsidRPr="00F8169D">
        <w:rPr>
          <w:sz w:val="28"/>
          <w:szCs w:val="28"/>
          <w:lang w:val="uk-UA"/>
        </w:rPr>
        <w:t xml:space="preserve"> </w:t>
      </w:r>
      <w:r w:rsidR="00CB1F81" w:rsidRPr="00F8169D">
        <w:rPr>
          <w:sz w:val="28"/>
          <w:szCs w:val="28"/>
          <w:lang w:val="uk-UA"/>
        </w:rPr>
        <w:t xml:space="preserve">між адміністрацією і трудовим колективом КНП ВОР «Клінічний Центр інфекційних хвороб». </w:t>
      </w:r>
      <w:r w:rsidRPr="00F8169D">
        <w:rPr>
          <w:sz w:val="28"/>
          <w:szCs w:val="28"/>
          <w:lang w:val="uk-UA"/>
        </w:rPr>
        <w:t>При розрахунках</w:t>
      </w:r>
      <w:r w:rsidR="003C3E09" w:rsidRPr="00F8169D">
        <w:rPr>
          <w:sz w:val="28"/>
          <w:szCs w:val="28"/>
          <w:lang w:val="uk-UA"/>
        </w:rPr>
        <w:t xml:space="preserve"> </w:t>
      </w:r>
      <w:r w:rsidRPr="00F8169D">
        <w:rPr>
          <w:sz w:val="28"/>
          <w:szCs w:val="28"/>
          <w:lang w:val="uk-UA"/>
        </w:rPr>
        <w:t>використані</w:t>
      </w:r>
      <w:r w:rsidR="003C3E09" w:rsidRPr="00F8169D">
        <w:rPr>
          <w:sz w:val="28"/>
          <w:szCs w:val="28"/>
          <w:lang w:val="uk-UA"/>
        </w:rPr>
        <w:t xml:space="preserve"> </w:t>
      </w:r>
      <w:r w:rsidRPr="00F8169D">
        <w:rPr>
          <w:sz w:val="28"/>
          <w:szCs w:val="28"/>
          <w:lang w:val="uk-UA"/>
        </w:rPr>
        <w:t>норми часу, визначені</w:t>
      </w:r>
      <w:r w:rsidR="003C3E09" w:rsidRPr="00F8169D">
        <w:rPr>
          <w:sz w:val="28"/>
          <w:szCs w:val="28"/>
          <w:lang w:val="uk-UA"/>
        </w:rPr>
        <w:t xml:space="preserve"> </w:t>
      </w:r>
      <w:r w:rsidRPr="00F8169D">
        <w:rPr>
          <w:sz w:val="28"/>
          <w:szCs w:val="28"/>
          <w:lang w:val="uk-UA"/>
        </w:rPr>
        <w:t>актами хронометражу підприємства, а також норма тривалості</w:t>
      </w:r>
      <w:r w:rsidR="003C3E09" w:rsidRPr="00F8169D">
        <w:rPr>
          <w:sz w:val="28"/>
          <w:szCs w:val="28"/>
          <w:lang w:val="uk-UA"/>
        </w:rPr>
        <w:t xml:space="preserve"> </w:t>
      </w:r>
      <w:r w:rsidRPr="00F8169D">
        <w:rPr>
          <w:sz w:val="28"/>
          <w:szCs w:val="28"/>
          <w:lang w:val="uk-UA"/>
        </w:rPr>
        <w:t>робочого часу на 2020 рік, розрахована</w:t>
      </w:r>
      <w:r w:rsidR="003C3E09" w:rsidRPr="00F8169D">
        <w:rPr>
          <w:sz w:val="28"/>
          <w:szCs w:val="28"/>
          <w:lang w:val="uk-UA"/>
        </w:rPr>
        <w:t xml:space="preserve"> </w:t>
      </w:r>
      <w:r w:rsidRPr="00F8169D">
        <w:rPr>
          <w:sz w:val="28"/>
          <w:szCs w:val="28"/>
          <w:lang w:val="uk-UA"/>
        </w:rPr>
        <w:t>Міністерством</w:t>
      </w:r>
      <w:r w:rsidR="003C3E09" w:rsidRPr="00F8169D">
        <w:rPr>
          <w:sz w:val="28"/>
          <w:szCs w:val="28"/>
          <w:lang w:val="uk-UA"/>
        </w:rPr>
        <w:t xml:space="preserve"> </w:t>
      </w:r>
      <w:r w:rsidRPr="00F8169D">
        <w:rPr>
          <w:sz w:val="28"/>
          <w:szCs w:val="28"/>
          <w:lang w:val="uk-UA"/>
        </w:rPr>
        <w:t>праці та соціальної</w:t>
      </w:r>
      <w:r w:rsidR="003C3E09" w:rsidRPr="00F8169D">
        <w:rPr>
          <w:sz w:val="28"/>
          <w:szCs w:val="28"/>
          <w:lang w:val="uk-UA"/>
        </w:rPr>
        <w:t xml:space="preserve"> </w:t>
      </w:r>
      <w:r w:rsidRPr="00F8169D">
        <w:rPr>
          <w:sz w:val="28"/>
          <w:szCs w:val="28"/>
          <w:lang w:val="uk-UA"/>
        </w:rPr>
        <w:t>політики</w:t>
      </w:r>
      <w:r w:rsidR="003C3E09" w:rsidRPr="00F8169D">
        <w:rPr>
          <w:sz w:val="28"/>
          <w:szCs w:val="28"/>
          <w:lang w:val="uk-UA"/>
        </w:rPr>
        <w:t xml:space="preserve"> </w:t>
      </w:r>
      <w:r w:rsidRPr="00F8169D">
        <w:rPr>
          <w:sz w:val="28"/>
          <w:szCs w:val="28"/>
          <w:lang w:val="uk-UA"/>
        </w:rPr>
        <w:t>України.</w:t>
      </w:r>
    </w:p>
    <w:p w:rsidR="005D2668" w:rsidRPr="00F8169D" w:rsidRDefault="005D2668" w:rsidP="002466D1">
      <w:pPr>
        <w:pStyle w:val="a3"/>
        <w:spacing w:before="0" w:beforeAutospacing="0" w:after="0" w:afterAutospacing="0"/>
        <w:jc w:val="both"/>
        <w:rPr>
          <w:sz w:val="28"/>
          <w:szCs w:val="28"/>
        </w:rPr>
      </w:pPr>
      <w:r w:rsidRPr="00F8169D">
        <w:rPr>
          <w:bCs/>
          <w:sz w:val="28"/>
          <w:szCs w:val="28"/>
        </w:rPr>
        <w:t xml:space="preserve">Нарахування на </w:t>
      </w:r>
      <w:r w:rsidRPr="00F8169D">
        <w:rPr>
          <w:bCs/>
          <w:sz w:val="28"/>
          <w:szCs w:val="28"/>
          <w:lang w:val="uk-UA"/>
        </w:rPr>
        <w:t>оплату праці</w:t>
      </w:r>
      <w:r w:rsidRPr="00F8169D">
        <w:rPr>
          <w:rStyle w:val="apple-converted-space"/>
          <w:szCs w:val="28"/>
        </w:rPr>
        <w:t> </w:t>
      </w:r>
      <w:r w:rsidR="00940BDA" w:rsidRPr="00F8169D">
        <w:rPr>
          <w:sz w:val="28"/>
          <w:szCs w:val="28"/>
        </w:rPr>
        <w:t>становить</w:t>
      </w:r>
      <w:r w:rsidR="00FF4957" w:rsidRPr="00F8169D">
        <w:rPr>
          <w:sz w:val="28"/>
          <w:szCs w:val="28"/>
          <w:lang w:val="uk-UA"/>
        </w:rPr>
        <w:t xml:space="preserve"> -</w:t>
      </w:r>
      <w:r w:rsidR="003C3E09" w:rsidRPr="00F8169D">
        <w:rPr>
          <w:rStyle w:val="apple-converted-space"/>
          <w:szCs w:val="28"/>
          <w:lang w:val="uk-UA"/>
        </w:rPr>
        <w:t xml:space="preserve"> </w:t>
      </w:r>
      <w:r w:rsidRPr="00F8169D">
        <w:rPr>
          <w:sz w:val="28"/>
          <w:szCs w:val="28"/>
        </w:rPr>
        <w:t>згідно ч.5 ст.8. Закону України «Про збір та облік</w:t>
      </w:r>
      <w:r w:rsidR="003C3E09" w:rsidRPr="00F8169D">
        <w:rPr>
          <w:sz w:val="28"/>
          <w:szCs w:val="28"/>
          <w:lang w:val="uk-UA"/>
        </w:rPr>
        <w:t xml:space="preserve"> </w:t>
      </w:r>
      <w:r w:rsidRPr="00F8169D">
        <w:rPr>
          <w:sz w:val="28"/>
          <w:szCs w:val="28"/>
        </w:rPr>
        <w:t>єдиного</w:t>
      </w:r>
      <w:r w:rsidR="003C3E09" w:rsidRPr="00F8169D">
        <w:rPr>
          <w:sz w:val="28"/>
          <w:szCs w:val="28"/>
          <w:lang w:val="uk-UA"/>
        </w:rPr>
        <w:t xml:space="preserve"> </w:t>
      </w:r>
      <w:r w:rsidRPr="00F8169D">
        <w:rPr>
          <w:sz w:val="28"/>
          <w:szCs w:val="28"/>
        </w:rPr>
        <w:t>внеску на загальнообов’язкове</w:t>
      </w:r>
      <w:r w:rsidR="003C3E09" w:rsidRPr="00F8169D">
        <w:rPr>
          <w:sz w:val="28"/>
          <w:szCs w:val="28"/>
          <w:lang w:val="uk-UA"/>
        </w:rPr>
        <w:t xml:space="preserve"> </w:t>
      </w:r>
      <w:r w:rsidRPr="00F8169D">
        <w:rPr>
          <w:sz w:val="28"/>
          <w:szCs w:val="28"/>
        </w:rPr>
        <w:t>державне</w:t>
      </w:r>
      <w:r w:rsidR="003C3E09" w:rsidRPr="00F8169D">
        <w:rPr>
          <w:sz w:val="28"/>
          <w:szCs w:val="28"/>
          <w:lang w:val="uk-UA"/>
        </w:rPr>
        <w:t xml:space="preserve"> </w:t>
      </w:r>
      <w:r w:rsidRPr="00F8169D">
        <w:rPr>
          <w:sz w:val="28"/>
          <w:szCs w:val="28"/>
        </w:rPr>
        <w:t>соціальне</w:t>
      </w:r>
      <w:r w:rsidR="003C3E09" w:rsidRPr="00F8169D">
        <w:rPr>
          <w:sz w:val="28"/>
          <w:szCs w:val="28"/>
          <w:lang w:val="uk-UA"/>
        </w:rPr>
        <w:t xml:space="preserve"> </w:t>
      </w:r>
      <w:r w:rsidRPr="00F8169D">
        <w:rPr>
          <w:sz w:val="28"/>
          <w:szCs w:val="28"/>
        </w:rPr>
        <w:t>страхування».</w:t>
      </w:r>
    </w:p>
    <w:p w:rsidR="005D2668" w:rsidRPr="00F8169D" w:rsidRDefault="005D2668" w:rsidP="002466D1">
      <w:pPr>
        <w:pStyle w:val="a3"/>
        <w:spacing w:before="0" w:beforeAutospacing="0" w:after="0" w:afterAutospacing="0"/>
        <w:jc w:val="both"/>
        <w:rPr>
          <w:sz w:val="28"/>
          <w:szCs w:val="28"/>
        </w:rPr>
      </w:pPr>
      <w:r w:rsidRPr="00F8169D">
        <w:rPr>
          <w:bCs/>
          <w:sz w:val="28"/>
          <w:szCs w:val="28"/>
        </w:rPr>
        <w:t>Відсоток</w:t>
      </w:r>
      <w:r w:rsidR="003C3E09" w:rsidRPr="00F8169D">
        <w:rPr>
          <w:bCs/>
          <w:sz w:val="28"/>
          <w:szCs w:val="28"/>
          <w:lang w:val="uk-UA"/>
        </w:rPr>
        <w:t xml:space="preserve"> </w:t>
      </w:r>
      <w:r w:rsidRPr="00F8169D">
        <w:rPr>
          <w:bCs/>
          <w:sz w:val="28"/>
          <w:szCs w:val="28"/>
        </w:rPr>
        <w:t>накладних</w:t>
      </w:r>
      <w:r w:rsidR="003C3E09" w:rsidRPr="00F8169D">
        <w:rPr>
          <w:bCs/>
          <w:sz w:val="28"/>
          <w:szCs w:val="28"/>
          <w:lang w:val="uk-UA"/>
        </w:rPr>
        <w:t xml:space="preserve"> </w:t>
      </w:r>
      <w:r w:rsidRPr="00F8169D">
        <w:rPr>
          <w:bCs/>
          <w:sz w:val="28"/>
          <w:szCs w:val="28"/>
        </w:rPr>
        <w:t>витрат</w:t>
      </w:r>
      <w:r w:rsidR="003C3E09" w:rsidRPr="00F8169D">
        <w:rPr>
          <w:bCs/>
          <w:sz w:val="28"/>
          <w:szCs w:val="28"/>
          <w:lang w:val="uk-UA"/>
        </w:rPr>
        <w:t xml:space="preserve"> </w:t>
      </w:r>
      <w:r w:rsidRPr="00F8169D">
        <w:rPr>
          <w:rStyle w:val="apple-converted-space"/>
          <w:bCs/>
          <w:szCs w:val="28"/>
        </w:rPr>
        <w:t> </w:t>
      </w:r>
      <w:r w:rsidRPr="00F8169D">
        <w:rPr>
          <w:sz w:val="28"/>
          <w:szCs w:val="28"/>
        </w:rPr>
        <w:t>розрахований на основі</w:t>
      </w:r>
      <w:r w:rsidR="003C3E09" w:rsidRPr="00F8169D">
        <w:rPr>
          <w:sz w:val="28"/>
          <w:szCs w:val="28"/>
          <w:lang w:val="uk-UA"/>
        </w:rPr>
        <w:t xml:space="preserve"> </w:t>
      </w:r>
      <w:r w:rsidRPr="00F8169D">
        <w:rPr>
          <w:sz w:val="28"/>
          <w:szCs w:val="28"/>
        </w:rPr>
        <w:t>фактичних</w:t>
      </w:r>
      <w:r w:rsidR="003C3E09" w:rsidRPr="00F8169D">
        <w:rPr>
          <w:sz w:val="28"/>
          <w:szCs w:val="28"/>
          <w:lang w:val="uk-UA"/>
        </w:rPr>
        <w:t xml:space="preserve"> </w:t>
      </w:r>
      <w:r w:rsidRPr="00F8169D">
        <w:rPr>
          <w:sz w:val="28"/>
          <w:szCs w:val="28"/>
        </w:rPr>
        <w:t>витрат закладу за 20</w:t>
      </w:r>
      <w:r w:rsidR="00977405" w:rsidRPr="00F8169D">
        <w:rPr>
          <w:sz w:val="28"/>
          <w:szCs w:val="28"/>
          <w:lang w:val="uk-UA"/>
        </w:rPr>
        <w:t>20</w:t>
      </w:r>
      <w:r w:rsidRPr="00F8169D">
        <w:rPr>
          <w:sz w:val="28"/>
          <w:szCs w:val="28"/>
        </w:rPr>
        <w:t>рік</w:t>
      </w:r>
      <w:r w:rsidR="003C3E09" w:rsidRPr="00F8169D">
        <w:rPr>
          <w:sz w:val="28"/>
          <w:szCs w:val="28"/>
          <w:lang w:val="uk-UA"/>
        </w:rPr>
        <w:t xml:space="preserve"> </w:t>
      </w:r>
      <w:r w:rsidRPr="00F8169D">
        <w:rPr>
          <w:sz w:val="28"/>
          <w:szCs w:val="28"/>
        </w:rPr>
        <w:t>пропорційно до заробітної плати основних</w:t>
      </w:r>
      <w:r w:rsidR="003C3E09" w:rsidRPr="00F8169D">
        <w:rPr>
          <w:sz w:val="28"/>
          <w:szCs w:val="28"/>
          <w:lang w:val="uk-UA"/>
        </w:rPr>
        <w:t xml:space="preserve"> </w:t>
      </w:r>
      <w:r w:rsidRPr="00F8169D">
        <w:rPr>
          <w:sz w:val="28"/>
          <w:szCs w:val="28"/>
        </w:rPr>
        <w:t>медичних</w:t>
      </w:r>
      <w:r w:rsidR="003C3E09" w:rsidRPr="00F8169D">
        <w:rPr>
          <w:sz w:val="28"/>
          <w:szCs w:val="28"/>
          <w:lang w:val="uk-UA"/>
        </w:rPr>
        <w:t xml:space="preserve"> </w:t>
      </w:r>
      <w:r w:rsidRPr="00F8169D">
        <w:rPr>
          <w:sz w:val="28"/>
          <w:szCs w:val="28"/>
        </w:rPr>
        <w:t xml:space="preserve">працівників і становить </w:t>
      </w:r>
      <w:r w:rsidR="00977405" w:rsidRPr="00F8169D">
        <w:rPr>
          <w:rStyle w:val="apple-converted-space"/>
          <w:sz w:val="28"/>
          <w:szCs w:val="28"/>
          <w:lang w:val="uk-UA"/>
        </w:rPr>
        <w:t>69,7</w:t>
      </w:r>
      <w:r w:rsidRPr="00F8169D">
        <w:rPr>
          <w:bCs/>
          <w:sz w:val="28"/>
          <w:szCs w:val="28"/>
        </w:rPr>
        <w:t xml:space="preserve"> %.</w:t>
      </w:r>
    </w:p>
    <w:p w:rsidR="005D2668" w:rsidRPr="00F8169D" w:rsidRDefault="005D2668" w:rsidP="002466D1">
      <w:pPr>
        <w:pStyle w:val="a3"/>
        <w:spacing w:before="0" w:beforeAutospacing="0" w:after="0" w:afterAutospacing="0"/>
        <w:jc w:val="both"/>
        <w:rPr>
          <w:sz w:val="28"/>
          <w:szCs w:val="28"/>
        </w:rPr>
      </w:pPr>
      <w:r w:rsidRPr="00F8169D">
        <w:rPr>
          <w:sz w:val="28"/>
          <w:szCs w:val="28"/>
        </w:rPr>
        <w:t>Затвердження</w:t>
      </w:r>
      <w:r w:rsidR="003C3E09" w:rsidRPr="00F8169D">
        <w:rPr>
          <w:sz w:val="28"/>
          <w:szCs w:val="28"/>
          <w:lang w:val="uk-UA"/>
        </w:rPr>
        <w:t xml:space="preserve"> </w:t>
      </w:r>
      <w:r w:rsidRPr="00F8169D">
        <w:rPr>
          <w:sz w:val="28"/>
          <w:szCs w:val="28"/>
        </w:rPr>
        <w:t>тарифів</w:t>
      </w:r>
      <w:r w:rsidR="003C3E09" w:rsidRPr="00F8169D">
        <w:rPr>
          <w:sz w:val="28"/>
          <w:szCs w:val="28"/>
          <w:lang w:val="uk-UA"/>
        </w:rPr>
        <w:t xml:space="preserve"> </w:t>
      </w:r>
      <w:r w:rsidR="003C3E09" w:rsidRPr="00F8169D">
        <w:rPr>
          <w:sz w:val="28"/>
          <w:szCs w:val="28"/>
        </w:rPr>
        <w:t>наддаст</w:t>
      </w:r>
      <w:r w:rsidR="003C3E09" w:rsidRPr="00F8169D">
        <w:rPr>
          <w:sz w:val="28"/>
          <w:szCs w:val="28"/>
          <w:lang w:val="uk-UA"/>
        </w:rPr>
        <w:t xml:space="preserve"> </w:t>
      </w:r>
      <w:r w:rsidRPr="00F8169D">
        <w:rPr>
          <w:sz w:val="28"/>
          <w:szCs w:val="28"/>
        </w:rPr>
        <w:t>ьможливість для здійснення</w:t>
      </w:r>
      <w:r w:rsidR="003C3E09" w:rsidRPr="00F8169D">
        <w:rPr>
          <w:sz w:val="28"/>
          <w:szCs w:val="28"/>
          <w:lang w:val="uk-UA"/>
        </w:rPr>
        <w:t xml:space="preserve"> </w:t>
      </w:r>
      <w:r w:rsidRPr="00F8169D">
        <w:rPr>
          <w:sz w:val="28"/>
          <w:szCs w:val="28"/>
        </w:rPr>
        <w:t>державного контролю за правильністю</w:t>
      </w:r>
      <w:r w:rsidR="003C3E09" w:rsidRPr="00F8169D">
        <w:rPr>
          <w:sz w:val="28"/>
          <w:szCs w:val="28"/>
          <w:lang w:val="uk-UA"/>
        </w:rPr>
        <w:t xml:space="preserve"> </w:t>
      </w:r>
      <w:r w:rsidRPr="00F8169D">
        <w:rPr>
          <w:sz w:val="28"/>
          <w:szCs w:val="28"/>
        </w:rPr>
        <w:t>формування і застосування</w:t>
      </w:r>
      <w:r w:rsidR="003C3E09" w:rsidRPr="00F8169D">
        <w:rPr>
          <w:sz w:val="28"/>
          <w:szCs w:val="28"/>
          <w:lang w:val="uk-UA"/>
        </w:rPr>
        <w:t xml:space="preserve"> </w:t>
      </w:r>
      <w:r w:rsidRPr="00F8169D">
        <w:rPr>
          <w:sz w:val="28"/>
          <w:szCs w:val="28"/>
        </w:rPr>
        <w:t>зазначених</w:t>
      </w:r>
      <w:r w:rsidR="003C3E09" w:rsidRPr="00F8169D">
        <w:rPr>
          <w:sz w:val="28"/>
          <w:szCs w:val="28"/>
          <w:lang w:val="uk-UA"/>
        </w:rPr>
        <w:t xml:space="preserve"> </w:t>
      </w:r>
      <w:r w:rsidRPr="00F8169D">
        <w:rPr>
          <w:sz w:val="28"/>
          <w:szCs w:val="28"/>
        </w:rPr>
        <w:t>тарифів, а також</w:t>
      </w:r>
      <w:r w:rsidR="003C3E09" w:rsidRPr="00F8169D">
        <w:rPr>
          <w:sz w:val="28"/>
          <w:szCs w:val="28"/>
          <w:lang w:val="uk-UA"/>
        </w:rPr>
        <w:t xml:space="preserve"> </w:t>
      </w:r>
      <w:r w:rsidRPr="00F8169D">
        <w:rPr>
          <w:sz w:val="28"/>
          <w:szCs w:val="28"/>
        </w:rPr>
        <w:t>можливість</w:t>
      </w:r>
      <w:r w:rsidR="003C3E09" w:rsidRPr="00F8169D">
        <w:rPr>
          <w:sz w:val="28"/>
          <w:szCs w:val="28"/>
          <w:lang w:val="uk-UA"/>
        </w:rPr>
        <w:t xml:space="preserve"> </w:t>
      </w:r>
      <w:r w:rsidRPr="00F8169D">
        <w:rPr>
          <w:sz w:val="28"/>
          <w:szCs w:val="28"/>
        </w:rPr>
        <w:t>населенню</w:t>
      </w:r>
      <w:r w:rsidR="003C3E09" w:rsidRPr="00F8169D">
        <w:rPr>
          <w:sz w:val="28"/>
          <w:szCs w:val="28"/>
          <w:lang w:val="uk-UA"/>
        </w:rPr>
        <w:t xml:space="preserve"> </w:t>
      </w:r>
      <w:r w:rsidRPr="00F8169D">
        <w:rPr>
          <w:sz w:val="28"/>
          <w:szCs w:val="28"/>
        </w:rPr>
        <w:t>отримувати</w:t>
      </w:r>
      <w:r w:rsidR="003C3E09" w:rsidRPr="00F8169D">
        <w:rPr>
          <w:sz w:val="28"/>
          <w:szCs w:val="28"/>
          <w:lang w:val="uk-UA"/>
        </w:rPr>
        <w:t xml:space="preserve"> </w:t>
      </w:r>
      <w:r w:rsidRPr="00F8169D">
        <w:rPr>
          <w:sz w:val="28"/>
          <w:szCs w:val="28"/>
        </w:rPr>
        <w:t>медичні</w:t>
      </w:r>
      <w:r w:rsidR="003C3E09" w:rsidRPr="00F8169D">
        <w:rPr>
          <w:sz w:val="28"/>
          <w:szCs w:val="28"/>
          <w:lang w:val="uk-UA"/>
        </w:rPr>
        <w:t xml:space="preserve"> </w:t>
      </w:r>
      <w:r w:rsidRPr="00F8169D">
        <w:rPr>
          <w:sz w:val="28"/>
          <w:szCs w:val="28"/>
        </w:rPr>
        <w:t>послуги за економічно</w:t>
      </w:r>
      <w:r w:rsidRPr="00F8169D">
        <w:rPr>
          <w:sz w:val="28"/>
          <w:szCs w:val="28"/>
          <w:lang w:val="uk-UA"/>
        </w:rPr>
        <w:t xml:space="preserve"> -</w:t>
      </w:r>
      <w:r w:rsidRPr="00F8169D">
        <w:rPr>
          <w:sz w:val="28"/>
          <w:szCs w:val="28"/>
        </w:rPr>
        <w:t>обґрунтованими</w:t>
      </w:r>
      <w:r w:rsidRPr="00F8169D">
        <w:rPr>
          <w:rStyle w:val="apple-converted-space"/>
          <w:szCs w:val="28"/>
        </w:rPr>
        <w:t> </w:t>
      </w:r>
      <w:r w:rsidRPr="00F8169D">
        <w:rPr>
          <w:sz w:val="28"/>
          <w:szCs w:val="28"/>
        </w:rPr>
        <w:t>тарифами.</w:t>
      </w:r>
    </w:p>
    <w:p w:rsidR="005D2668" w:rsidRPr="00F8169D" w:rsidRDefault="005D2668" w:rsidP="002466D1">
      <w:pPr>
        <w:pStyle w:val="a3"/>
        <w:spacing w:before="0" w:beforeAutospacing="0" w:after="0" w:afterAutospacing="0"/>
        <w:jc w:val="both"/>
        <w:rPr>
          <w:sz w:val="28"/>
          <w:szCs w:val="28"/>
        </w:rPr>
      </w:pPr>
      <w:r w:rsidRPr="00F8169D">
        <w:rPr>
          <w:sz w:val="28"/>
          <w:szCs w:val="28"/>
        </w:rPr>
        <w:t>Введення</w:t>
      </w:r>
      <w:r w:rsidR="003C3E09" w:rsidRPr="00F8169D">
        <w:rPr>
          <w:sz w:val="28"/>
          <w:szCs w:val="28"/>
          <w:lang w:val="uk-UA"/>
        </w:rPr>
        <w:t xml:space="preserve"> </w:t>
      </w:r>
      <w:r w:rsidRPr="00F8169D">
        <w:rPr>
          <w:sz w:val="28"/>
          <w:szCs w:val="28"/>
        </w:rPr>
        <w:t>розпорядженням</w:t>
      </w:r>
      <w:r w:rsidR="003C3E09" w:rsidRPr="00F8169D">
        <w:rPr>
          <w:sz w:val="28"/>
          <w:szCs w:val="28"/>
          <w:lang w:val="uk-UA"/>
        </w:rPr>
        <w:t xml:space="preserve"> </w:t>
      </w:r>
      <w:r w:rsidRPr="00F8169D">
        <w:rPr>
          <w:sz w:val="28"/>
          <w:szCs w:val="28"/>
        </w:rPr>
        <w:t>регульованих</w:t>
      </w:r>
      <w:r w:rsidR="003C3E09" w:rsidRPr="00F8169D">
        <w:rPr>
          <w:sz w:val="28"/>
          <w:szCs w:val="28"/>
          <w:lang w:val="uk-UA"/>
        </w:rPr>
        <w:t xml:space="preserve"> </w:t>
      </w:r>
      <w:r w:rsidRPr="00F8169D">
        <w:rPr>
          <w:sz w:val="28"/>
          <w:szCs w:val="28"/>
        </w:rPr>
        <w:t>тарифів на медичні</w:t>
      </w:r>
      <w:r w:rsidR="003C3E09" w:rsidRPr="00F8169D">
        <w:rPr>
          <w:sz w:val="28"/>
          <w:szCs w:val="28"/>
          <w:lang w:val="uk-UA"/>
        </w:rPr>
        <w:t xml:space="preserve"> </w:t>
      </w:r>
      <w:r w:rsidRPr="00F8169D">
        <w:rPr>
          <w:sz w:val="28"/>
          <w:szCs w:val="28"/>
        </w:rPr>
        <w:t>послуги</w:t>
      </w:r>
      <w:r w:rsidR="003C3E09" w:rsidRPr="00F8169D">
        <w:rPr>
          <w:sz w:val="28"/>
          <w:szCs w:val="28"/>
          <w:lang w:val="uk-UA"/>
        </w:rPr>
        <w:t xml:space="preserve"> </w:t>
      </w:r>
      <w:r w:rsidRPr="00F8169D">
        <w:rPr>
          <w:sz w:val="28"/>
          <w:szCs w:val="28"/>
        </w:rPr>
        <w:t>забезпечить</w:t>
      </w:r>
      <w:r w:rsidR="003C3E09" w:rsidRPr="00F8169D">
        <w:rPr>
          <w:sz w:val="28"/>
          <w:szCs w:val="28"/>
          <w:lang w:val="uk-UA"/>
        </w:rPr>
        <w:t xml:space="preserve"> </w:t>
      </w:r>
      <w:r w:rsidRPr="00F8169D">
        <w:rPr>
          <w:sz w:val="28"/>
          <w:szCs w:val="28"/>
        </w:rPr>
        <w:t>можливість</w:t>
      </w:r>
      <w:r w:rsidR="003C3E09" w:rsidRPr="00F8169D">
        <w:rPr>
          <w:sz w:val="28"/>
          <w:szCs w:val="28"/>
          <w:lang w:val="uk-UA"/>
        </w:rPr>
        <w:t xml:space="preserve"> </w:t>
      </w:r>
      <w:r w:rsidRPr="00F8169D">
        <w:rPr>
          <w:sz w:val="28"/>
          <w:szCs w:val="28"/>
        </w:rPr>
        <w:t>користуватись ними широким</w:t>
      </w:r>
      <w:r w:rsidR="003C3E09" w:rsidRPr="00F8169D">
        <w:rPr>
          <w:sz w:val="28"/>
          <w:szCs w:val="28"/>
          <w:lang w:val="uk-UA"/>
        </w:rPr>
        <w:t xml:space="preserve"> </w:t>
      </w:r>
      <w:r w:rsidRPr="00F8169D">
        <w:rPr>
          <w:sz w:val="28"/>
          <w:szCs w:val="28"/>
        </w:rPr>
        <w:t>верствам</w:t>
      </w:r>
      <w:r w:rsidR="003C3E09" w:rsidRPr="00F8169D">
        <w:rPr>
          <w:sz w:val="28"/>
          <w:szCs w:val="28"/>
          <w:lang w:val="uk-UA"/>
        </w:rPr>
        <w:t xml:space="preserve"> </w:t>
      </w:r>
      <w:r w:rsidRPr="00F8169D">
        <w:rPr>
          <w:sz w:val="28"/>
          <w:szCs w:val="28"/>
        </w:rPr>
        <w:t>населення. Для задоволення</w:t>
      </w:r>
      <w:r w:rsidR="003C3E09" w:rsidRPr="00F8169D">
        <w:rPr>
          <w:sz w:val="28"/>
          <w:szCs w:val="28"/>
          <w:lang w:val="uk-UA"/>
        </w:rPr>
        <w:t xml:space="preserve"> </w:t>
      </w:r>
      <w:r w:rsidRPr="00F8169D">
        <w:rPr>
          <w:sz w:val="28"/>
          <w:szCs w:val="28"/>
        </w:rPr>
        <w:t>споживачів</w:t>
      </w:r>
      <w:r w:rsidR="003C3E09" w:rsidRPr="00F8169D">
        <w:rPr>
          <w:sz w:val="28"/>
          <w:szCs w:val="28"/>
          <w:lang w:val="uk-UA"/>
        </w:rPr>
        <w:t xml:space="preserve"> </w:t>
      </w:r>
      <w:r w:rsidRPr="00F8169D">
        <w:rPr>
          <w:sz w:val="28"/>
          <w:szCs w:val="28"/>
        </w:rPr>
        <w:t>медичних</w:t>
      </w:r>
      <w:r w:rsidR="003C3E09" w:rsidRPr="00F8169D">
        <w:rPr>
          <w:sz w:val="28"/>
          <w:szCs w:val="28"/>
          <w:lang w:val="uk-UA"/>
        </w:rPr>
        <w:t xml:space="preserve"> </w:t>
      </w:r>
      <w:r w:rsidRPr="00F8169D">
        <w:rPr>
          <w:sz w:val="28"/>
          <w:szCs w:val="28"/>
        </w:rPr>
        <w:t>послуг</w:t>
      </w:r>
      <w:r w:rsidR="003C3E09" w:rsidRPr="00F8169D">
        <w:rPr>
          <w:sz w:val="28"/>
          <w:szCs w:val="28"/>
          <w:lang w:val="uk-UA"/>
        </w:rPr>
        <w:t xml:space="preserve"> </w:t>
      </w:r>
      <w:r w:rsidR="00977405" w:rsidRPr="00F8169D">
        <w:rPr>
          <w:sz w:val="28"/>
          <w:szCs w:val="28"/>
          <w:lang w:val="uk-UA"/>
        </w:rPr>
        <w:t>КНП ВОР «Клінічний Центр інфекційних хвороб»</w:t>
      </w:r>
      <w:r w:rsidR="003C3E09" w:rsidRPr="00F8169D">
        <w:rPr>
          <w:sz w:val="28"/>
          <w:szCs w:val="28"/>
          <w:lang w:val="uk-UA"/>
        </w:rPr>
        <w:t xml:space="preserve"> </w:t>
      </w:r>
      <w:r w:rsidRPr="00F8169D">
        <w:rPr>
          <w:sz w:val="28"/>
          <w:szCs w:val="28"/>
        </w:rPr>
        <w:t>буде розширювати</w:t>
      </w:r>
      <w:r w:rsidR="003C3E09" w:rsidRPr="00F8169D">
        <w:rPr>
          <w:sz w:val="28"/>
          <w:szCs w:val="28"/>
          <w:lang w:val="uk-UA"/>
        </w:rPr>
        <w:t xml:space="preserve"> </w:t>
      </w:r>
      <w:r w:rsidRPr="00F8169D">
        <w:rPr>
          <w:sz w:val="28"/>
          <w:szCs w:val="28"/>
        </w:rPr>
        <w:t>кількість та підвищувати</w:t>
      </w:r>
      <w:r w:rsidR="003C3E09" w:rsidRPr="00F8169D">
        <w:rPr>
          <w:sz w:val="28"/>
          <w:szCs w:val="28"/>
          <w:lang w:val="uk-UA"/>
        </w:rPr>
        <w:t xml:space="preserve"> </w:t>
      </w:r>
      <w:r w:rsidRPr="00F8169D">
        <w:rPr>
          <w:sz w:val="28"/>
          <w:szCs w:val="28"/>
        </w:rPr>
        <w:t>якість</w:t>
      </w:r>
      <w:r w:rsidR="003C3E09" w:rsidRPr="00F8169D">
        <w:rPr>
          <w:sz w:val="28"/>
          <w:szCs w:val="28"/>
          <w:lang w:val="uk-UA"/>
        </w:rPr>
        <w:t xml:space="preserve"> </w:t>
      </w:r>
      <w:r w:rsidRPr="00F8169D">
        <w:rPr>
          <w:sz w:val="28"/>
          <w:szCs w:val="28"/>
        </w:rPr>
        <w:t>своїх</w:t>
      </w:r>
      <w:r w:rsidR="003C3E09" w:rsidRPr="00F8169D">
        <w:rPr>
          <w:sz w:val="28"/>
          <w:szCs w:val="28"/>
          <w:lang w:val="uk-UA"/>
        </w:rPr>
        <w:t xml:space="preserve"> </w:t>
      </w:r>
      <w:r w:rsidRPr="00F8169D">
        <w:rPr>
          <w:sz w:val="28"/>
          <w:szCs w:val="28"/>
        </w:rPr>
        <w:t>послуг.</w:t>
      </w:r>
    </w:p>
    <w:p w:rsidR="005D2668" w:rsidRPr="00F8169D" w:rsidRDefault="005D2668" w:rsidP="002466D1">
      <w:pPr>
        <w:pStyle w:val="a3"/>
        <w:spacing w:before="0" w:beforeAutospacing="0" w:after="0" w:afterAutospacing="0"/>
        <w:jc w:val="both"/>
        <w:rPr>
          <w:sz w:val="28"/>
          <w:szCs w:val="28"/>
          <w:lang w:val="uk-UA"/>
        </w:rPr>
      </w:pPr>
      <w:r w:rsidRPr="00F8169D">
        <w:rPr>
          <w:sz w:val="28"/>
          <w:szCs w:val="28"/>
        </w:rPr>
        <w:t>Платні</w:t>
      </w:r>
      <w:r w:rsidR="003C3E09" w:rsidRPr="00F8169D">
        <w:rPr>
          <w:sz w:val="28"/>
          <w:szCs w:val="28"/>
          <w:lang w:val="uk-UA"/>
        </w:rPr>
        <w:t xml:space="preserve"> </w:t>
      </w:r>
      <w:r w:rsidRPr="00F8169D">
        <w:rPr>
          <w:sz w:val="28"/>
          <w:szCs w:val="28"/>
        </w:rPr>
        <w:t>медичні</w:t>
      </w:r>
      <w:r w:rsidR="003C3E09" w:rsidRPr="00F8169D">
        <w:rPr>
          <w:sz w:val="28"/>
          <w:szCs w:val="28"/>
          <w:lang w:val="uk-UA"/>
        </w:rPr>
        <w:t xml:space="preserve"> </w:t>
      </w:r>
      <w:r w:rsidRPr="00F8169D">
        <w:rPr>
          <w:sz w:val="28"/>
          <w:szCs w:val="28"/>
        </w:rPr>
        <w:t>послуги</w:t>
      </w:r>
      <w:r w:rsidR="003C3E09" w:rsidRPr="00F8169D">
        <w:rPr>
          <w:sz w:val="28"/>
          <w:szCs w:val="28"/>
          <w:lang w:val="uk-UA"/>
        </w:rPr>
        <w:t xml:space="preserve"> </w:t>
      </w:r>
      <w:r w:rsidRPr="00F8169D">
        <w:rPr>
          <w:sz w:val="28"/>
          <w:szCs w:val="28"/>
        </w:rPr>
        <w:t>дають</w:t>
      </w:r>
      <w:r w:rsidR="003C3E09" w:rsidRPr="00F8169D">
        <w:rPr>
          <w:sz w:val="28"/>
          <w:szCs w:val="28"/>
          <w:lang w:val="uk-UA"/>
        </w:rPr>
        <w:t xml:space="preserve"> </w:t>
      </w:r>
      <w:r w:rsidRPr="00F8169D">
        <w:rPr>
          <w:sz w:val="28"/>
          <w:szCs w:val="28"/>
        </w:rPr>
        <w:t>можливість</w:t>
      </w:r>
      <w:r w:rsidR="003C3E09" w:rsidRPr="00F8169D">
        <w:rPr>
          <w:sz w:val="28"/>
          <w:szCs w:val="28"/>
          <w:lang w:val="uk-UA"/>
        </w:rPr>
        <w:t xml:space="preserve"> </w:t>
      </w:r>
      <w:r w:rsidRPr="00F8169D">
        <w:rPr>
          <w:sz w:val="28"/>
          <w:szCs w:val="28"/>
        </w:rPr>
        <w:t>зменшити</w:t>
      </w:r>
      <w:r w:rsidR="003C3E09" w:rsidRPr="00F8169D">
        <w:rPr>
          <w:sz w:val="28"/>
          <w:szCs w:val="28"/>
          <w:lang w:val="uk-UA"/>
        </w:rPr>
        <w:t xml:space="preserve"> </w:t>
      </w:r>
      <w:r w:rsidRPr="00F8169D">
        <w:rPr>
          <w:sz w:val="28"/>
          <w:szCs w:val="28"/>
        </w:rPr>
        <w:t xml:space="preserve">навантаження на бюджет </w:t>
      </w:r>
      <w:r w:rsidR="00977405" w:rsidRPr="00F8169D">
        <w:rPr>
          <w:sz w:val="28"/>
          <w:szCs w:val="28"/>
          <w:lang w:val="uk-UA"/>
        </w:rPr>
        <w:t>підприємства</w:t>
      </w:r>
      <w:r w:rsidRPr="00F8169D">
        <w:rPr>
          <w:sz w:val="28"/>
          <w:szCs w:val="28"/>
        </w:rPr>
        <w:t>.</w:t>
      </w:r>
    </w:p>
    <w:p w:rsidR="005D2668" w:rsidRPr="00F8169D" w:rsidRDefault="005D2668" w:rsidP="002466D1">
      <w:pPr>
        <w:pStyle w:val="ae"/>
        <w:ind w:firstLine="706"/>
        <w:rPr>
          <w:sz w:val="28"/>
          <w:szCs w:val="28"/>
        </w:rPr>
      </w:pPr>
      <w:r w:rsidRPr="00F8169D">
        <w:rPr>
          <w:sz w:val="28"/>
          <w:szCs w:val="28"/>
        </w:rPr>
        <w:t xml:space="preserve">При здійсненні розрахунків використані наступні нормативно-правові акти: </w:t>
      </w:r>
      <w:r w:rsidR="00257F8E" w:rsidRPr="00F8169D">
        <w:rPr>
          <w:sz w:val="28"/>
          <w:szCs w:val="28"/>
        </w:rPr>
        <w:t>Закон України «Про оплату праці», Господарський кодекс України, Закон України «Про охорону праці», п</w:t>
      </w:r>
      <w:r w:rsidRPr="00F8169D">
        <w:rPr>
          <w:sz w:val="28"/>
          <w:szCs w:val="28"/>
        </w:rPr>
        <w:t>останов</w:t>
      </w:r>
      <w:r w:rsidR="00257F8E" w:rsidRPr="00F8169D">
        <w:rPr>
          <w:sz w:val="28"/>
          <w:szCs w:val="28"/>
        </w:rPr>
        <w:t>и</w:t>
      </w:r>
      <w:r w:rsidRPr="00F8169D">
        <w:rPr>
          <w:sz w:val="28"/>
          <w:szCs w:val="28"/>
        </w:rPr>
        <w:t xml:space="preserve"> Кабінету Міністрів України</w:t>
      </w:r>
      <w:r w:rsidR="00257F8E" w:rsidRPr="00F8169D">
        <w:rPr>
          <w:sz w:val="28"/>
          <w:szCs w:val="28"/>
        </w:rPr>
        <w:t>:</w:t>
      </w:r>
      <w:r w:rsidR="00940BDA" w:rsidRPr="00F8169D">
        <w:rPr>
          <w:sz w:val="28"/>
          <w:szCs w:val="28"/>
        </w:rPr>
        <w:t xml:space="preserve"> від 17 вересня 1996 р. N 1138 «</w:t>
      </w:r>
      <w:r w:rsidRPr="00F8169D">
        <w:rPr>
          <w:sz w:val="28"/>
          <w:szCs w:val="28"/>
        </w:rPr>
        <w:t>Про затвердження переліку платних послуг, які надаються в державних закладах охорони здоров'я та</w:t>
      </w:r>
      <w:r w:rsidR="00940BDA" w:rsidRPr="00F8169D">
        <w:rPr>
          <w:sz w:val="28"/>
          <w:szCs w:val="28"/>
        </w:rPr>
        <w:t xml:space="preserve"> вищих медичних закладах освіти»(</w:t>
      </w:r>
      <w:r w:rsidRPr="00F8169D">
        <w:rPr>
          <w:sz w:val="28"/>
          <w:szCs w:val="28"/>
        </w:rPr>
        <w:t>із змінами та доповненням</w:t>
      </w:r>
      <w:r w:rsidR="00894CCA" w:rsidRPr="00F8169D">
        <w:rPr>
          <w:sz w:val="28"/>
          <w:szCs w:val="28"/>
        </w:rPr>
        <w:t xml:space="preserve">и), </w:t>
      </w:r>
      <w:r w:rsidR="001C2064">
        <w:rPr>
          <w:sz w:val="28"/>
          <w:szCs w:val="28"/>
        </w:rPr>
        <w:t xml:space="preserve">№ 1548 від 25 грудня </w:t>
      </w:r>
      <w:r w:rsidR="00257F8E" w:rsidRPr="00F8169D">
        <w:rPr>
          <w:sz w:val="28"/>
          <w:szCs w:val="28"/>
        </w:rPr>
        <w:t xml:space="preserve">1996 року із змінами та доповненнями </w:t>
      </w:r>
      <w:r w:rsidR="00894CCA" w:rsidRPr="00F8169D">
        <w:rPr>
          <w:sz w:val="28"/>
          <w:szCs w:val="28"/>
        </w:rPr>
        <w:t>«</w:t>
      </w:r>
      <w:r w:rsidRPr="00F8169D">
        <w:rPr>
          <w:sz w:val="28"/>
          <w:szCs w:val="28"/>
        </w:rPr>
        <w:t>Про встановлення повноважень органів та виконавчих органів міських рад</w:t>
      </w:r>
      <w:r w:rsidR="00894CCA" w:rsidRPr="00F8169D">
        <w:rPr>
          <w:sz w:val="28"/>
          <w:szCs w:val="28"/>
        </w:rPr>
        <w:t xml:space="preserve"> щодо регулювання цін (тарифів)»</w:t>
      </w:r>
      <w:r w:rsidRPr="00F8169D">
        <w:rPr>
          <w:sz w:val="28"/>
          <w:szCs w:val="28"/>
        </w:rPr>
        <w:t>.</w:t>
      </w:r>
    </w:p>
    <w:p w:rsidR="005D2668" w:rsidRPr="00F8169D" w:rsidRDefault="005D2668" w:rsidP="002466D1">
      <w:pPr>
        <w:pStyle w:val="a3"/>
        <w:spacing w:before="0" w:beforeAutospacing="0" w:after="0" w:afterAutospacing="0"/>
        <w:ind w:firstLine="706"/>
        <w:jc w:val="both"/>
        <w:rPr>
          <w:sz w:val="28"/>
          <w:szCs w:val="28"/>
          <w:lang w:val="uk-UA"/>
        </w:rPr>
      </w:pPr>
      <w:r w:rsidRPr="00F8169D">
        <w:rPr>
          <w:sz w:val="28"/>
          <w:szCs w:val="28"/>
          <w:lang w:val="uk-UA"/>
        </w:rPr>
        <w:t>Прийняття регуляторного акта допоможе у вирішенні проблем, які дозволять задов</w:t>
      </w:r>
      <w:r w:rsidR="00180F76" w:rsidRPr="00F8169D">
        <w:rPr>
          <w:sz w:val="28"/>
          <w:szCs w:val="28"/>
          <w:lang w:val="uk-UA"/>
        </w:rPr>
        <w:t>о</w:t>
      </w:r>
      <w:r w:rsidRPr="00F8169D">
        <w:rPr>
          <w:sz w:val="28"/>
          <w:szCs w:val="28"/>
          <w:lang w:val="uk-UA"/>
        </w:rPr>
        <w:t>льнити попит споживачів в отриманні якісних послуг за обґрунтованими згідно з чинним законодавством тарифами.</w:t>
      </w:r>
    </w:p>
    <w:p w:rsidR="005D2668" w:rsidRPr="00F8169D" w:rsidRDefault="005D2668" w:rsidP="00BD7859">
      <w:pPr>
        <w:spacing w:after="0" w:line="240" w:lineRule="auto"/>
        <w:ind w:firstLine="709"/>
        <w:jc w:val="both"/>
        <w:rPr>
          <w:rFonts w:ascii="Times New Roman" w:hAnsi="Times New Roman"/>
          <w:sz w:val="28"/>
          <w:szCs w:val="28"/>
          <w:lang w:val="uk-UA" w:eastAsia="uk-UA"/>
        </w:rPr>
      </w:pPr>
      <w:r w:rsidRPr="00F8169D">
        <w:rPr>
          <w:rFonts w:ascii="Times New Roman" w:hAnsi="Times New Roman"/>
          <w:sz w:val="28"/>
          <w:szCs w:val="28"/>
          <w:lang w:val="uk-UA"/>
        </w:rPr>
        <w:t xml:space="preserve">Усі завдання можуть бути реалізовані тільки при достатній кількості коштів. Тому планова рентабельність платної медичної послуги  становить 20%. Після покриття витрат, пов’язаних з наданням цих послуг, кошти будуть </w:t>
      </w:r>
      <w:r w:rsidR="0001140B" w:rsidRPr="00F8169D">
        <w:rPr>
          <w:rFonts w:ascii="Times New Roman" w:hAnsi="Times New Roman"/>
          <w:sz w:val="28"/>
          <w:szCs w:val="28"/>
          <w:lang w:val="uk-UA"/>
        </w:rPr>
        <w:t>спрямовува</w:t>
      </w:r>
      <w:r w:rsidRPr="00F8169D">
        <w:rPr>
          <w:rFonts w:ascii="Times New Roman" w:hAnsi="Times New Roman"/>
          <w:sz w:val="28"/>
          <w:szCs w:val="28"/>
          <w:lang w:val="uk-UA"/>
        </w:rPr>
        <w:t xml:space="preserve">тися на придбання та удосконалення матеріально – технічної бази </w:t>
      </w:r>
      <w:r w:rsidR="008260BD" w:rsidRPr="00F8169D">
        <w:rPr>
          <w:rFonts w:ascii="Times New Roman" w:hAnsi="Times New Roman"/>
          <w:sz w:val="28"/>
          <w:szCs w:val="28"/>
          <w:lang w:val="uk-UA"/>
        </w:rPr>
        <w:t>підприємства</w:t>
      </w:r>
      <w:r w:rsidRPr="00F8169D">
        <w:rPr>
          <w:rFonts w:ascii="Times New Roman" w:hAnsi="Times New Roman"/>
          <w:sz w:val="28"/>
          <w:szCs w:val="28"/>
          <w:lang w:val="uk-UA"/>
        </w:rPr>
        <w:t>, на підвищення якості медичних послуг.</w:t>
      </w:r>
    </w:p>
    <w:p w:rsidR="00257F8E" w:rsidRPr="00F8169D" w:rsidRDefault="005D2668" w:rsidP="002466D1">
      <w:pPr>
        <w:spacing w:after="0" w:line="240" w:lineRule="auto"/>
        <w:ind w:firstLine="567"/>
        <w:jc w:val="both"/>
        <w:rPr>
          <w:rFonts w:ascii="Times New Roman" w:hAnsi="Times New Roman"/>
          <w:sz w:val="28"/>
          <w:szCs w:val="28"/>
          <w:lang w:val="uk-UA"/>
        </w:rPr>
      </w:pPr>
      <w:r w:rsidRPr="00F8169D">
        <w:rPr>
          <w:rFonts w:ascii="Times New Roman" w:hAnsi="Times New Roman"/>
          <w:sz w:val="28"/>
          <w:szCs w:val="28"/>
          <w:lang w:val="uk-UA"/>
        </w:rPr>
        <w:t xml:space="preserve">Відповідно до вимог регуляторної політики проєкт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w:t>
      </w:r>
      <w:r w:rsidRPr="00F8169D">
        <w:rPr>
          <w:rFonts w:ascii="Times New Roman" w:hAnsi="Times New Roman"/>
          <w:sz w:val="28"/>
          <w:szCs w:val="28"/>
          <w:lang w:val="uk-UA"/>
        </w:rPr>
        <w:lastRenderedPageBreak/>
        <w:t>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p>
    <w:p w:rsidR="005D2668" w:rsidRPr="00F8169D" w:rsidRDefault="005D2668" w:rsidP="002466D1">
      <w:pPr>
        <w:spacing w:after="0" w:line="240" w:lineRule="auto"/>
        <w:ind w:firstLine="567"/>
        <w:jc w:val="both"/>
        <w:rPr>
          <w:rFonts w:ascii="Times New Roman" w:hAnsi="Times New Roman"/>
          <w:sz w:val="28"/>
          <w:szCs w:val="28"/>
          <w:lang w:val="uk-UA"/>
        </w:rPr>
      </w:pPr>
      <w:r w:rsidRPr="00F8169D">
        <w:rPr>
          <w:rFonts w:ascii="Times New Roman" w:hAnsi="Times New Roman"/>
          <w:sz w:val="28"/>
          <w:szCs w:val="28"/>
          <w:lang w:val="uk-UA"/>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5D2668" w:rsidRPr="00F8169D" w:rsidRDefault="005D2668" w:rsidP="002466D1">
      <w:pPr>
        <w:spacing w:line="240" w:lineRule="auto"/>
        <w:jc w:val="both"/>
        <w:rPr>
          <w:rFonts w:ascii="Times New Roman" w:hAnsi="Times New Roman"/>
          <w:b/>
          <w:sz w:val="28"/>
          <w:szCs w:val="28"/>
          <w:lang w:val="uk-UA"/>
        </w:rPr>
      </w:pPr>
    </w:p>
    <w:p w:rsidR="00301BFD" w:rsidRPr="00F8169D" w:rsidRDefault="005D2668" w:rsidP="00301BFD">
      <w:pPr>
        <w:spacing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6</w:t>
      </w:r>
      <w:r w:rsidRPr="00F8169D">
        <w:rPr>
          <w:rFonts w:ascii="Times New Roman" w:hAnsi="Times New Roman"/>
          <w:b/>
          <w:bCs/>
          <w:sz w:val="28"/>
          <w:szCs w:val="28"/>
          <w:lang w:val="uk-UA" w:eastAsia="uk-UA"/>
        </w:rPr>
        <w:t xml:space="preserve">. </w:t>
      </w:r>
      <w:r w:rsidRPr="00F8169D">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F8169D">
        <w:rPr>
          <w:rFonts w:ascii="Times New Roman" w:hAnsi="Times New Roman"/>
          <w:b/>
          <w:sz w:val="28"/>
          <w:szCs w:val="28"/>
          <w:lang w:val="uk-UA"/>
        </w:rPr>
        <w:br/>
        <w:t xml:space="preserve">або виконувати ці вимоги         </w:t>
      </w:r>
    </w:p>
    <w:p w:rsidR="00837316" w:rsidRPr="00F8169D" w:rsidRDefault="00837316" w:rsidP="00301BFD">
      <w:pPr>
        <w:spacing w:after="0" w:line="240" w:lineRule="auto"/>
        <w:jc w:val="center"/>
        <w:rPr>
          <w:rFonts w:ascii="Times New Roman" w:hAnsi="Times New Roman"/>
          <w:b/>
          <w:sz w:val="28"/>
          <w:szCs w:val="28"/>
          <w:lang w:val="uk-UA"/>
        </w:rPr>
      </w:pPr>
    </w:p>
    <w:p w:rsidR="00301BFD" w:rsidRPr="00F8169D" w:rsidRDefault="00301BFD" w:rsidP="00301BFD">
      <w:pPr>
        <w:spacing w:after="0" w:line="240" w:lineRule="auto"/>
        <w:jc w:val="center"/>
        <w:rPr>
          <w:rFonts w:ascii="Times New Roman" w:hAnsi="Times New Roman"/>
          <w:sz w:val="28"/>
          <w:szCs w:val="28"/>
          <w:lang w:val="uk-UA" w:eastAsia="uk-UA"/>
        </w:rPr>
      </w:pPr>
      <w:r w:rsidRPr="00F8169D">
        <w:rPr>
          <w:rFonts w:ascii="Times New Roman" w:hAnsi="Times New Roman"/>
          <w:b/>
          <w:sz w:val="28"/>
          <w:szCs w:val="28"/>
          <w:lang w:val="uk-UA"/>
        </w:rPr>
        <w:t>ТЕСТ</w:t>
      </w:r>
    </w:p>
    <w:p w:rsidR="00301BFD" w:rsidRPr="00F8169D" w:rsidRDefault="00AE2CCC" w:rsidP="00301BFD">
      <w:pPr>
        <w:pStyle w:val="rvps2"/>
        <w:shd w:val="clear" w:color="auto" w:fill="FFFFFF"/>
        <w:spacing w:before="0" w:beforeAutospacing="0" w:after="0" w:afterAutospacing="0"/>
        <w:ind w:firstLine="709"/>
        <w:jc w:val="center"/>
        <w:textAlignment w:val="baseline"/>
        <w:rPr>
          <w:b/>
          <w:sz w:val="28"/>
          <w:szCs w:val="28"/>
          <w:lang w:val="uk-UA"/>
        </w:rPr>
      </w:pPr>
      <w:r w:rsidRPr="00F8169D">
        <w:rPr>
          <w:b/>
          <w:sz w:val="28"/>
          <w:szCs w:val="28"/>
          <w:lang w:val="uk-UA"/>
        </w:rPr>
        <w:t>малого</w:t>
      </w:r>
      <w:r w:rsidR="00301BFD" w:rsidRPr="00F8169D">
        <w:rPr>
          <w:b/>
          <w:sz w:val="28"/>
          <w:szCs w:val="28"/>
          <w:lang w:val="uk-UA"/>
        </w:rPr>
        <w:t xml:space="preserve"> підприємництва </w:t>
      </w:r>
      <w:r w:rsidRPr="00F8169D">
        <w:rPr>
          <w:b/>
          <w:sz w:val="28"/>
          <w:szCs w:val="28"/>
          <w:lang w:val="uk-UA"/>
        </w:rPr>
        <w:t>( М-Тест)</w:t>
      </w:r>
    </w:p>
    <w:p w:rsidR="00301BFD" w:rsidRPr="00F8169D" w:rsidRDefault="00301BFD" w:rsidP="00301BFD">
      <w:pPr>
        <w:pStyle w:val="22"/>
        <w:numPr>
          <w:ilvl w:val="0"/>
          <w:numId w:val="1"/>
        </w:numPr>
        <w:spacing w:after="160" w:line="259" w:lineRule="auto"/>
        <w:jc w:val="both"/>
        <w:rPr>
          <w:sz w:val="28"/>
          <w:szCs w:val="28"/>
          <w:lang w:val="uk-UA"/>
        </w:rPr>
      </w:pPr>
      <w:r w:rsidRPr="00F8169D">
        <w:rPr>
          <w:sz w:val="28"/>
          <w:szCs w:val="28"/>
          <w:lang w:val="uk-UA"/>
        </w:rPr>
        <w:t xml:space="preserve">Консультації з представниками </w:t>
      </w:r>
      <w:r w:rsidR="00AE2CCC" w:rsidRPr="00F8169D">
        <w:rPr>
          <w:b/>
          <w:sz w:val="28"/>
          <w:szCs w:val="28"/>
          <w:lang w:val="uk-UA"/>
        </w:rPr>
        <w:t>малого</w:t>
      </w:r>
      <w:r w:rsidRPr="00F8169D">
        <w:rPr>
          <w:sz w:val="28"/>
          <w:szCs w:val="28"/>
          <w:lang w:val="uk-UA"/>
        </w:rPr>
        <w:t xml:space="preserve"> підприємництва щодо оцінки впливу регулювання.</w:t>
      </w:r>
    </w:p>
    <w:p w:rsidR="00301BFD" w:rsidRPr="00F8169D" w:rsidRDefault="00301BFD" w:rsidP="00301BFD">
      <w:pPr>
        <w:jc w:val="both"/>
        <w:rPr>
          <w:rFonts w:ascii="Times New Roman" w:hAnsi="Times New Roman"/>
          <w:b/>
          <w:sz w:val="28"/>
          <w:szCs w:val="28"/>
          <w:lang w:val="uk-UA"/>
        </w:rPr>
      </w:pPr>
      <w:r w:rsidRPr="00F8169D">
        <w:rPr>
          <w:rFonts w:ascii="Times New Roman" w:hAnsi="Times New Roman"/>
          <w:sz w:val="28"/>
          <w:szCs w:val="28"/>
          <w:lang w:val="uk-UA"/>
        </w:rPr>
        <w:t xml:space="preserve">Консультації щодо визначення впливу запропонованого регулювання на суб’єкти малого підприємництва та визначення детального переліку процедур, виконання яких необхідно для здійснення регулювання, проведені розробником у період </w:t>
      </w:r>
      <w:r w:rsidRPr="00F8169D">
        <w:rPr>
          <w:rFonts w:ascii="Times New Roman" w:hAnsi="Times New Roman"/>
          <w:b/>
          <w:sz w:val="28"/>
          <w:szCs w:val="28"/>
          <w:lang w:val="uk-UA"/>
        </w:rPr>
        <w:t xml:space="preserve">з </w:t>
      </w:r>
      <w:r w:rsidR="005F2D7A" w:rsidRPr="00F8169D">
        <w:rPr>
          <w:rFonts w:ascii="Times New Roman" w:hAnsi="Times New Roman"/>
          <w:b/>
          <w:sz w:val="28"/>
          <w:szCs w:val="28"/>
          <w:lang w:val="uk-UA"/>
        </w:rPr>
        <w:t xml:space="preserve">02.08.2021 </w:t>
      </w:r>
      <w:r w:rsidR="006638D8" w:rsidRPr="00F8169D">
        <w:rPr>
          <w:rFonts w:ascii="Times New Roman" w:hAnsi="Times New Roman"/>
          <w:b/>
          <w:sz w:val="28"/>
          <w:szCs w:val="28"/>
          <w:lang w:val="uk-UA"/>
        </w:rPr>
        <w:t>р. по .06.09</w:t>
      </w:r>
      <w:r w:rsidR="0044557F" w:rsidRPr="00F8169D">
        <w:rPr>
          <w:rFonts w:ascii="Times New Roman" w:hAnsi="Times New Roman"/>
          <w:b/>
          <w:sz w:val="28"/>
          <w:szCs w:val="28"/>
          <w:lang w:val="uk-UA"/>
        </w:rPr>
        <w:t>.2021</w:t>
      </w:r>
      <w:r w:rsidRPr="00F8169D">
        <w:rPr>
          <w:rFonts w:ascii="Times New Roman" w:hAnsi="Times New Roman"/>
          <w:b/>
          <w:sz w:val="28"/>
          <w:szCs w:val="28"/>
          <w:lang w:val="uk-UA"/>
        </w:rPr>
        <w:t xml:space="preserve"> р.</w:t>
      </w:r>
    </w:p>
    <w:tbl>
      <w:tblPr>
        <w:tblW w:w="0" w:type="auto"/>
        <w:tblLayout w:type="fixed"/>
        <w:tblLook w:val="00A0"/>
      </w:tblPr>
      <w:tblGrid>
        <w:gridCol w:w="534"/>
        <w:gridCol w:w="5244"/>
        <w:gridCol w:w="1985"/>
        <w:gridCol w:w="1808"/>
      </w:tblGrid>
      <w:tr w:rsidR="00301BFD" w:rsidRPr="00F8169D" w:rsidTr="007A5165">
        <w:trPr>
          <w:trHeight w:val="2174"/>
        </w:trPr>
        <w:tc>
          <w:tcPr>
            <w:tcW w:w="534"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both"/>
              <w:rPr>
                <w:rFonts w:ascii="Times New Roman" w:hAnsi="Times New Roman"/>
                <w:b/>
                <w:i/>
                <w:sz w:val="28"/>
                <w:szCs w:val="28"/>
                <w:lang w:val="uk-UA"/>
              </w:rPr>
            </w:pPr>
            <w:r w:rsidRPr="00F8169D">
              <w:rPr>
                <w:rFonts w:ascii="Times New Roman" w:hAnsi="Times New Roman"/>
                <w:b/>
                <w:i/>
                <w:sz w:val="28"/>
                <w:szCs w:val="28"/>
                <w:lang w:val="uk-UA"/>
              </w:rPr>
              <w:t>№</w:t>
            </w:r>
          </w:p>
        </w:tc>
        <w:tc>
          <w:tcPr>
            <w:tcW w:w="5244"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center"/>
              <w:rPr>
                <w:rFonts w:ascii="Times New Roman" w:hAnsi="Times New Roman"/>
                <w:b/>
                <w:i/>
                <w:sz w:val="28"/>
                <w:szCs w:val="28"/>
                <w:lang w:val="uk-UA"/>
              </w:rPr>
            </w:pPr>
            <w:r w:rsidRPr="00F8169D">
              <w:rPr>
                <w:rFonts w:ascii="Times New Roman" w:hAnsi="Times New Roman"/>
                <w:b/>
                <w:i/>
                <w:sz w:val="28"/>
                <w:szCs w:val="28"/>
                <w:lang w:val="uk-UA"/>
              </w:rPr>
              <w:t>Види консультацій (публічні консультації прямі (круглі столи, наради, робочі зустрічі тощо), інтернет-консультації прямі (інтернет–форуми, соціальні мережі тощо),запити ( до підприємців, експертів, науковців тощо)</w:t>
            </w:r>
          </w:p>
        </w:tc>
        <w:tc>
          <w:tcPr>
            <w:tcW w:w="1985"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center"/>
              <w:rPr>
                <w:rFonts w:ascii="Times New Roman" w:hAnsi="Times New Roman"/>
                <w:b/>
                <w:i/>
                <w:sz w:val="28"/>
                <w:szCs w:val="28"/>
                <w:lang w:val="uk-UA"/>
              </w:rPr>
            </w:pPr>
            <w:r w:rsidRPr="00F8169D">
              <w:rPr>
                <w:rFonts w:ascii="Times New Roman" w:hAnsi="Times New Roman"/>
                <w:b/>
                <w:i/>
                <w:sz w:val="28"/>
                <w:szCs w:val="28"/>
                <w:lang w:val="uk-UA"/>
              </w:rPr>
              <w:t>Кількість учасників консультацій</w:t>
            </w:r>
          </w:p>
        </w:tc>
        <w:tc>
          <w:tcPr>
            <w:tcW w:w="1808"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center"/>
              <w:rPr>
                <w:rFonts w:ascii="Times New Roman" w:hAnsi="Times New Roman"/>
                <w:b/>
                <w:i/>
                <w:sz w:val="28"/>
                <w:szCs w:val="28"/>
                <w:lang w:val="uk-UA"/>
              </w:rPr>
            </w:pPr>
            <w:r w:rsidRPr="00F8169D">
              <w:rPr>
                <w:rFonts w:ascii="Times New Roman" w:hAnsi="Times New Roman"/>
                <w:b/>
                <w:i/>
                <w:sz w:val="28"/>
                <w:szCs w:val="28"/>
                <w:lang w:val="uk-UA"/>
              </w:rPr>
              <w:t>Основні  результати консультацій (опис)</w:t>
            </w:r>
          </w:p>
        </w:tc>
      </w:tr>
      <w:tr w:rsidR="00301BFD" w:rsidRPr="00F8169D" w:rsidTr="00817854">
        <w:trPr>
          <w:trHeight w:val="1323"/>
        </w:trPr>
        <w:tc>
          <w:tcPr>
            <w:tcW w:w="534"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1.</w:t>
            </w:r>
          </w:p>
        </w:tc>
        <w:tc>
          <w:tcPr>
            <w:tcW w:w="5244" w:type="dxa"/>
            <w:tcBorders>
              <w:top w:val="single" w:sz="4" w:space="0" w:color="auto"/>
              <w:left w:val="single" w:sz="4" w:space="0" w:color="auto"/>
              <w:bottom w:val="single" w:sz="4" w:space="0" w:color="auto"/>
              <w:right w:val="single" w:sz="4" w:space="0" w:color="auto"/>
            </w:tcBorders>
          </w:tcPr>
          <w:p w:rsidR="00B77DB1" w:rsidRPr="00F8169D" w:rsidRDefault="00301BFD"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Робочі зустрічі, наради (консультації ):</w:t>
            </w:r>
            <w:r w:rsidR="00B77DB1" w:rsidRPr="00F8169D">
              <w:rPr>
                <w:rFonts w:ascii="Times New Roman" w:hAnsi="Times New Roman"/>
                <w:sz w:val="28"/>
                <w:szCs w:val="28"/>
                <w:lang w:val="uk-UA"/>
              </w:rPr>
              <w:t xml:space="preserve"> </w:t>
            </w:r>
          </w:p>
          <w:p w:rsidR="00FA1B65" w:rsidRPr="00F8169D" w:rsidRDefault="00FA1B65" w:rsidP="00FA1B65">
            <w:pPr>
              <w:spacing w:after="0" w:line="240" w:lineRule="auto"/>
              <w:rPr>
                <w:rFonts w:ascii="Times New Roman" w:hAnsi="Times New Roman"/>
                <w:sz w:val="28"/>
                <w:szCs w:val="28"/>
                <w:lang w:val="uk-UA"/>
              </w:rPr>
            </w:pPr>
            <w:bookmarkStart w:id="1" w:name="_GoBack"/>
            <w:bookmarkEnd w:id="1"/>
            <w:r w:rsidRPr="00F8169D">
              <w:rPr>
                <w:rFonts w:ascii="Times New Roman" w:hAnsi="Times New Roman"/>
                <w:sz w:val="28"/>
                <w:szCs w:val="28"/>
                <w:lang w:val="uk-UA"/>
              </w:rPr>
              <w:t>-Комунальне некомерційне підприємство «Северинівська лікарня відновного лікування Вінницької обласної Ради»</w:t>
            </w:r>
          </w:p>
          <w:p w:rsidR="008E47F2" w:rsidRPr="00F8169D" w:rsidRDefault="008E47F2" w:rsidP="007A5165">
            <w:pPr>
              <w:spacing w:after="0" w:line="240" w:lineRule="auto"/>
              <w:jc w:val="both"/>
              <w:rPr>
                <w:rFonts w:ascii="Times New Roman" w:hAnsi="Times New Roman"/>
                <w:sz w:val="28"/>
                <w:szCs w:val="28"/>
                <w:lang w:val="uk-UA"/>
              </w:rPr>
            </w:pPr>
          </w:p>
          <w:p w:rsidR="00301BFD" w:rsidRPr="00F8169D" w:rsidRDefault="00301BFD" w:rsidP="007A5165">
            <w:pPr>
              <w:spacing w:after="0" w:line="240" w:lineRule="auto"/>
              <w:jc w:val="both"/>
              <w:rPr>
                <w:rFonts w:ascii="Times New Roman"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51E6" w:rsidRPr="00F8169D" w:rsidRDefault="00EF51E6" w:rsidP="007A5165">
            <w:pPr>
              <w:spacing w:after="0" w:line="240" w:lineRule="auto"/>
              <w:jc w:val="center"/>
              <w:rPr>
                <w:rFonts w:ascii="Times New Roman" w:hAnsi="Times New Roman"/>
                <w:b/>
                <w:sz w:val="28"/>
                <w:szCs w:val="28"/>
                <w:lang w:val="uk-UA"/>
              </w:rPr>
            </w:pPr>
            <w:r w:rsidRPr="00F8169D">
              <w:rPr>
                <w:rFonts w:ascii="Times New Roman" w:hAnsi="Times New Roman"/>
                <w:b/>
                <w:sz w:val="28"/>
                <w:szCs w:val="28"/>
                <w:lang w:val="uk-UA"/>
              </w:rPr>
              <w:t>1</w:t>
            </w:r>
          </w:p>
          <w:p w:rsidR="00301BFD" w:rsidRPr="00F8169D" w:rsidRDefault="00301BFD" w:rsidP="00F8169D">
            <w:pPr>
              <w:spacing w:after="0" w:line="240" w:lineRule="auto"/>
              <w:jc w:val="center"/>
              <w:rPr>
                <w:rFonts w:ascii="Times New Roman" w:hAnsi="Times New Roman"/>
                <w:sz w:val="28"/>
                <w:szCs w:val="28"/>
                <w:lang w:val="uk-UA"/>
              </w:rPr>
            </w:pPr>
          </w:p>
        </w:tc>
        <w:tc>
          <w:tcPr>
            <w:tcW w:w="1808" w:type="dxa"/>
            <w:tcBorders>
              <w:top w:val="single" w:sz="4" w:space="0" w:color="auto"/>
              <w:left w:val="single" w:sz="4" w:space="0" w:color="auto"/>
              <w:bottom w:val="single" w:sz="4" w:space="0" w:color="auto"/>
              <w:right w:val="single" w:sz="4" w:space="0" w:color="auto"/>
            </w:tcBorders>
          </w:tcPr>
          <w:p w:rsidR="00301BFD" w:rsidRPr="00F8169D" w:rsidRDefault="00301BFD"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Надана інформація  про вартість  та якість проведення послуг</w:t>
            </w:r>
          </w:p>
        </w:tc>
      </w:tr>
    </w:tbl>
    <w:p w:rsidR="00301BFD" w:rsidRPr="00F8169D" w:rsidRDefault="00301BFD" w:rsidP="007A5165">
      <w:pPr>
        <w:spacing w:after="0" w:line="240" w:lineRule="auto"/>
        <w:jc w:val="both"/>
        <w:rPr>
          <w:rFonts w:ascii="Times New Roman" w:hAnsi="Times New Roman"/>
          <w:sz w:val="28"/>
          <w:szCs w:val="28"/>
        </w:rPr>
      </w:pPr>
    </w:p>
    <w:p w:rsidR="00301BFD" w:rsidRPr="00F8169D" w:rsidRDefault="00301BFD" w:rsidP="007A5165">
      <w:pPr>
        <w:pStyle w:val="22"/>
        <w:ind w:left="0"/>
        <w:jc w:val="both"/>
        <w:rPr>
          <w:sz w:val="28"/>
          <w:szCs w:val="28"/>
        </w:rPr>
      </w:pPr>
      <w:r w:rsidRPr="00F8169D">
        <w:rPr>
          <w:sz w:val="28"/>
          <w:szCs w:val="28"/>
          <w:lang w:val="uk-UA"/>
        </w:rPr>
        <w:t xml:space="preserve">2. </w:t>
      </w:r>
      <w:r w:rsidRPr="00F8169D">
        <w:rPr>
          <w:sz w:val="28"/>
          <w:szCs w:val="28"/>
        </w:rPr>
        <w:t>Вимірювання</w:t>
      </w:r>
      <w:r w:rsidR="00693CC2" w:rsidRPr="00F8169D">
        <w:rPr>
          <w:sz w:val="28"/>
          <w:szCs w:val="28"/>
          <w:lang w:val="uk-UA"/>
        </w:rPr>
        <w:t xml:space="preserve"> </w:t>
      </w:r>
      <w:r w:rsidRPr="00F8169D">
        <w:rPr>
          <w:sz w:val="28"/>
          <w:szCs w:val="28"/>
        </w:rPr>
        <w:t>впливу</w:t>
      </w:r>
      <w:r w:rsidR="00693CC2" w:rsidRPr="00F8169D">
        <w:rPr>
          <w:sz w:val="28"/>
          <w:szCs w:val="28"/>
          <w:lang w:val="uk-UA"/>
        </w:rPr>
        <w:t xml:space="preserve"> </w:t>
      </w:r>
      <w:r w:rsidRPr="00F8169D">
        <w:rPr>
          <w:sz w:val="28"/>
          <w:szCs w:val="28"/>
        </w:rPr>
        <w:t>регулювання на суб’єкти</w:t>
      </w:r>
      <w:r w:rsidR="00693CC2" w:rsidRPr="00F8169D">
        <w:rPr>
          <w:sz w:val="28"/>
          <w:szCs w:val="28"/>
          <w:lang w:val="uk-UA"/>
        </w:rPr>
        <w:t xml:space="preserve"> </w:t>
      </w:r>
      <w:r w:rsidR="00BD7859" w:rsidRPr="00F8169D">
        <w:rPr>
          <w:sz w:val="28"/>
          <w:szCs w:val="28"/>
          <w:lang w:val="uk-UA"/>
        </w:rPr>
        <w:t>малого</w:t>
      </w:r>
      <w:r w:rsidR="00693CC2" w:rsidRPr="00F8169D">
        <w:rPr>
          <w:sz w:val="28"/>
          <w:szCs w:val="28"/>
          <w:lang w:val="uk-UA"/>
        </w:rPr>
        <w:t xml:space="preserve"> </w:t>
      </w:r>
      <w:r w:rsidRPr="00F8169D">
        <w:rPr>
          <w:sz w:val="28"/>
          <w:szCs w:val="28"/>
        </w:rPr>
        <w:t>підприємництва :</w:t>
      </w:r>
    </w:p>
    <w:p w:rsidR="00301BFD" w:rsidRPr="00F8169D" w:rsidRDefault="00301BFD" w:rsidP="007A5165">
      <w:pPr>
        <w:spacing w:after="0" w:line="240" w:lineRule="auto"/>
        <w:ind w:left="360"/>
        <w:jc w:val="both"/>
        <w:rPr>
          <w:rFonts w:ascii="Times New Roman" w:hAnsi="Times New Roman"/>
          <w:sz w:val="28"/>
          <w:szCs w:val="28"/>
        </w:rPr>
      </w:pPr>
      <w:r w:rsidRPr="00F8169D">
        <w:rPr>
          <w:rFonts w:ascii="Times New Roman" w:hAnsi="Times New Roman"/>
          <w:sz w:val="28"/>
          <w:szCs w:val="28"/>
        </w:rPr>
        <w:t>Кількість</w:t>
      </w:r>
      <w:r w:rsidR="00693CC2"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00693CC2" w:rsidRPr="00F8169D">
        <w:rPr>
          <w:rFonts w:ascii="Times New Roman" w:hAnsi="Times New Roman"/>
          <w:sz w:val="28"/>
          <w:szCs w:val="28"/>
          <w:lang w:val="uk-UA"/>
        </w:rPr>
        <w:t xml:space="preserve"> </w:t>
      </w:r>
      <w:r w:rsidR="00BD7859" w:rsidRPr="00F8169D">
        <w:rPr>
          <w:rFonts w:ascii="Times New Roman" w:hAnsi="Times New Roman"/>
          <w:sz w:val="28"/>
          <w:szCs w:val="28"/>
          <w:lang w:val="uk-UA"/>
        </w:rPr>
        <w:t>малого</w:t>
      </w:r>
      <w:r w:rsidR="00693CC2" w:rsidRPr="00F8169D">
        <w:rPr>
          <w:rFonts w:ascii="Times New Roman" w:hAnsi="Times New Roman"/>
          <w:sz w:val="28"/>
          <w:szCs w:val="28"/>
          <w:lang w:val="uk-UA"/>
        </w:rPr>
        <w:t xml:space="preserve"> </w:t>
      </w:r>
      <w:r w:rsidRPr="00F8169D">
        <w:rPr>
          <w:rFonts w:ascii="Times New Roman" w:hAnsi="Times New Roman"/>
          <w:sz w:val="28"/>
          <w:szCs w:val="28"/>
        </w:rPr>
        <w:t>підприємництва</w:t>
      </w:r>
      <w:r w:rsidR="00693CC2" w:rsidRPr="00F8169D">
        <w:rPr>
          <w:rFonts w:ascii="Times New Roman" w:hAnsi="Times New Roman"/>
          <w:sz w:val="28"/>
          <w:szCs w:val="28"/>
          <w:lang w:val="uk-UA"/>
        </w:rPr>
        <w:t xml:space="preserve"> </w:t>
      </w:r>
      <w:r w:rsidRPr="00F8169D">
        <w:rPr>
          <w:rFonts w:ascii="Times New Roman" w:hAnsi="Times New Roman"/>
          <w:sz w:val="28"/>
          <w:szCs w:val="28"/>
          <w:lang w:val="uk-UA"/>
        </w:rPr>
        <w:t>очікується</w:t>
      </w:r>
      <w:r w:rsidR="00693CC2" w:rsidRPr="00F8169D">
        <w:rPr>
          <w:rFonts w:ascii="Times New Roman" w:hAnsi="Times New Roman"/>
          <w:sz w:val="28"/>
          <w:szCs w:val="28"/>
          <w:lang w:val="uk-UA"/>
        </w:rPr>
        <w:t xml:space="preserve"> </w:t>
      </w:r>
      <w:r w:rsidR="00BD7859" w:rsidRPr="00F8169D">
        <w:rPr>
          <w:rFonts w:ascii="Times New Roman" w:hAnsi="Times New Roman"/>
          <w:sz w:val="28"/>
          <w:szCs w:val="28"/>
          <w:lang w:val="uk-UA"/>
        </w:rPr>
        <w:t>1</w:t>
      </w:r>
      <w:r w:rsidRPr="00F8169D">
        <w:rPr>
          <w:rFonts w:ascii="Times New Roman" w:hAnsi="Times New Roman"/>
          <w:sz w:val="28"/>
          <w:szCs w:val="28"/>
        </w:rPr>
        <w:t>одиниць.</w:t>
      </w:r>
    </w:p>
    <w:p w:rsidR="00301BFD" w:rsidRPr="00F8169D" w:rsidRDefault="00301BFD" w:rsidP="007A5165">
      <w:pPr>
        <w:spacing w:after="0" w:line="240" w:lineRule="auto"/>
        <w:ind w:left="360"/>
        <w:jc w:val="both"/>
        <w:rPr>
          <w:rFonts w:ascii="Times New Roman" w:hAnsi="Times New Roman"/>
          <w:sz w:val="28"/>
          <w:szCs w:val="28"/>
          <w:lang w:val="uk-UA"/>
        </w:rPr>
      </w:pPr>
      <w:r w:rsidRPr="00F8169D">
        <w:rPr>
          <w:rFonts w:ascii="Times New Roman" w:hAnsi="Times New Roman"/>
          <w:sz w:val="28"/>
          <w:szCs w:val="28"/>
        </w:rPr>
        <w:t>Питома вага суб’єктів</w:t>
      </w:r>
      <w:r w:rsidR="00693CC2" w:rsidRPr="00F8169D">
        <w:rPr>
          <w:rFonts w:ascii="Times New Roman" w:hAnsi="Times New Roman"/>
          <w:sz w:val="28"/>
          <w:szCs w:val="28"/>
          <w:lang w:val="uk-UA"/>
        </w:rPr>
        <w:t xml:space="preserve"> </w:t>
      </w:r>
      <w:r w:rsidR="00286E0C" w:rsidRPr="00F8169D">
        <w:rPr>
          <w:rFonts w:ascii="Times New Roman" w:hAnsi="Times New Roman"/>
          <w:sz w:val="28"/>
          <w:szCs w:val="28"/>
          <w:lang w:val="uk-UA"/>
        </w:rPr>
        <w:t xml:space="preserve">малого </w:t>
      </w:r>
      <w:r w:rsidRPr="00F8169D">
        <w:rPr>
          <w:rFonts w:ascii="Times New Roman" w:hAnsi="Times New Roman"/>
          <w:sz w:val="28"/>
          <w:szCs w:val="28"/>
        </w:rPr>
        <w:t>підприємництва у загальній</w:t>
      </w:r>
      <w:r w:rsidR="00693CC2" w:rsidRPr="00F8169D">
        <w:rPr>
          <w:rFonts w:ascii="Times New Roman" w:hAnsi="Times New Roman"/>
          <w:sz w:val="28"/>
          <w:szCs w:val="28"/>
          <w:lang w:val="uk-UA"/>
        </w:rPr>
        <w:t xml:space="preserve"> </w:t>
      </w:r>
      <w:r w:rsidRPr="00F8169D">
        <w:rPr>
          <w:rFonts w:ascii="Times New Roman" w:hAnsi="Times New Roman"/>
          <w:sz w:val="28"/>
          <w:szCs w:val="28"/>
        </w:rPr>
        <w:t>кількості</w:t>
      </w:r>
      <w:r w:rsidR="00693CC2"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00693CC2" w:rsidRPr="00F8169D">
        <w:rPr>
          <w:rFonts w:ascii="Times New Roman" w:hAnsi="Times New Roman"/>
          <w:sz w:val="28"/>
          <w:szCs w:val="28"/>
          <w:lang w:val="uk-UA"/>
        </w:rPr>
        <w:t xml:space="preserve"> </w:t>
      </w:r>
      <w:r w:rsidRPr="00F8169D">
        <w:rPr>
          <w:rFonts w:ascii="Times New Roman" w:hAnsi="Times New Roman"/>
          <w:sz w:val="28"/>
          <w:szCs w:val="28"/>
        </w:rPr>
        <w:t>господарювання, на яких</w:t>
      </w:r>
      <w:r w:rsidR="00693CC2" w:rsidRPr="00F8169D">
        <w:rPr>
          <w:rFonts w:ascii="Times New Roman" w:hAnsi="Times New Roman"/>
          <w:sz w:val="28"/>
          <w:szCs w:val="28"/>
          <w:lang w:val="uk-UA"/>
        </w:rPr>
        <w:t xml:space="preserve"> </w:t>
      </w:r>
      <w:r w:rsidRPr="00F8169D">
        <w:rPr>
          <w:rFonts w:ascii="Times New Roman" w:hAnsi="Times New Roman"/>
          <w:sz w:val="28"/>
          <w:szCs w:val="28"/>
        </w:rPr>
        <w:t>проблема має</w:t>
      </w:r>
      <w:r w:rsidR="00693CC2" w:rsidRPr="00F8169D">
        <w:rPr>
          <w:rFonts w:ascii="Times New Roman" w:hAnsi="Times New Roman"/>
          <w:sz w:val="28"/>
          <w:szCs w:val="28"/>
          <w:lang w:val="uk-UA"/>
        </w:rPr>
        <w:t xml:space="preserve"> </w:t>
      </w:r>
      <w:r w:rsidRPr="00F8169D">
        <w:rPr>
          <w:rFonts w:ascii="Times New Roman" w:hAnsi="Times New Roman"/>
          <w:sz w:val="28"/>
          <w:szCs w:val="28"/>
        </w:rPr>
        <w:t>вплив становить</w:t>
      </w:r>
      <w:r w:rsidR="000D2D9F" w:rsidRPr="00F8169D">
        <w:rPr>
          <w:rFonts w:ascii="Times New Roman" w:hAnsi="Times New Roman"/>
          <w:sz w:val="28"/>
          <w:szCs w:val="28"/>
          <w:lang w:val="uk-UA"/>
        </w:rPr>
        <w:t xml:space="preserve"> </w:t>
      </w:r>
      <w:r w:rsidR="00286E0C" w:rsidRPr="00F8169D">
        <w:rPr>
          <w:rFonts w:ascii="Times New Roman" w:hAnsi="Times New Roman"/>
          <w:sz w:val="28"/>
          <w:szCs w:val="28"/>
          <w:lang w:val="uk-UA"/>
        </w:rPr>
        <w:t>20</w:t>
      </w:r>
      <w:r w:rsidRPr="00F8169D">
        <w:rPr>
          <w:rFonts w:ascii="Times New Roman" w:hAnsi="Times New Roman"/>
          <w:sz w:val="28"/>
          <w:szCs w:val="28"/>
        </w:rPr>
        <w:t>% (відповідно до таблиці «Оцінка</w:t>
      </w:r>
      <w:r w:rsidR="00693CC2" w:rsidRPr="00F8169D">
        <w:rPr>
          <w:rFonts w:ascii="Times New Roman" w:hAnsi="Times New Roman"/>
          <w:sz w:val="28"/>
          <w:szCs w:val="28"/>
          <w:lang w:val="uk-UA"/>
        </w:rPr>
        <w:t xml:space="preserve"> </w:t>
      </w:r>
      <w:r w:rsidRPr="00F8169D">
        <w:rPr>
          <w:rFonts w:ascii="Times New Roman" w:hAnsi="Times New Roman"/>
          <w:sz w:val="28"/>
          <w:szCs w:val="28"/>
        </w:rPr>
        <w:t>впливу на сферу інтересів</w:t>
      </w:r>
      <w:r w:rsidR="00693CC2"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00693CC2" w:rsidRPr="00F8169D">
        <w:rPr>
          <w:rFonts w:ascii="Times New Roman" w:hAnsi="Times New Roman"/>
          <w:sz w:val="28"/>
          <w:szCs w:val="28"/>
          <w:lang w:val="uk-UA"/>
        </w:rPr>
        <w:t xml:space="preserve"> </w:t>
      </w:r>
      <w:r w:rsidRPr="00F8169D">
        <w:rPr>
          <w:rFonts w:ascii="Times New Roman" w:hAnsi="Times New Roman"/>
          <w:sz w:val="28"/>
          <w:szCs w:val="28"/>
        </w:rPr>
        <w:t>господарювання</w:t>
      </w:r>
      <w:r w:rsidRPr="00F8169D">
        <w:rPr>
          <w:rFonts w:ascii="Times New Roman" w:hAnsi="Times New Roman"/>
          <w:sz w:val="28"/>
          <w:szCs w:val="28"/>
          <w:lang w:val="uk-UA"/>
        </w:rPr>
        <w:t>»</w:t>
      </w:r>
      <w:r w:rsidR="00693CC2" w:rsidRPr="00F8169D">
        <w:rPr>
          <w:rFonts w:ascii="Times New Roman" w:hAnsi="Times New Roman"/>
          <w:sz w:val="28"/>
          <w:szCs w:val="28"/>
          <w:lang w:val="uk-UA"/>
        </w:rPr>
        <w:t xml:space="preserve"> </w:t>
      </w:r>
      <w:r w:rsidRPr="00F8169D">
        <w:rPr>
          <w:rFonts w:ascii="Times New Roman" w:hAnsi="Times New Roman"/>
          <w:sz w:val="28"/>
          <w:szCs w:val="28"/>
        </w:rPr>
        <w:t>додатку 1</w:t>
      </w:r>
      <w:r w:rsidRPr="00F8169D">
        <w:rPr>
          <w:rFonts w:ascii="Times New Roman" w:hAnsi="Times New Roman"/>
          <w:sz w:val="28"/>
          <w:szCs w:val="28"/>
          <w:lang w:val="uk-UA"/>
        </w:rPr>
        <w:t>)</w:t>
      </w:r>
      <w:r w:rsidRPr="00F8169D">
        <w:rPr>
          <w:rFonts w:ascii="Times New Roman" w:hAnsi="Times New Roman"/>
          <w:sz w:val="28"/>
          <w:szCs w:val="28"/>
        </w:rPr>
        <w:t>.</w:t>
      </w:r>
    </w:p>
    <w:p w:rsidR="00301BFD" w:rsidRPr="00F8169D" w:rsidRDefault="00301BFD" w:rsidP="007A5165">
      <w:pPr>
        <w:pStyle w:val="22"/>
        <w:ind w:left="360"/>
        <w:jc w:val="both"/>
        <w:rPr>
          <w:sz w:val="28"/>
          <w:szCs w:val="28"/>
          <w:lang w:val="uk-UA"/>
        </w:rPr>
      </w:pPr>
      <w:r w:rsidRPr="00F8169D">
        <w:rPr>
          <w:sz w:val="28"/>
          <w:szCs w:val="28"/>
          <w:lang w:val="uk-UA"/>
        </w:rPr>
        <w:t>3.</w:t>
      </w:r>
      <w:r w:rsidRPr="00F8169D">
        <w:rPr>
          <w:sz w:val="28"/>
          <w:szCs w:val="28"/>
        </w:rPr>
        <w:t>Розрахунок</w:t>
      </w:r>
      <w:r w:rsidR="00693CC2" w:rsidRPr="00F8169D">
        <w:rPr>
          <w:sz w:val="28"/>
          <w:szCs w:val="28"/>
          <w:lang w:val="uk-UA"/>
        </w:rPr>
        <w:t xml:space="preserve"> </w:t>
      </w:r>
      <w:r w:rsidRPr="00F8169D">
        <w:rPr>
          <w:sz w:val="28"/>
          <w:szCs w:val="28"/>
        </w:rPr>
        <w:t>витрат</w:t>
      </w:r>
      <w:r w:rsidR="00693CC2" w:rsidRPr="00F8169D">
        <w:rPr>
          <w:sz w:val="28"/>
          <w:szCs w:val="28"/>
          <w:lang w:val="uk-UA"/>
        </w:rPr>
        <w:t xml:space="preserve"> </w:t>
      </w:r>
      <w:r w:rsidRPr="00F8169D">
        <w:rPr>
          <w:sz w:val="28"/>
          <w:szCs w:val="28"/>
        </w:rPr>
        <w:t>суб’єктів</w:t>
      </w:r>
      <w:r w:rsidR="00693CC2" w:rsidRPr="00F8169D">
        <w:rPr>
          <w:sz w:val="28"/>
          <w:szCs w:val="28"/>
          <w:lang w:val="uk-UA"/>
        </w:rPr>
        <w:t xml:space="preserve"> </w:t>
      </w:r>
      <w:r w:rsidR="00286E0C" w:rsidRPr="00F8169D">
        <w:rPr>
          <w:sz w:val="28"/>
          <w:szCs w:val="28"/>
          <w:lang w:val="uk-UA"/>
        </w:rPr>
        <w:t>малого</w:t>
      </w:r>
      <w:r w:rsidR="00693CC2" w:rsidRPr="00F8169D">
        <w:rPr>
          <w:sz w:val="28"/>
          <w:szCs w:val="28"/>
          <w:lang w:val="uk-UA"/>
        </w:rPr>
        <w:t xml:space="preserve"> </w:t>
      </w:r>
      <w:r w:rsidRPr="00F8169D">
        <w:rPr>
          <w:sz w:val="28"/>
          <w:szCs w:val="28"/>
        </w:rPr>
        <w:t>підприємництва на виконання</w:t>
      </w:r>
      <w:r w:rsidR="00693CC2" w:rsidRPr="00F8169D">
        <w:rPr>
          <w:sz w:val="28"/>
          <w:szCs w:val="28"/>
          <w:lang w:val="uk-UA"/>
        </w:rPr>
        <w:t xml:space="preserve"> </w:t>
      </w:r>
      <w:r w:rsidRPr="00F8169D">
        <w:rPr>
          <w:sz w:val="28"/>
          <w:szCs w:val="28"/>
        </w:rPr>
        <w:t>вимог</w:t>
      </w:r>
      <w:r w:rsidR="00693CC2" w:rsidRPr="00F8169D">
        <w:rPr>
          <w:sz w:val="28"/>
          <w:szCs w:val="28"/>
          <w:lang w:val="uk-UA"/>
        </w:rPr>
        <w:t xml:space="preserve"> </w:t>
      </w:r>
      <w:r w:rsidRPr="00F8169D">
        <w:rPr>
          <w:sz w:val="28"/>
          <w:szCs w:val="28"/>
        </w:rPr>
        <w:t>регулювання:</w:t>
      </w:r>
    </w:p>
    <w:p w:rsidR="00903CFE" w:rsidRPr="00F8169D" w:rsidRDefault="00903CFE" w:rsidP="00693CC2">
      <w:pPr>
        <w:pStyle w:val="22"/>
        <w:ind w:left="0"/>
        <w:jc w:val="both"/>
        <w:rPr>
          <w:sz w:val="28"/>
          <w:szCs w:val="28"/>
          <w:lang w:val="uk-UA"/>
        </w:rPr>
      </w:pPr>
    </w:p>
    <w:tbl>
      <w:tblPr>
        <w:tblpPr w:leftFromText="180" w:rightFromText="180" w:vertAnchor="text" w:tblpY="1"/>
        <w:tblOverlap w:val="never"/>
        <w:tblW w:w="11024" w:type="dxa"/>
        <w:tblLayout w:type="fixed"/>
        <w:tblLook w:val="00A0"/>
      </w:tblPr>
      <w:tblGrid>
        <w:gridCol w:w="674"/>
        <w:gridCol w:w="4963"/>
        <w:gridCol w:w="1275"/>
        <w:gridCol w:w="142"/>
        <w:gridCol w:w="1276"/>
        <w:gridCol w:w="1239"/>
        <w:gridCol w:w="36"/>
        <w:gridCol w:w="1419"/>
      </w:tblGrid>
      <w:tr w:rsidR="00817854" w:rsidRPr="00F8169D" w:rsidTr="00693CC2">
        <w:trPr>
          <w:gridAfter w:val="2"/>
          <w:wAfter w:w="1455" w:type="dxa"/>
          <w:trHeight w:val="2396"/>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B678DB"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 xml:space="preserve">№  </w:t>
            </w:r>
          </w:p>
        </w:tc>
        <w:tc>
          <w:tcPr>
            <w:tcW w:w="4963" w:type="dxa"/>
            <w:tcBorders>
              <w:top w:val="single" w:sz="4" w:space="0" w:color="auto"/>
              <w:left w:val="single" w:sz="4" w:space="0" w:color="auto"/>
              <w:bottom w:val="single" w:sz="4" w:space="0" w:color="auto"/>
              <w:right w:val="single" w:sz="4" w:space="0" w:color="auto"/>
            </w:tcBorders>
          </w:tcPr>
          <w:p w:rsidR="00501094" w:rsidRPr="00F8169D" w:rsidRDefault="00501094" w:rsidP="00693CC2">
            <w:pPr>
              <w:spacing w:after="0" w:line="240" w:lineRule="auto"/>
              <w:jc w:val="center"/>
              <w:rPr>
                <w:rFonts w:ascii="Times New Roman" w:hAnsi="Times New Roman"/>
                <w:sz w:val="28"/>
                <w:szCs w:val="28"/>
                <w:lang w:val="uk-UA"/>
              </w:rPr>
            </w:pPr>
          </w:p>
          <w:p w:rsidR="00501094" w:rsidRPr="00F8169D" w:rsidRDefault="00501094" w:rsidP="00693CC2">
            <w:pPr>
              <w:spacing w:after="0" w:line="240" w:lineRule="auto"/>
              <w:jc w:val="center"/>
              <w:rPr>
                <w:rFonts w:ascii="Times New Roman" w:hAnsi="Times New Roman"/>
                <w:sz w:val="28"/>
                <w:szCs w:val="28"/>
                <w:lang w:val="uk-UA"/>
              </w:rPr>
            </w:pPr>
          </w:p>
          <w:p w:rsidR="00501094" w:rsidRPr="00F8169D" w:rsidRDefault="00501094" w:rsidP="00693CC2">
            <w:pPr>
              <w:spacing w:after="0" w:line="240" w:lineRule="auto"/>
              <w:jc w:val="center"/>
              <w:rPr>
                <w:rFonts w:ascii="Times New Roman" w:hAnsi="Times New Roman"/>
                <w:sz w:val="28"/>
                <w:szCs w:val="28"/>
                <w:lang w:val="uk-UA"/>
              </w:rPr>
            </w:pPr>
          </w:p>
          <w:p w:rsidR="00501094" w:rsidRPr="00F8169D" w:rsidRDefault="00501094" w:rsidP="00693CC2">
            <w:pPr>
              <w:spacing w:after="0" w:line="240" w:lineRule="auto"/>
              <w:jc w:val="center"/>
              <w:rPr>
                <w:rFonts w:ascii="Times New Roman" w:hAnsi="Times New Roman"/>
                <w:sz w:val="28"/>
                <w:szCs w:val="28"/>
                <w:lang w:val="uk-UA"/>
              </w:rPr>
            </w:pPr>
          </w:p>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Найменування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оцінки</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У перший рік</w:t>
            </w:r>
          </w:p>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(стартовий</w:t>
            </w:r>
            <w:r w:rsidR="00693CC2" w:rsidRPr="00F8169D">
              <w:rPr>
                <w:rFonts w:ascii="Times New Roman" w:hAnsi="Times New Roman"/>
                <w:sz w:val="28"/>
                <w:szCs w:val="28"/>
                <w:lang w:val="uk-UA"/>
              </w:rPr>
              <w:t xml:space="preserve"> </w:t>
            </w:r>
            <w:r w:rsidRPr="00F8169D">
              <w:rPr>
                <w:rFonts w:ascii="Times New Roman" w:hAnsi="Times New Roman"/>
                <w:sz w:val="28"/>
                <w:szCs w:val="28"/>
              </w:rPr>
              <w:t>рік</w:t>
            </w:r>
            <w:r w:rsidR="00693CC2" w:rsidRPr="00F8169D">
              <w:rPr>
                <w:rFonts w:ascii="Times New Roman" w:hAnsi="Times New Roman"/>
                <w:sz w:val="28"/>
                <w:szCs w:val="28"/>
                <w:lang w:val="uk-UA"/>
              </w:rPr>
              <w:t xml:space="preserve"> </w:t>
            </w:r>
            <w:r w:rsidRPr="00F8169D">
              <w:rPr>
                <w:rFonts w:ascii="Times New Roman" w:hAnsi="Times New Roman"/>
                <w:sz w:val="28"/>
                <w:szCs w:val="28"/>
              </w:rPr>
              <w:t>впровадження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регулювання 20</w:t>
            </w:r>
            <w:r w:rsidRPr="00F8169D">
              <w:rPr>
                <w:rFonts w:ascii="Times New Roman" w:hAnsi="Times New Roman"/>
                <w:sz w:val="28"/>
                <w:szCs w:val="28"/>
                <w:lang w:val="uk-UA"/>
              </w:rPr>
              <w:t>21</w:t>
            </w:r>
            <w:r w:rsidRPr="00F8169D">
              <w:rPr>
                <w:rFonts w:ascii="Times New Roman" w:hAnsi="Times New Roman"/>
                <w:sz w:val="28"/>
                <w:szCs w:val="28"/>
              </w:rPr>
              <w:t xml:space="preserve"> р),</w:t>
            </w:r>
          </w:p>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грн.</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Періодичні</w:t>
            </w:r>
            <w:r w:rsidRPr="00F8169D">
              <w:rPr>
                <w:rFonts w:ascii="Times New Roman" w:hAnsi="Times New Roman"/>
                <w:sz w:val="28"/>
                <w:szCs w:val="28"/>
                <w:lang w:val="uk-UA"/>
              </w:rPr>
              <w:t>,</w:t>
            </w:r>
          </w:p>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(наступний</w:t>
            </w:r>
            <w:r w:rsidR="00693CC2" w:rsidRPr="00F8169D">
              <w:rPr>
                <w:rFonts w:ascii="Times New Roman" w:hAnsi="Times New Roman"/>
                <w:sz w:val="28"/>
                <w:szCs w:val="28"/>
                <w:lang w:val="uk-UA"/>
              </w:rPr>
              <w:t xml:space="preserve"> </w:t>
            </w:r>
            <w:r w:rsidRPr="00F8169D">
              <w:rPr>
                <w:rFonts w:ascii="Times New Roman" w:hAnsi="Times New Roman"/>
                <w:sz w:val="28"/>
                <w:szCs w:val="28"/>
              </w:rPr>
              <w:t>рік ),грн.</w:t>
            </w:r>
          </w:p>
        </w:tc>
        <w:tc>
          <w:tcPr>
            <w:tcW w:w="1239"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Витрати за п</w:t>
            </w:r>
            <w:r w:rsidRPr="00F8169D">
              <w:rPr>
                <w:rFonts w:ascii="Times New Roman" w:hAnsi="Times New Roman"/>
                <w:sz w:val="28"/>
                <w:szCs w:val="28"/>
                <w:lang w:val="en-US"/>
              </w:rPr>
              <w:t>’</w:t>
            </w:r>
            <w:r w:rsidRPr="00F8169D">
              <w:rPr>
                <w:rFonts w:ascii="Times New Roman" w:hAnsi="Times New Roman"/>
                <w:sz w:val="28"/>
                <w:szCs w:val="28"/>
              </w:rPr>
              <w:t>ять</w:t>
            </w:r>
            <w:r w:rsidR="00693CC2" w:rsidRPr="00F8169D">
              <w:rPr>
                <w:rFonts w:ascii="Times New Roman" w:hAnsi="Times New Roman"/>
                <w:sz w:val="28"/>
                <w:szCs w:val="28"/>
                <w:lang w:val="uk-UA"/>
              </w:rPr>
              <w:t xml:space="preserve"> </w:t>
            </w:r>
            <w:r w:rsidRPr="00F8169D">
              <w:rPr>
                <w:rFonts w:ascii="Times New Roman" w:hAnsi="Times New Roman"/>
                <w:sz w:val="28"/>
                <w:szCs w:val="28"/>
              </w:rPr>
              <w:t>років</w:t>
            </w:r>
          </w:p>
        </w:tc>
      </w:tr>
      <w:tr w:rsidR="00817854" w:rsidRPr="00F8169D" w:rsidTr="00693CC2">
        <w:trPr>
          <w:gridAfter w:val="2"/>
          <w:wAfter w:w="1455" w:type="dxa"/>
          <w:trHeight w:val="630"/>
        </w:trPr>
        <w:tc>
          <w:tcPr>
            <w:tcW w:w="9569" w:type="dxa"/>
            <w:gridSpan w:val="6"/>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Оцінка «прямих» витрат</w:t>
            </w:r>
            <w:r w:rsidR="00693CC2"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00693CC2" w:rsidRPr="00F8169D">
              <w:rPr>
                <w:rFonts w:ascii="Times New Roman" w:hAnsi="Times New Roman"/>
                <w:sz w:val="28"/>
                <w:szCs w:val="28"/>
                <w:lang w:val="uk-UA"/>
              </w:rPr>
              <w:t xml:space="preserve"> </w:t>
            </w:r>
            <w:r w:rsidR="00084D50" w:rsidRPr="00F8169D">
              <w:rPr>
                <w:rFonts w:ascii="Times New Roman" w:hAnsi="Times New Roman"/>
                <w:sz w:val="28"/>
                <w:szCs w:val="28"/>
                <w:lang w:val="uk-UA"/>
              </w:rPr>
              <w:t>великого та середнього</w:t>
            </w:r>
            <w:r w:rsidR="00693CC2" w:rsidRPr="00F8169D">
              <w:rPr>
                <w:rFonts w:ascii="Times New Roman" w:hAnsi="Times New Roman"/>
                <w:sz w:val="28"/>
                <w:szCs w:val="28"/>
                <w:lang w:val="uk-UA"/>
              </w:rPr>
              <w:t xml:space="preserve"> </w:t>
            </w:r>
            <w:r w:rsidR="007A5165" w:rsidRPr="00F8169D">
              <w:rPr>
                <w:rFonts w:ascii="Times New Roman" w:hAnsi="Times New Roman"/>
                <w:sz w:val="28"/>
                <w:szCs w:val="28"/>
              </w:rPr>
              <w:t>підприємництва на</w:t>
            </w:r>
            <w:r w:rsidR="00693CC2" w:rsidRPr="00F8169D">
              <w:rPr>
                <w:rFonts w:ascii="Times New Roman" w:hAnsi="Times New Roman"/>
                <w:sz w:val="28"/>
                <w:szCs w:val="28"/>
                <w:lang w:val="uk-UA"/>
              </w:rPr>
              <w:t xml:space="preserve"> </w:t>
            </w:r>
            <w:r w:rsidRPr="00F8169D">
              <w:rPr>
                <w:rFonts w:ascii="Times New Roman" w:hAnsi="Times New Roman"/>
                <w:sz w:val="28"/>
                <w:szCs w:val="28"/>
              </w:rPr>
              <w:t>виконання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вимог</w:t>
            </w:r>
            <w:r w:rsidR="00693CC2" w:rsidRPr="00F8169D">
              <w:rPr>
                <w:rFonts w:ascii="Times New Roman" w:hAnsi="Times New Roman"/>
                <w:sz w:val="28"/>
                <w:szCs w:val="28"/>
                <w:lang w:val="uk-UA"/>
              </w:rPr>
              <w:t xml:space="preserve"> </w:t>
            </w:r>
            <w:r w:rsidRPr="00F8169D">
              <w:rPr>
                <w:rFonts w:ascii="Times New Roman" w:hAnsi="Times New Roman"/>
                <w:sz w:val="28"/>
                <w:szCs w:val="28"/>
              </w:rPr>
              <w:t>регулювання</w:t>
            </w:r>
          </w:p>
        </w:tc>
      </w:tr>
      <w:tr w:rsidR="00817854" w:rsidRPr="00F8169D" w:rsidTr="00693CC2">
        <w:trPr>
          <w:gridAfter w:val="1"/>
          <w:wAfter w:w="1419" w:type="dxa"/>
          <w:trHeight w:val="667"/>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1</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Придбання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необхідного</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обладнання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(пристроїв, машин, механізмів)</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r>
      <w:tr w:rsidR="00817854" w:rsidRPr="00F8169D" w:rsidTr="00693CC2">
        <w:trPr>
          <w:gridAfter w:val="1"/>
          <w:wAfter w:w="1419" w:type="dxa"/>
          <w:trHeight w:val="979"/>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2</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Процедури</w:t>
            </w:r>
            <w:r w:rsidR="00693CC2" w:rsidRPr="00F8169D">
              <w:rPr>
                <w:rFonts w:ascii="Times New Roman" w:hAnsi="Times New Roman"/>
                <w:sz w:val="28"/>
                <w:szCs w:val="28"/>
                <w:lang w:val="uk-UA"/>
              </w:rPr>
              <w:t xml:space="preserve"> </w:t>
            </w:r>
            <w:r w:rsidRPr="00F8169D">
              <w:rPr>
                <w:rFonts w:ascii="Times New Roman" w:hAnsi="Times New Roman"/>
                <w:sz w:val="28"/>
                <w:szCs w:val="28"/>
              </w:rPr>
              <w:t>повірки та / або постановки на відповідний</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облік у</w:t>
            </w:r>
            <w:r w:rsidRPr="00F8169D">
              <w:rPr>
                <w:rFonts w:ascii="Times New Roman" w:hAnsi="Times New Roman"/>
                <w:sz w:val="28"/>
                <w:szCs w:val="28"/>
                <w:lang w:val="uk-UA"/>
              </w:rPr>
              <w:t xml:space="preserve"> визначеному органі</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r>
      <w:tr w:rsidR="00817854" w:rsidRPr="00F8169D" w:rsidTr="00693CC2">
        <w:trPr>
          <w:gridAfter w:val="1"/>
          <w:wAfter w:w="1419" w:type="dxa"/>
          <w:trHeight w:val="978"/>
        </w:trPr>
        <w:tc>
          <w:tcPr>
            <w:tcW w:w="674" w:type="dxa"/>
            <w:tcBorders>
              <w:top w:val="single" w:sz="4" w:space="0" w:color="auto"/>
              <w:left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3</w:t>
            </w:r>
          </w:p>
        </w:tc>
        <w:tc>
          <w:tcPr>
            <w:tcW w:w="4963" w:type="dxa"/>
            <w:tcBorders>
              <w:top w:val="single" w:sz="4" w:space="0" w:color="auto"/>
              <w:left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Процедури</w:t>
            </w:r>
            <w:r w:rsidR="00693CC2" w:rsidRPr="00F8169D">
              <w:rPr>
                <w:rFonts w:ascii="Times New Roman" w:hAnsi="Times New Roman"/>
                <w:sz w:val="28"/>
                <w:szCs w:val="28"/>
                <w:lang w:val="uk-UA"/>
              </w:rPr>
              <w:t xml:space="preserve"> </w:t>
            </w:r>
            <w:r w:rsidRPr="00F8169D">
              <w:rPr>
                <w:rFonts w:ascii="Times New Roman" w:hAnsi="Times New Roman"/>
                <w:sz w:val="28"/>
                <w:szCs w:val="28"/>
              </w:rPr>
              <w:t>експлуатації</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обладнання (експлуатаційні</w:t>
            </w:r>
            <w:r w:rsidR="00693CC2" w:rsidRPr="00F8169D">
              <w:rPr>
                <w:rFonts w:ascii="Times New Roman" w:hAnsi="Times New Roman"/>
                <w:sz w:val="28"/>
                <w:szCs w:val="28"/>
                <w:lang w:val="uk-UA"/>
              </w:rPr>
              <w:t xml:space="preserve"> </w:t>
            </w:r>
            <w:r w:rsidRPr="00F8169D">
              <w:rPr>
                <w:rFonts w:ascii="Times New Roman" w:hAnsi="Times New Roman"/>
                <w:sz w:val="28"/>
                <w:szCs w:val="28"/>
              </w:rPr>
              <w:t>витрати – витратні</w:t>
            </w:r>
            <w:r w:rsidR="00693CC2" w:rsidRPr="00F8169D">
              <w:rPr>
                <w:rFonts w:ascii="Times New Roman" w:hAnsi="Times New Roman"/>
                <w:sz w:val="28"/>
                <w:szCs w:val="28"/>
                <w:lang w:val="uk-UA"/>
              </w:rPr>
              <w:t xml:space="preserve"> </w:t>
            </w:r>
            <w:r w:rsidRPr="00F8169D">
              <w:rPr>
                <w:rFonts w:ascii="Times New Roman" w:hAnsi="Times New Roman"/>
                <w:sz w:val="28"/>
                <w:szCs w:val="28"/>
              </w:rPr>
              <w:t>матеріали )</w:t>
            </w:r>
          </w:p>
        </w:tc>
        <w:tc>
          <w:tcPr>
            <w:tcW w:w="1417" w:type="dxa"/>
            <w:gridSpan w:val="2"/>
            <w:tcBorders>
              <w:top w:val="single" w:sz="4" w:space="0" w:color="auto"/>
              <w:left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6" w:type="dxa"/>
            <w:tcBorders>
              <w:top w:val="single" w:sz="4" w:space="0" w:color="auto"/>
              <w:left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5" w:type="dxa"/>
            <w:gridSpan w:val="2"/>
            <w:tcBorders>
              <w:top w:val="single" w:sz="4" w:space="0" w:color="auto"/>
              <w:left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r>
      <w:tr w:rsidR="00817854" w:rsidRPr="00F8169D" w:rsidTr="00693CC2">
        <w:trPr>
          <w:gridAfter w:val="1"/>
          <w:wAfter w:w="1419" w:type="dxa"/>
          <w:trHeight w:val="675"/>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4</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Процедури</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обслуговування</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обладнання (технічне</w:t>
            </w:r>
            <w:r w:rsidR="00693CC2" w:rsidRPr="00F8169D">
              <w:rPr>
                <w:rFonts w:ascii="Times New Roman" w:hAnsi="Times New Roman"/>
                <w:sz w:val="28"/>
                <w:szCs w:val="28"/>
                <w:lang w:val="uk-UA"/>
              </w:rPr>
              <w:t xml:space="preserve"> </w:t>
            </w:r>
            <w:r w:rsidRPr="00F8169D">
              <w:rPr>
                <w:rFonts w:ascii="Times New Roman" w:hAnsi="Times New Roman"/>
                <w:sz w:val="28"/>
                <w:szCs w:val="28"/>
              </w:rPr>
              <w:t>обслуговування )</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rPr>
            </w:pPr>
            <w:r w:rsidRPr="00F8169D">
              <w:rPr>
                <w:rFonts w:ascii="Times New Roman" w:hAnsi="Times New Roman"/>
                <w:sz w:val="28"/>
                <w:szCs w:val="28"/>
              </w:rPr>
              <w:t>0</w:t>
            </w:r>
          </w:p>
        </w:tc>
      </w:tr>
      <w:tr w:rsidR="00817854" w:rsidRPr="00F8169D" w:rsidTr="00693CC2">
        <w:trPr>
          <w:gridAfter w:val="1"/>
          <w:wAfter w:w="1419" w:type="dxa"/>
          <w:trHeight w:val="645"/>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5</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Інші</w:t>
            </w:r>
            <w:r w:rsidR="00693CC2" w:rsidRPr="00F8169D">
              <w:rPr>
                <w:rFonts w:ascii="Times New Roman" w:hAnsi="Times New Roman"/>
                <w:sz w:val="28"/>
                <w:szCs w:val="28"/>
                <w:lang w:val="uk-UA"/>
              </w:rPr>
              <w:t xml:space="preserve"> </w:t>
            </w:r>
            <w:r w:rsidRPr="00F8169D">
              <w:rPr>
                <w:rFonts w:ascii="Times New Roman" w:hAnsi="Times New Roman"/>
                <w:sz w:val="28"/>
                <w:szCs w:val="28"/>
              </w:rPr>
              <w:t>процедури:</w:t>
            </w:r>
          </w:p>
          <w:p w:rsidR="00817854" w:rsidRPr="00F8169D" w:rsidRDefault="00817854" w:rsidP="00693CC2">
            <w:pPr>
              <w:spacing w:after="0" w:line="240" w:lineRule="auto"/>
              <w:rPr>
                <w:rFonts w:ascii="Times New Roman" w:hAnsi="Times New Roman"/>
                <w:sz w:val="28"/>
                <w:szCs w:val="28"/>
              </w:rPr>
            </w:pPr>
            <w:r w:rsidRPr="00F8169D">
              <w:rPr>
                <w:rFonts w:ascii="Times New Roman" w:hAnsi="Times New Roman"/>
                <w:sz w:val="28"/>
                <w:szCs w:val="28"/>
              </w:rPr>
              <w:t>Витрати на оплату послуг</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DF6D28"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DF6D28"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DF6D28"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r>
      <w:tr w:rsidR="00693CC2" w:rsidRPr="00F8169D" w:rsidTr="00693CC2">
        <w:trPr>
          <w:gridAfter w:val="1"/>
          <w:wAfter w:w="1419" w:type="dxa"/>
          <w:trHeight w:val="600"/>
        </w:trPr>
        <w:tc>
          <w:tcPr>
            <w:tcW w:w="674" w:type="dxa"/>
            <w:tcBorders>
              <w:top w:val="single" w:sz="4" w:space="0" w:color="auto"/>
              <w:left w:val="single" w:sz="4" w:space="0" w:color="auto"/>
              <w:bottom w:val="single" w:sz="4" w:space="0" w:color="auto"/>
              <w:right w:val="single" w:sz="4" w:space="0" w:color="auto"/>
            </w:tcBorders>
          </w:tcPr>
          <w:p w:rsidR="00693CC2" w:rsidRPr="00F8169D" w:rsidRDefault="00693CC2" w:rsidP="00693CC2">
            <w:pPr>
              <w:spacing w:after="0" w:line="240" w:lineRule="auto"/>
              <w:jc w:val="both"/>
              <w:rPr>
                <w:rFonts w:ascii="Times New Roman" w:hAnsi="Times New Roman"/>
                <w:sz w:val="28"/>
                <w:szCs w:val="28"/>
              </w:rPr>
            </w:pPr>
          </w:p>
        </w:tc>
        <w:tc>
          <w:tcPr>
            <w:tcW w:w="4963" w:type="dxa"/>
            <w:tcBorders>
              <w:top w:val="single" w:sz="4" w:space="0" w:color="auto"/>
              <w:left w:val="single" w:sz="4" w:space="0" w:color="auto"/>
              <w:bottom w:val="single" w:sz="4" w:space="0" w:color="auto"/>
              <w:right w:val="single" w:sz="4" w:space="0" w:color="auto"/>
            </w:tcBorders>
          </w:tcPr>
          <w:p w:rsidR="00693CC2" w:rsidRPr="00F8169D" w:rsidRDefault="00693CC2" w:rsidP="00693CC2">
            <w:pPr>
              <w:spacing w:after="0" w:line="240" w:lineRule="auto"/>
              <w:rPr>
                <w:rFonts w:ascii="Times New Roman" w:hAnsi="Times New Roman"/>
                <w:sz w:val="28"/>
                <w:szCs w:val="28"/>
              </w:rPr>
            </w:pPr>
            <w:r w:rsidRPr="00F8169D">
              <w:rPr>
                <w:rFonts w:ascii="Times New Roman" w:hAnsi="Times New Roman"/>
                <w:sz w:val="28"/>
                <w:szCs w:val="28"/>
                <w:lang w:val="uk-UA"/>
              </w:rPr>
              <w:t>Витрати з</w:t>
            </w:r>
            <w:r w:rsidRPr="00F8169D">
              <w:rPr>
                <w:rFonts w:ascii="Times New Roman" w:hAnsi="Times New Roman"/>
                <w:sz w:val="28"/>
                <w:szCs w:val="28"/>
              </w:rPr>
              <w:t>акладу по</w:t>
            </w:r>
            <w:r w:rsidRPr="00F8169D">
              <w:rPr>
                <w:rFonts w:ascii="Times New Roman" w:hAnsi="Times New Roman"/>
                <w:sz w:val="28"/>
                <w:szCs w:val="28"/>
                <w:lang w:val="uk-UA"/>
              </w:rPr>
              <w:t xml:space="preserve"> </w:t>
            </w:r>
            <w:r w:rsidRPr="00F8169D">
              <w:rPr>
                <w:rFonts w:ascii="Times New Roman" w:hAnsi="Times New Roman"/>
                <w:sz w:val="28"/>
                <w:szCs w:val="28"/>
              </w:rPr>
              <w:t>суб’єктах</w:t>
            </w:r>
            <w:r w:rsidRPr="00F8169D">
              <w:rPr>
                <w:rFonts w:ascii="Times New Roman" w:hAnsi="Times New Roman"/>
                <w:sz w:val="28"/>
                <w:szCs w:val="28"/>
                <w:lang w:val="uk-UA"/>
              </w:rPr>
              <w:t xml:space="preserve"> малого </w:t>
            </w:r>
          </w:p>
          <w:p w:rsidR="00693CC2" w:rsidRPr="00F8169D" w:rsidRDefault="00693CC2" w:rsidP="00693CC2">
            <w:pPr>
              <w:spacing w:after="0" w:line="240" w:lineRule="auto"/>
              <w:rPr>
                <w:rFonts w:ascii="Times New Roman" w:hAnsi="Times New Roman"/>
                <w:sz w:val="28"/>
                <w:szCs w:val="28"/>
              </w:rPr>
            </w:pPr>
            <w:r w:rsidRPr="00F8169D">
              <w:rPr>
                <w:rFonts w:ascii="Times New Roman" w:hAnsi="Times New Roman"/>
                <w:sz w:val="28"/>
                <w:szCs w:val="28"/>
              </w:rPr>
              <w:t>господарювання,</w:t>
            </w:r>
            <w:r w:rsidRPr="00F8169D">
              <w:rPr>
                <w:rFonts w:ascii="Times New Roman" w:hAnsi="Times New Roman"/>
                <w:sz w:val="28"/>
                <w:szCs w:val="28"/>
                <w:lang w:val="uk-UA"/>
              </w:rPr>
              <w:t>в</w:t>
            </w:r>
            <w:r w:rsidRPr="00F8169D">
              <w:rPr>
                <w:rFonts w:ascii="Times New Roman" w:hAnsi="Times New Roman"/>
                <w:sz w:val="28"/>
                <w:szCs w:val="28"/>
              </w:rPr>
              <w:t>т.ч.:</w:t>
            </w:r>
          </w:p>
        </w:tc>
        <w:tc>
          <w:tcPr>
            <w:tcW w:w="1417" w:type="dxa"/>
            <w:gridSpan w:val="2"/>
            <w:tcBorders>
              <w:top w:val="single" w:sz="4" w:space="0" w:color="auto"/>
              <w:left w:val="single" w:sz="4" w:space="0" w:color="auto"/>
              <w:bottom w:val="single" w:sz="4" w:space="0" w:color="auto"/>
              <w:right w:val="single" w:sz="4" w:space="0" w:color="auto"/>
            </w:tcBorders>
          </w:tcPr>
          <w:p w:rsidR="00693CC2" w:rsidRPr="00F8169D" w:rsidRDefault="00693CC2" w:rsidP="00693CC2">
            <w:pPr>
              <w:spacing w:after="0" w:line="24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93CC2" w:rsidRPr="00F8169D" w:rsidRDefault="00693CC2" w:rsidP="00693CC2">
            <w:pPr>
              <w:spacing w:after="0" w:line="240" w:lineRule="auto"/>
              <w:jc w:val="both"/>
              <w:rPr>
                <w:rFonts w:ascii="Times New Roman" w:hAnsi="Times New Roman"/>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693CC2" w:rsidRPr="00F8169D" w:rsidRDefault="00693CC2" w:rsidP="00693CC2">
            <w:pPr>
              <w:spacing w:after="0" w:line="240" w:lineRule="auto"/>
              <w:jc w:val="both"/>
              <w:rPr>
                <w:rFonts w:ascii="Times New Roman" w:hAnsi="Times New Roman"/>
                <w:sz w:val="28"/>
                <w:szCs w:val="28"/>
              </w:rPr>
            </w:pPr>
          </w:p>
        </w:tc>
      </w:tr>
      <w:tr w:rsidR="00817854" w:rsidRPr="00F8169D" w:rsidTr="00693CC2">
        <w:trPr>
          <w:gridAfter w:val="1"/>
          <w:wAfter w:w="1419" w:type="dxa"/>
          <w:trHeight w:val="465"/>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17854" w:rsidP="00FD25B9">
            <w:pPr>
              <w:spacing w:after="0" w:line="240" w:lineRule="auto"/>
              <w:jc w:val="center"/>
              <w:rPr>
                <w:rFonts w:ascii="Times New Roman" w:hAnsi="Times New Roman"/>
                <w:sz w:val="28"/>
                <w:szCs w:val="28"/>
                <w:lang w:val="en-US"/>
              </w:rPr>
            </w:pPr>
            <w:r w:rsidRPr="00F8169D">
              <w:rPr>
                <w:rFonts w:ascii="Times New Roman" w:hAnsi="Times New Roman"/>
                <w:sz w:val="28"/>
                <w:szCs w:val="28"/>
                <w:lang w:val="en-US"/>
              </w:rPr>
              <w:t>1</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FA1B65"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Комунальне</w:t>
            </w:r>
            <w:r w:rsidR="00530B2B" w:rsidRPr="00F8169D">
              <w:rPr>
                <w:rFonts w:ascii="Times New Roman" w:hAnsi="Times New Roman"/>
                <w:sz w:val="28"/>
                <w:szCs w:val="28"/>
                <w:lang w:val="uk-UA"/>
              </w:rPr>
              <w:t xml:space="preserve"> некомерційне підприємство "</w:t>
            </w:r>
            <w:r w:rsidR="00817BAE" w:rsidRPr="00F8169D">
              <w:rPr>
                <w:rFonts w:ascii="Times New Roman" w:hAnsi="Times New Roman"/>
                <w:sz w:val="28"/>
                <w:szCs w:val="28"/>
                <w:lang w:val="uk-UA"/>
              </w:rPr>
              <w:t xml:space="preserve">Северинівська лікарня відновного лікування </w:t>
            </w:r>
            <w:r w:rsidR="00530B2B" w:rsidRPr="00F8169D">
              <w:rPr>
                <w:rFonts w:ascii="Times New Roman" w:hAnsi="Times New Roman"/>
                <w:sz w:val="28"/>
                <w:szCs w:val="28"/>
                <w:lang w:val="uk-UA"/>
              </w:rPr>
              <w:t>Вінницьк</w:t>
            </w:r>
            <w:r w:rsidR="00817BAE" w:rsidRPr="00F8169D">
              <w:rPr>
                <w:rFonts w:ascii="Times New Roman" w:hAnsi="Times New Roman"/>
                <w:sz w:val="28"/>
                <w:szCs w:val="28"/>
                <w:lang w:val="uk-UA"/>
              </w:rPr>
              <w:t>ої</w:t>
            </w:r>
            <w:r w:rsidR="00530B2B" w:rsidRPr="00F8169D">
              <w:rPr>
                <w:rFonts w:ascii="Times New Roman" w:hAnsi="Times New Roman"/>
                <w:sz w:val="28"/>
                <w:szCs w:val="28"/>
                <w:lang w:val="uk-UA"/>
              </w:rPr>
              <w:t xml:space="preserve"> обласн</w:t>
            </w:r>
            <w:r w:rsidR="00817BAE" w:rsidRPr="00F8169D">
              <w:rPr>
                <w:rFonts w:ascii="Times New Roman" w:hAnsi="Times New Roman"/>
                <w:sz w:val="28"/>
                <w:szCs w:val="28"/>
                <w:lang w:val="uk-UA"/>
              </w:rPr>
              <w:t>ої</w:t>
            </w:r>
            <w:r w:rsidR="00530B2B" w:rsidRPr="00F8169D">
              <w:rPr>
                <w:rFonts w:ascii="Times New Roman" w:hAnsi="Times New Roman"/>
                <w:sz w:val="28"/>
                <w:szCs w:val="28"/>
                <w:lang w:val="uk-UA"/>
              </w:rPr>
              <w:t xml:space="preserve"> Ради";</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817BAE" w:rsidP="00693CC2">
            <w:pPr>
              <w:spacing w:after="0" w:line="240" w:lineRule="auto"/>
              <w:jc w:val="center"/>
            </w:pPr>
            <w:r w:rsidRPr="00F8169D">
              <w:rPr>
                <w:rFonts w:ascii="Times New Roman" w:hAnsi="Times New Roman"/>
                <w:sz w:val="28"/>
                <w:szCs w:val="28"/>
                <w:lang w:val="uk-UA"/>
              </w:rPr>
              <w:t>5718</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817BAE"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7B66E2"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w:t>
            </w:r>
          </w:p>
        </w:tc>
      </w:tr>
      <w:tr w:rsidR="00817854" w:rsidRPr="00F8169D" w:rsidTr="00693CC2">
        <w:trPr>
          <w:gridAfter w:val="1"/>
          <w:wAfter w:w="1419" w:type="dxa"/>
          <w:trHeight w:val="925"/>
        </w:trPr>
        <w:tc>
          <w:tcPr>
            <w:tcW w:w="674" w:type="dxa"/>
            <w:tcBorders>
              <w:top w:val="single" w:sz="4" w:space="0" w:color="auto"/>
              <w:left w:val="single" w:sz="4" w:space="0" w:color="auto"/>
              <w:right w:val="single" w:sz="4" w:space="0" w:color="auto"/>
            </w:tcBorders>
          </w:tcPr>
          <w:p w:rsidR="00817854" w:rsidRPr="00F8169D" w:rsidRDefault="001C0CF4"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w:t>
            </w:r>
          </w:p>
        </w:tc>
        <w:tc>
          <w:tcPr>
            <w:tcW w:w="4963" w:type="dxa"/>
            <w:tcBorders>
              <w:top w:val="single" w:sz="4" w:space="0" w:color="auto"/>
              <w:left w:val="single" w:sz="4" w:space="0" w:color="auto"/>
              <w:right w:val="single" w:sz="4" w:space="0" w:color="auto"/>
            </w:tcBorders>
          </w:tcPr>
          <w:p w:rsidR="00817854" w:rsidRPr="00F8169D" w:rsidRDefault="00817854" w:rsidP="00693CC2">
            <w:pPr>
              <w:spacing w:after="0" w:line="240" w:lineRule="auto"/>
              <w:rPr>
                <w:rFonts w:ascii="Times New Roman" w:hAnsi="Times New Roman"/>
                <w:sz w:val="28"/>
                <w:szCs w:val="28"/>
                <w:lang w:val="uk-UA"/>
              </w:rPr>
            </w:pPr>
            <w:r w:rsidRPr="00F8169D">
              <w:rPr>
                <w:rFonts w:ascii="Times New Roman" w:hAnsi="Times New Roman"/>
                <w:sz w:val="28"/>
                <w:szCs w:val="28"/>
              </w:rPr>
              <w:t>Разом на одного суб’єкта</w:t>
            </w:r>
            <w:r w:rsidR="00FA1B65" w:rsidRPr="00F8169D">
              <w:rPr>
                <w:rFonts w:ascii="Times New Roman" w:hAnsi="Times New Roman"/>
                <w:sz w:val="28"/>
                <w:szCs w:val="28"/>
                <w:lang w:val="uk-UA"/>
              </w:rPr>
              <w:t xml:space="preserve"> </w:t>
            </w:r>
            <w:r w:rsidRPr="00F8169D">
              <w:rPr>
                <w:rFonts w:ascii="Times New Roman" w:hAnsi="Times New Roman"/>
                <w:sz w:val="28"/>
                <w:szCs w:val="28"/>
              </w:rPr>
              <w:t xml:space="preserve">господарювання в </w:t>
            </w:r>
            <w:r w:rsidR="00BF2EFB" w:rsidRPr="00F8169D">
              <w:rPr>
                <w:rFonts w:ascii="Times New Roman" w:hAnsi="Times New Roman"/>
                <w:sz w:val="28"/>
                <w:szCs w:val="28"/>
              </w:rPr>
              <w:t>середньому ,грн (сума рядків</w:t>
            </w:r>
            <w:r w:rsidRPr="00F8169D">
              <w:rPr>
                <w:rFonts w:ascii="Times New Roman" w:hAnsi="Times New Roman"/>
                <w:sz w:val="28"/>
                <w:szCs w:val="28"/>
              </w:rPr>
              <w:t xml:space="preserve">1+2…..): </w:t>
            </w:r>
            <w:r w:rsidR="007B66E2" w:rsidRPr="00F8169D">
              <w:rPr>
                <w:rFonts w:ascii="Times New Roman" w:hAnsi="Times New Roman"/>
                <w:sz w:val="28"/>
                <w:szCs w:val="28"/>
                <w:lang w:val="uk-UA"/>
              </w:rPr>
              <w:t>1</w:t>
            </w:r>
          </w:p>
        </w:tc>
        <w:tc>
          <w:tcPr>
            <w:tcW w:w="1417" w:type="dxa"/>
            <w:gridSpan w:val="2"/>
            <w:tcBorders>
              <w:top w:val="single" w:sz="4" w:space="0" w:color="auto"/>
              <w:left w:val="single" w:sz="4" w:space="0" w:color="auto"/>
              <w:right w:val="single" w:sz="4" w:space="0" w:color="auto"/>
            </w:tcBorders>
          </w:tcPr>
          <w:p w:rsidR="00817854" w:rsidRPr="00F8169D" w:rsidRDefault="007B66E2" w:rsidP="00693CC2">
            <w:pPr>
              <w:spacing w:after="0" w:line="240" w:lineRule="auto"/>
              <w:jc w:val="center"/>
            </w:pPr>
            <w:r w:rsidRPr="00F8169D">
              <w:rPr>
                <w:rFonts w:ascii="Times New Roman" w:hAnsi="Times New Roman"/>
                <w:sz w:val="28"/>
                <w:szCs w:val="28"/>
                <w:lang w:val="uk-UA"/>
              </w:rPr>
              <w:t>5718</w:t>
            </w:r>
          </w:p>
        </w:tc>
        <w:tc>
          <w:tcPr>
            <w:tcW w:w="1276" w:type="dxa"/>
            <w:tcBorders>
              <w:top w:val="single" w:sz="4" w:space="0" w:color="auto"/>
              <w:left w:val="single" w:sz="4" w:space="0" w:color="auto"/>
              <w:right w:val="single" w:sz="4" w:space="0" w:color="auto"/>
            </w:tcBorders>
          </w:tcPr>
          <w:p w:rsidR="00817854" w:rsidRPr="00F8169D" w:rsidRDefault="007B66E2"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w:t>
            </w:r>
          </w:p>
        </w:tc>
        <w:tc>
          <w:tcPr>
            <w:tcW w:w="1275" w:type="dxa"/>
            <w:gridSpan w:val="2"/>
            <w:tcBorders>
              <w:top w:val="single" w:sz="4" w:space="0" w:color="auto"/>
              <w:left w:val="single" w:sz="4" w:space="0" w:color="auto"/>
              <w:right w:val="single" w:sz="4" w:space="0" w:color="auto"/>
            </w:tcBorders>
          </w:tcPr>
          <w:p w:rsidR="00817854" w:rsidRPr="00F8169D" w:rsidRDefault="007B66E2"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w:t>
            </w:r>
          </w:p>
        </w:tc>
      </w:tr>
      <w:tr w:rsidR="00817854" w:rsidRPr="00F8169D" w:rsidTr="00693CC2">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1C0CF4"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3</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BF2EFB"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Кількість</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суб’єктів</w:t>
            </w:r>
            <w:r w:rsidR="00FA1B65" w:rsidRPr="00F8169D">
              <w:rPr>
                <w:rFonts w:ascii="Times New Roman" w:hAnsi="Times New Roman"/>
                <w:sz w:val="28"/>
                <w:szCs w:val="28"/>
                <w:lang w:val="uk-UA"/>
              </w:rPr>
              <w:t xml:space="preserve"> </w:t>
            </w:r>
            <w:r w:rsidR="007B66E2" w:rsidRPr="00F8169D">
              <w:rPr>
                <w:rFonts w:ascii="Times New Roman" w:hAnsi="Times New Roman"/>
                <w:sz w:val="28"/>
                <w:szCs w:val="28"/>
                <w:lang w:val="uk-UA"/>
              </w:rPr>
              <w:t>малого</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підприємництва, що</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мають</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виконати</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вимоги</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регулювання, одиниць</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C83D0B"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C83D0B"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C83D0B"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r>
      <w:tr w:rsidR="00817854" w:rsidRPr="00F8169D" w:rsidTr="00693CC2">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1C0CF4"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4</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BF2EFB" w:rsidP="00693CC2">
            <w:pPr>
              <w:spacing w:after="0" w:line="240" w:lineRule="auto"/>
              <w:jc w:val="both"/>
              <w:rPr>
                <w:rFonts w:ascii="Times New Roman" w:hAnsi="Times New Roman"/>
                <w:sz w:val="28"/>
                <w:szCs w:val="28"/>
              </w:rPr>
            </w:pPr>
            <w:r w:rsidRPr="00F8169D">
              <w:rPr>
                <w:rFonts w:ascii="Times New Roman" w:hAnsi="Times New Roman"/>
                <w:sz w:val="28"/>
                <w:szCs w:val="28"/>
              </w:rPr>
              <w:t>Сумарн</w:t>
            </w:r>
            <w:r w:rsidR="00751DE5" w:rsidRPr="00F8169D">
              <w:rPr>
                <w:rFonts w:ascii="Times New Roman" w:hAnsi="Times New Roman"/>
                <w:sz w:val="28"/>
                <w:szCs w:val="28"/>
                <w:lang w:val="uk-UA"/>
              </w:rPr>
              <w:t>о</w:t>
            </w:r>
            <w:r w:rsidRPr="00F8169D">
              <w:rPr>
                <w:rFonts w:ascii="Times New Roman" w:hAnsi="Times New Roman"/>
                <w:sz w:val="28"/>
                <w:szCs w:val="28"/>
              </w:rPr>
              <w:t xml:space="preserve"> ,</w:t>
            </w:r>
            <w:r w:rsidR="00817854" w:rsidRPr="00F8169D">
              <w:rPr>
                <w:rFonts w:ascii="Times New Roman" w:hAnsi="Times New Roman"/>
                <w:sz w:val="28"/>
                <w:szCs w:val="28"/>
              </w:rPr>
              <w:t>грн.</w:t>
            </w:r>
          </w:p>
          <w:p w:rsidR="00817854" w:rsidRPr="00F8169D" w:rsidRDefault="00FA1B65" w:rsidP="00693CC2">
            <w:pPr>
              <w:spacing w:after="0" w:line="240" w:lineRule="auto"/>
              <w:jc w:val="both"/>
              <w:rPr>
                <w:rFonts w:ascii="Times New Roman" w:hAnsi="Times New Roman"/>
                <w:sz w:val="28"/>
                <w:szCs w:val="28"/>
              </w:rPr>
            </w:pPr>
            <w:r w:rsidRPr="00F8169D">
              <w:rPr>
                <w:rFonts w:ascii="Times New Roman" w:hAnsi="Times New Roman"/>
                <w:sz w:val="28"/>
                <w:szCs w:val="28"/>
              </w:rPr>
              <w:t>(</w:t>
            </w:r>
            <w:r w:rsidR="00817854" w:rsidRPr="00F8169D">
              <w:rPr>
                <w:rFonts w:ascii="Times New Roman" w:hAnsi="Times New Roman"/>
                <w:sz w:val="28"/>
                <w:szCs w:val="28"/>
              </w:rPr>
              <w:t>рядок 6 х рядок 7)</w:t>
            </w:r>
          </w:p>
        </w:tc>
        <w:tc>
          <w:tcPr>
            <w:tcW w:w="1417" w:type="dxa"/>
            <w:gridSpan w:val="2"/>
            <w:tcBorders>
              <w:top w:val="single" w:sz="4" w:space="0" w:color="auto"/>
              <w:left w:val="single" w:sz="4" w:space="0" w:color="auto"/>
              <w:bottom w:val="single" w:sz="4" w:space="0" w:color="auto"/>
              <w:right w:val="single" w:sz="4" w:space="0" w:color="auto"/>
            </w:tcBorders>
          </w:tcPr>
          <w:p w:rsidR="00817854" w:rsidRPr="00F8169D" w:rsidRDefault="00C83D0B"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5718,0</w:t>
            </w:r>
          </w:p>
        </w:tc>
        <w:tc>
          <w:tcPr>
            <w:tcW w:w="1276" w:type="dxa"/>
            <w:tcBorders>
              <w:top w:val="single" w:sz="4" w:space="0" w:color="auto"/>
              <w:left w:val="single" w:sz="4" w:space="0" w:color="auto"/>
              <w:bottom w:val="single" w:sz="4" w:space="0" w:color="auto"/>
              <w:right w:val="single" w:sz="4" w:space="0" w:color="auto"/>
            </w:tcBorders>
          </w:tcPr>
          <w:p w:rsidR="00817854" w:rsidRPr="00F8169D" w:rsidRDefault="00F5314F"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w:t>
            </w:r>
            <w:r w:rsidR="00C83D0B" w:rsidRPr="00F8169D">
              <w:rPr>
                <w:rFonts w:ascii="Times New Roman" w:hAnsi="Times New Roman"/>
                <w:sz w:val="28"/>
                <w:szCs w:val="28"/>
                <w:lang w:val="uk-UA"/>
              </w:rPr>
              <w:t>718,0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1A0C79"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w:t>
            </w:r>
          </w:p>
        </w:tc>
      </w:tr>
      <w:tr w:rsidR="00817854" w:rsidRPr="00F8169D" w:rsidTr="00693CC2">
        <w:trPr>
          <w:gridAfter w:val="1"/>
          <w:wAfter w:w="1419" w:type="dxa"/>
          <w:trHeight w:val="807"/>
        </w:trPr>
        <w:tc>
          <w:tcPr>
            <w:tcW w:w="9605" w:type="dxa"/>
            <w:gridSpan w:val="7"/>
            <w:tcBorders>
              <w:left w:val="single" w:sz="4" w:space="0" w:color="auto"/>
              <w:bottom w:val="single" w:sz="4" w:space="0" w:color="auto"/>
              <w:right w:val="single" w:sz="4" w:space="0" w:color="auto"/>
            </w:tcBorders>
          </w:tcPr>
          <w:p w:rsidR="0004718B" w:rsidRPr="00F8169D" w:rsidRDefault="00817854"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Оцінка</w:t>
            </w:r>
            <w:r w:rsidR="00FA1B65" w:rsidRPr="00F8169D">
              <w:rPr>
                <w:rFonts w:ascii="Times New Roman" w:hAnsi="Times New Roman"/>
                <w:sz w:val="28"/>
                <w:szCs w:val="28"/>
                <w:lang w:val="uk-UA"/>
              </w:rPr>
              <w:t xml:space="preserve"> </w:t>
            </w:r>
            <w:r w:rsidR="0004718B" w:rsidRPr="00F8169D">
              <w:rPr>
                <w:rFonts w:ascii="Times New Roman" w:hAnsi="Times New Roman"/>
                <w:sz w:val="28"/>
                <w:szCs w:val="28"/>
              </w:rPr>
              <w:t>адміністративних</w:t>
            </w:r>
            <w:r w:rsidR="00FA1B65" w:rsidRPr="00F8169D">
              <w:rPr>
                <w:rFonts w:ascii="Times New Roman" w:hAnsi="Times New Roman"/>
                <w:sz w:val="28"/>
                <w:szCs w:val="28"/>
                <w:lang w:val="uk-UA"/>
              </w:rPr>
              <w:t xml:space="preserve"> </w:t>
            </w:r>
            <w:r w:rsidRPr="00F8169D">
              <w:rPr>
                <w:rFonts w:ascii="Times New Roman" w:hAnsi="Times New Roman"/>
                <w:sz w:val="28"/>
                <w:szCs w:val="28"/>
              </w:rPr>
              <w:t>в</w:t>
            </w:r>
            <w:r w:rsidR="0004718B" w:rsidRPr="00F8169D">
              <w:rPr>
                <w:rFonts w:ascii="Times New Roman" w:hAnsi="Times New Roman"/>
                <w:sz w:val="28"/>
                <w:szCs w:val="28"/>
                <w:lang w:val="uk-UA"/>
              </w:rPr>
              <w:t>итрат</w:t>
            </w:r>
            <w:r w:rsidR="00FA1B65"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00FA1B65" w:rsidRPr="00F8169D">
              <w:rPr>
                <w:rFonts w:ascii="Times New Roman" w:hAnsi="Times New Roman"/>
                <w:sz w:val="28"/>
                <w:szCs w:val="28"/>
                <w:lang w:val="uk-UA"/>
              </w:rPr>
              <w:t xml:space="preserve"> </w:t>
            </w:r>
            <w:r w:rsidR="001A0C79" w:rsidRPr="00F8169D">
              <w:rPr>
                <w:rFonts w:ascii="Times New Roman" w:hAnsi="Times New Roman"/>
                <w:sz w:val="28"/>
                <w:szCs w:val="28"/>
                <w:lang w:val="uk-UA"/>
              </w:rPr>
              <w:t>малого</w:t>
            </w:r>
            <w:r w:rsidR="00FA1B65" w:rsidRPr="00F8169D">
              <w:rPr>
                <w:rFonts w:ascii="Times New Roman" w:hAnsi="Times New Roman"/>
                <w:sz w:val="28"/>
                <w:szCs w:val="28"/>
                <w:lang w:val="uk-UA"/>
              </w:rPr>
              <w:t xml:space="preserve"> </w:t>
            </w:r>
            <w:r w:rsidRPr="00F8169D">
              <w:rPr>
                <w:rFonts w:ascii="Times New Roman" w:hAnsi="Times New Roman"/>
                <w:sz w:val="28"/>
                <w:szCs w:val="28"/>
              </w:rPr>
              <w:t>підприємництва</w:t>
            </w:r>
            <w:r w:rsidR="00FA1B65" w:rsidRPr="00F8169D">
              <w:rPr>
                <w:rFonts w:ascii="Times New Roman" w:hAnsi="Times New Roman"/>
                <w:sz w:val="28"/>
                <w:szCs w:val="28"/>
                <w:lang w:val="uk-UA"/>
              </w:rPr>
              <w:t xml:space="preserve"> </w:t>
            </w:r>
            <w:r w:rsidRPr="00F8169D">
              <w:rPr>
                <w:rFonts w:ascii="Times New Roman" w:hAnsi="Times New Roman"/>
                <w:sz w:val="28"/>
                <w:szCs w:val="28"/>
              </w:rPr>
              <w:t>щодо</w:t>
            </w:r>
            <w:r w:rsidR="00FA1B65" w:rsidRPr="00F8169D">
              <w:rPr>
                <w:rFonts w:ascii="Times New Roman" w:hAnsi="Times New Roman"/>
                <w:sz w:val="28"/>
                <w:szCs w:val="28"/>
                <w:lang w:val="uk-UA"/>
              </w:rPr>
              <w:t xml:space="preserve"> </w:t>
            </w:r>
            <w:r w:rsidRPr="00F8169D">
              <w:rPr>
                <w:rFonts w:ascii="Times New Roman" w:hAnsi="Times New Roman"/>
                <w:sz w:val="28"/>
                <w:szCs w:val="28"/>
              </w:rPr>
              <w:t>виконання</w:t>
            </w:r>
            <w:r w:rsidR="00FA1B65" w:rsidRPr="00F8169D">
              <w:rPr>
                <w:rFonts w:ascii="Times New Roman" w:hAnsi="Times New Roman"/>
                <w:sz w:val="28"/>
                <w:szCs w:val="28"/>
                <w:lang w:val="uk-UA"/>
              </w:rPr>
              <w:t xml:space="preserve"> </w:t>
            </w:r>
            <w:r w:rsidR="0004718B" w:rsidRPr="00F8169D">
              <w:rPr>
                <w:rFonts w:ascii="Times New Roman" w:hAnsi="Times New Roman"/>
                <w:sz w:val="28"/>
                <w:szCs w:val="28"/>
                <w:lang w:val="uk-UA"/>
              </w:rPr>
              <w:t>регуляторного акту</w:t>
            </w:r>
          </w:p>
        </w:tc>
      </w:tr>
      <w:tr w:rsidR="00817854" w:rsidRPr="00F8169D" w:rsidTr="00FD25B9">
        <w:trPr>
          <w:gridAfter w:val="1"/>
          <w:wAfter w:w="1419" w:type="dxa"/>
          <w:trHeight w:val="2458"/>
        </w:trPr>
        <w:tc>
          <w:tcPr>
            <w:tcW w:w="674" w:type="dxa"/>
            <w:tcBorders>
              <w:left w:val="single" w:sz="4" w:space="0" w:color="auto"/>
              <w:bottom w:val="single" w:sz="4" w:space="0" w:color="auto"/>
              <w:right w:val="single" w:sz="4" w:space="0" w:color="auto"/>
            </w:tcBorders>
          </w:tcPr>
          <w:p w:rsidR="00817854" w:rsidRPr="00F8169D" w:rsidRDefault="001C0CF4"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lastRenderedPageBreak/>
              <w:t>5</w:t>
            </w:r>
          </w:p>
        </w:tc>
        <w:tc>
          <w:tcPr>
            <w:tcW w:w="4963" w:type="dxa"/>
            <w:tcBorders>
              <w:left w:val="single" w:sz="4" w:space="0" w:color="auto"/>
              <w:bottom w:val="single" w:sz="4" w:space="0" w:color="auto"/>
              <w:right w:val="single" w:sz="4" w:space="0" w:color="auto"/>
            </w:tcBorders>
          </w:tcPr>
          <w:p w:rsidR="00817854" w:rsidRPr="00F8169D" w:rsidRDefault="0004718B" w:rsidP="00693CC2">
            <w:pPr>
              <w:spacing w:after="0" w:line="240" w:lineRule="auto"/>
              <w:jc w:val="both"/>
              <w:rPr>
                <w:rFonts w:ascii="Times New Roman" w:hAnsi="Times New Roman"/>
                <w:sz w:val="28"/>
                <w:szCs w:val="28"/>
              </w:rPr>
            </w:pPr>
            <w:r w:rsidRPr="00F8169D">
              <w:rPr>
                <w:rFonts w:ascii="Times New Roman" w:hAnsi="Times New Roman"/>
                <w:sz w:val="28"/>
                <w:szCs w:val="28"/>
                <w:lang w:val="uk-UA"/>
              </w:rPr>
              <w:t>О</w:t>
            </w:r>
            <w:r w:rsidR="00817854" w:rsidRPr="00F8169D">
              <w:rPr>
                <w:rFonts w:ascii="Times New Roman" w:hAnsi="Times New Roman"/>
                <w:sz w:val="28"/>
                <w:szCs w:val="28"/>
              </w:rPr>
              <w:t>тримання</w:t>
            </w:r>
            <w:r w:rsidR="00FA1B65" w:rsidRPr="00F8169D">
              <w:rPr>
                <w:rFonts w:ascii="Times New Roman" w:hAnsi="Times New Roman"/>
                <w:sz w:val="28"/>
                <w:szCs w:val="28"/>
                <w:lang w:val="uk-UA"/>
              </w:rPr>
              <w:t xml:space="preserve"> </w:t>
            </w:r>
            <w:r w:rsidR="00951609" w:rsidRPr="00F8169D">
              <w:rPr>
                <w:rFonts w:ascii="Times New Roman" w:hAnsi="Times New Roman"/>
                <w:sz w:val="28"/>
                <w:szCs w:val="28"/>
                <w:lang w:val="uk-UA"/>
              </w:rPr>
              <w:t xml:space="preserve">первинної та періодичної </w:t>
            </w:r>
            <w:r w:rsidR="00817854" w:rsidRPr="00F8169D">
              <w:rPr>
                <w:rFonts w:ascii="Times New Roman" w:hAnsi="Times New Roman"/>
                <w:sz w:val="28"/>
                <w:szCs w:val="28"/>
              </w:rPr>
              <w:t>інформації про регул</w:t>
            </w:r>
            <w:r w:rsidR="00970308" w:rsidRPr="00F8169D">
              <w:rPr>
                <w:rFonts w:ascii="Times New Roman" w:hAnsi="Times New Roman"/>
                <w:sz w:val="28"/>
                <w:szCs w:val="28"/>
                <w:lang w:val="uk-UA"/>
              </w:rPr>
              <w:t>яторний акт</w:t>
            </w:r>
            <w:r w:rsidR="00817854" w:rsidRPr="00F8169D">
              <w:rPr>
                <w:rFonts w:ascii="Times New Roman" w:hAnsi="Times New Roman"/>
                <w:sz w:val="28"/>
                <w:szCs w:val="28"/>
              </w:rPr>
              <w:t>:</w:t>
            </w:r>
          </w:p>
          <w:p w:rsidR="00817854" w:rsidRPr="00F8169D" w:rsidRDefault="00970308"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6</w:t>
            </w:r>
            <w:r w:rsidR="00817854" w:rsidRPr="00F8169D">
              <w:rPr>
                <w:rFonts w:ascii="Times New Roman" w:hAnsi="Times New Roman"/>
                <w:sz w:val="28"/>
                <w:szCs w:val="28"/>
                <w:lang w:val="uk-UA"/>
              </w:rPr>
              <w:t>000,0</w:t>
            </w:r>
            <w:r w:rsidR="00817854" w:rsidRPr="00F8169D">
              <w:rPr>
                <w:rFonts w:ascii="Times New Roman" w:hAnsi="Times New Roman"/>
                <w:sz w:val="28"/>
                <w:szCs w:val="28"/>
              </w:rPr>
              <w:t xml:space="preserve">: </w:t>
            </w:r>
            <w:r w:rsidRPr="00F8169D">
              <w:rPr>
                <w:rFonts w:ascii="Times New Roman" w:hAnsi="Times New Roman"/>
                <w:sz w:val="28"/>
                <w:szCs w:val="28"/>
                <w:lang w:val="uk-UA"/>
              </w:rPr>
              <w:t>176</w:t>
            </w:r>
            <w:r w:rsidR="00817854" w:rsidRPr="00F8169D">
              <w:rPr>
                <w:rFonts w:ascii="Times New Roman" w:hAnsi="Times New Roman"/>
                <w:sz w:val="28"/>
                <w:szCs w:val="28"/>
              </w:rPr>
              <w:t xml:space="preserve"> :60 хв. х 3</w:t>
            </w:r>
            <w:r w:rsidR="00817854" w:rsidRPr="00F8169D">
              <w:rPr>
                <w:rFonts w:ascii="Times New Roman" w:hAnsi="Times New Roman"/>
                <w:sz w:val="28"/>
                <w:szCs w:val="28"/>
                <w:lang w:val="uk-UA"/>
              </w:rPr>
              <w:t>0</w:t>
            </w:r>
            <w:r w:rsidR="00817854" w:rsidRPr="00F8169D">
              <w:rPr>
                <w:rFonts w:ascii="Times New Roman" w:hAnsi="Times New Roman"/>
                <w:sz w:val="28"/>
                <w:szCs w:val="28"/>
              </w:rPr>
              <w:t xml:space="preserve">хв.= </w:t>
            </w:r>
            <w:r w:rsidR="00B678DB" w:rsidRPr="00F8169D">
              <w:rPr>
                <w:rFonts w:ascii="Times New Roman" w:hAnsi="Times New Roman"/>
                <w:sz w:val="28"/>
                <w:szCs w:val="28"/>
                <w:lang w:val="uk-UA"/>
              </w:rPr>
              <w:t>1</w:t>
            </w:r>
            <w:r w:rsidR="00DF6D28" w:rsidRPr="00F8169D">
              <w:rPr>
                <w:rFonts w:ascii="Times New Roman" w:hAnsi="Times New Roman"/>
                <w:sz w:val="28"/>
                <w:szCs w:val="28"/>
                <w:lang w:val="uk-UA"/>
              </w:rPr>
              <w:t>7</w:t>
            </w:r>
            <w:r w:rsidR="00B678DB" w:rsidRPr="00F8169D">
              <w:rPr>
                <w:rFonts w:ascii="Times New Roman" w:hAnsi="Times New Roman"/>
                <w:sz w:val="28"/>
                <w:szCs w:val="28"/>
                <w:lang w:val="uk-UA"/>
              </w:rPr>
              <w:t>,</w:t>
            </w:r>
            <w:r w:rsidR="00DF6D28" w:rsidRPr="00F8169D">
              <w:rPr>
                <w:rFonts w:ascii="Times New Roman" w:hAnsi="Times New Roman"/>
                <w:sz w:val="28"/>
                <w:szCs w:val="28"/>
                <w:lang w:val="uk-UA"/>
              </w:rPr>
              <w:t>04</w:t>
            </w:r>
            <w:r w:rsidR="00817854" w:rsidRPr="00F8169D">
              <w:rPr>
                <w:rFonts w:ascii="Times New Roman" w:hAnsi="Times New Roman"/>
                <w:sz w:val="28"/>
                <w:szCs w:val="28"/>
              </w:rPr>
              <w:t xml:space="preserve"> грн.</w:t>
            </w:r>
            <w:r w:rsidR="00817854" w:rsidRPr="00F8169D">
              <w:rPr>
                <w:rFonts w:ascii="Times New Roman" w:hAnsi="Times New Roman"/>
                <w:sz w:val="28"/>
                <w:szCs w:val="28"/>
                <w:lang w:val="uk-UA"/>
              </w:rPr>
              <w:t xml:space="preserve"> д</w:t>
            </w:r>
            <w:r w:rsidR="00817854" w:rsidRPr="00F8169D">
              <w:rPr>
                <w:rFonts w:ascii="Times New Roman" w:hAnsi="Times New Roman"/>
                <w:sz w:val="28"/>
                <w:szCs w:val="28"/>
              </w:rPr>
              <w:t>е:</w:t>
            </w:r>
            <w:r w:rsidR="004D1C69" w:rsidRPr="00F8169D">
              <w:rPr>
                <w:rFonts w:ascii="Times New Roman" w:hAnsi="Times New Roman"/>
                <w:sz w:val="28"/>
                <w:szCs w:val="28"/>
                <w:lang w:val="uk-UA"/>
              </w:rPr>
              <w:t>6</w:t>
            </w:r>
            <w:r w:rsidR="00817854" w:rsidRPr="00F8169D">
              <w:rPr>
                <w:rFonts w:ascii="Times New Roman" w:hAnsi="Times New Roman"/>
                <w:sz w:val="28"/>
                <w:szCs w:val="28"/>
                <w:lang w:val="uk-UA"/>
              </w:rPr>
              <w:t>000,0 грн. мінімальна заробітна плата</w:t>
            </w:r>
          </w:p>
          <w:p w:rsidR="00817854" w:rsidRPr="00F8169D" w:rsidRDefault="00970308" w:rsidP="00693CC2">
            <w:pPr>
              <w:spacing w:after="0" w:line="240" w:lineRule="auto"/>
              <w:jc w:val="both"/>
              <w:rPr>
                <w:rFonts w:ascii="Times New Roman" w:hAnsi="Times New Roman"/>
                <w:sz w:val="28"/>
                <w:szCs w:val="28"/>
              </w:rPr>
            </w:pPr>
            <w:r w:rsidRPr="00F8169D">
              <w:rPr>
                <w:rFonts w:ascii="Times New Roman" w:hAnsi="Times New Roman"/>
                <w:sz w:val="28"/>
                <w:szCs w:val="28"/>
                <w:lang w:val="uk-UA"/>
              </w:rPr>
              <w:t>176</w:t>
            </w:r>
            <w:r w:rsidR="00817854" w:rsidRPr="00F8169D">
              <w:rPr>
                <w:rFonts w:ascii="Times New Roman" w:hAnsi="Times New Roman"/>
                <w:sz w:val="28"/>
                <w:szCs w:val="28"/>
              </w:rPr>
              <w:t xml:space="preserve">  норма тривалості</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rPr>
              <w:t>робочого часу</w:t>
            </w:r>
          </w:p>
          <w:p w:rsidR="00817854" w:rsidRPr="00F8169D" w:rsidRDefault="00817854"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3</w:t>
            </w:r>
            <w:r w:rsidRPr="00F8169D">
              <w:rPr>
                <w:rFonts w:ascii="Times New Roman" w:hAnsi="Times New Roman"/>
                <w:sz w:val="28"/>
                <w:szCs w:val="28"/>
                <w:lang w:val="uk-UA"/>
              </w:rPr>
              <w:t>0</w:t>
            </w:r>
            <w:r w:rsidRPr="00F8169D">
              <w:rPr>
                <w:rFonts w:ascii="Times New Roman" w:hAnsi="Times New Roman"/>
                <w:sz w:val="28"/>
                <w:szCs w:val="28"/>
              </w:rPr>
              <w:t>,0 хв. витрати часу на отримання</w:t>
            </w:r>
            <w:r w:rsidR="00FA1B65" w:rsidRPr="00F8169D">
              <w:rPr>
                <w:rFonts w:ascii="Times New Roman" w:hAnsi="Times New Roman"/>
                <w:sz w:val="28"/>
                <w:szCs w:val="28"/>
                <w:lang w:val="uk-UA"/>
              </w:rPr>
              <w:t xml:space="preserve"> </w:t>
            </w:r>
            <w:r w:rsidRPr="00F8169D">
              <w:rPr>
                <w:rFonts w:ascii="Times New Roman" w:hAnsi="Times New Roman"/>
                <w:sz w:val="28"/>
                <w:szCs w:val="28"/>
              </w:rPr>
              <w:t>інформації про тарифи</w:t>
            </w:r>
            <w:r w:rsidR="00066BE9" w:rsidRPr="00F8169D">
              <w:rPr>
                <w:rFonts w:ascii="Times New Roman" w:hAnsi="Times New Roman"/>
                <w:sz w:val="28"/>
                <w:szCs w:val="28"/>
                <w:lang w:val="uk-UA"/>
              </w:rPr>
              <w:t>.</w:t>
            </w:r>
          </w:p>
        </w:tc>
        <w:tc>
          <w:tcPr>
            <w:tcW w:w="1275" w:type="dxa"/>
            <w:tcBorders>
              <w:left w:val="single" w:sz="4" w:space="0" w:color="auto"/>
              <w:bottom w:val="single" w:sz="4" w:space="0" w:color="auto"/>
              <w:right w:val="single" w:sz="4" w:space="0" w:color="auto"/>
            </w:tcBorders>
          </w:tcPr>
          <w:p w:rsidR="00817854" w:rsidRPr="00F8169D" w:rsidRDefault="00066BE9"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17,04</w:t>
            </w:r>
          </w:p>
        </w:tc>
        <w:tc>
          <w:tcPr>
            <w:tcW w:w="1418" w:type="dxa"/>
            <w:gridSpan w:val="2"/>
            <w:tcBorders>
              <w:left w:val="single" w:sz="4" w:space="0" w:color="auto"/>
              <w:bottom w:val="single" w:sz="4" w:space="0" w:color="auto"/>
              <w:right w:val="single" w:sz="4" w:space="0" w:color="auto"/>
            </w:tcBorders>
          </w:tcPr>
          <w:p w:rsidR="00817854" w:rsidRPr="00F8169D" w:rsidRDefault="00066BE9"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17</w:t>
            </w:r>
            <w:r w:rsidR="00817854" w:rsidRPr="00F8169D">
              <w:rPr>
                <w:rFonts w:ascii="Times New Roman" w:hAnsi="Times New Roman"/>
                <w:sz w:val="28"/>
                <w:szCs w:val="28"/>
                <w:lang w:val="uk-UA"/>
              </w:rPr>
              <w:t>,</w:t>
            </w:r>
            <w:r w:rsidRPr="00F8169D">
              <w:rPr>
                <w:rFonts w:ascii="Times New Roman" w:hAnsi="Times New Roman"/>
                <w:sz w:val="28"/>
                <w:szCs w:val="28"/>
                <w:lang w:val="uk-UA"/>
              </w:rPr>
              <w:t>04</w:t>
            </w:r>
          </w:p>
        </w:tc>
        <w:tc>
          <w:tcPr>
            <w:tcW w:w="1275" w:type="dxa"/>
            <w:gridSpan w:val="2"/>
            <w:tcBorders>
              <w:left w:val="single" w:sz="4" w:space="0" w:color="auto"/>
              <w:bottom w:val="single" w:sz="4" w:space="0" w:color="auto"/>
              <w:right w:val="single" w:sz="4" w:space="0" w:color="auto"/>
            </w:tcBorders>
          </w:tcPr>
          <w:p w:rsidR="00817854" w:rsidRPr="00F8169D" w:rsidRDefault="00066BE9"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85,2</w:t>
            </w:r>
          </w:p>
        </w:tc>
      </w:tr>
      <w:tr w:rsidR="00817854" w:rsidRPr="00F8169D" w:rsidTr="00693CC2">
        <w:trPr>
          <w:trHeight w:val="345"/>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FD25B9">
            <w:pPr>
              <w:spacing w:after="0" w:line="240" w:lineRule="auto"/>
              <w:jc w:val="center"/>
              <w:rPr>
                <w:rFonts w:ascii="Times New Roman" w:hAnsi="Times New Roman"/>
                <w:sz w:val="28"/>
                <w:szCs w:val="28"/>
              </w:rPr>
            </w:pPr>
            <w:r w:rsidRPr="00F8169D">
              <w:rPr>
                <w:rFonts w:ascii="Times New Roman" w:hAnsi="Times New Roman"/>
                <w:sz w:val="28"/>
                <w:szCs w:val="28"/>
                <w:lang w:val="uk-UA"/>
              </w:rPr>
              <w:t>6</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970308"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rPr>
              <w:t>Процедури</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rPr>
              <w:t>виконання</w:t>
            </w:r>
            <w:r w:rsidR="00FA1B65" w:rsidRPr="00F8169D">
              <w:rPr>
                <w:rFonts w:ascii="Times New Roman" w:hAnsi="Times New Roman"/>
                <w:sz w:val="28"/>
                <w:szCs w:val="28"/>
                <w:lang w:val="uk-UA"/>
              </w:rPr>
              <w:t xml:space="preserve"> </w:t>
            </w:r>
            <w:r w:rsidR="00817854" w:rsidRPr="00F8169D">
              <w:rPr>
                <w:rFonts w:ascii="Times New Roman" w:hAnsi="Times New Roman"/>
                <w:sz w:val="28"/>
                <w:szCs w:val="28"/>
              </w:rPr>
              <w:t>регул</w:t>
            </w:r>
            <w:r w:rsidRPr="00F8169D">
              <w:rPr>
                <w:rFonts w:ascii="Times New Roman" w:hAnsi="Times New Roman"/>
                <w:sz w:val="28"/>
                <w:szCs w:val="28"/>
                <w:lang w:val="uk-UA"/>
              </w:rPr>
              <w:t>яторного акту</w:t>
            </w:r>
          </w:p>
          <w:p w:rsidR="00817854" w:rsidRPr="00F8169D" w:rsidRDefault="00970308" w:rsidP="00693CC2">
            <w:pPr>
              <w:spacing w:after="0" w:line="240" w:lineRule="auto"/>
              <w:jc w:val="both"/>
              <w:rPr>
                <w:rFonts w:ascii="Times New Roman" w:hAnsi="Times New Roman"/>
                <w:sz w:val="28"/>
                <w:szCs w:val="28"/>
              </w:rPr>
            </w:pPr>
            <w:r w:rsidRPr="00F8169D">
              <w:rPr>
                <w:rFonts w:ascii="Times New Roman" w:hAnsi="Times New Roman"/>
                <w:sz w:val="28"/>
                <w:szCs w:val="28"/>
                <w:lang w:val="uk-UA"/>
              </w:rPr>
              <w:t>6</w:t>
            </w:r>
            <w:r w:rsidR="00817854" w:rsidRPr="00F8169D">
              <w:rPr>
                <w:rFonts w:ascii="Times New Roman" w:hAnsi="Times New Roman"/>
                <w:sz w:val="28"/>
                <w:szCs w:val="28"/>
                <w:lang w:val="uk-UA"/>
              </w:rPr>
              <w:t>000,0</w:t>
            </w:r>
            <w:r w:rsidR="00817854" w:rsidRPr="00F8169D">
              <w:rPr>
                <w:rFonts w:ascii="Times New Roman" w:hAnsi="Times New Roman"/>
                <w:sz w:val="28"/>
                <w:szCs w:val="28"/>
              </w:rPr>
              <w:t xml:space="preserve">: </w:t>
            </w:r>
            <w:r w:rsidRPr="00F8169D">
              <w:rPr>
                <w:rFonts w:ascii="Times New Roman" w:hAnsi="Times New Roman"/>
                <w:sz w:val="28"/>
                <w:szCs w:val="28"/>
                <w:lang w:val="uk-UA"/>
              </w:rPr>
              <w:t>176</w:t>
            </w:r>
            <w:r w:rsidR="00817854" w:rsidRPr="00F8169D">
              <w:rPr>
                <w:rFonts w:ascii="Times New Roman" w:hAnsi="Times New Roman"/>
                <w:sz w:val="28"/>
                <w:szCs w:val="28"/>
              </w:rPr>
              <w:t>:</w:t>
            </w:r>
            <w:r w:rsidR="00817854" w:rsidRPr="00F8169D">
              <w:rPr>
                <w:rFonts w:ascii="Times New Roman" w:hAnsi="Times New Roman"/>
                <w:sz w:val="28"/>
                <w:szCs w:val="28"/>
                <w:lang w:val="uk-UA"/>
              </w:rPr>
              <w:t>6</w:t>
            </w:r>
            <w:r w:rsidR="00817854" w:rsidRPr="00F8169D">
              <w:rPr>
                <w:rFonts w:ascii="Times New Roman" w:hAnsi="Times New Roman"/>
                <w:sz w:val="28"/>
                <w:szCs w:val="28"/>
              </w:rPr>
              <w:t xml:space="preserve">0 хв. х </w:t>
            </w:r>
            <w:r w:rsidRPr="00F8169D">
              <w:rPr>
                <w:rFonts w:ascii="Times New Roman" w:hAnsi="Times New Roman"/>
                <w:sz w:val="28"/>
                <w:szCs w:val="28"/>
                <w:lang w:val="uk-UA"/>
              </w:rPr>
              <w:t>60</w:t>
            </w:r>
            <w:r w:rsidR="00817854" w:rsidRPr="00F8169D">
              <w:rPr>
                <w:rFonts w:ascii="Times New Roman" w:hAnsi="Times New Roman"/>
                <w:sz w:val="28"/>
                <w:szCs w:val="28"/>
              </w:rPr>
              <w:t xml:space="preserve">хв.= </w:t>
            </w:r>
            <w:r w:rsidR="00997361" w:rsidRPr="00F8169D">
              <w:rPr>
                <w:rFonts w:ascii="Times New Roman" w:hAnsi="Times New Roman"/>
                <w:sz w:val="28"/>
                <w:szCs w:val="28"/>
                <w:lang w:val="uk-UA"/>
              </w:rPr>
              <w:t>34,09</w:t>
            </w:r>
            <w:r w:rsidR="00817854" w:rsidRPr="00F8169D">
              <w:rPr>
                <w:rFonts w:ascii="Times New Roman" w:hAnsi="Times New Roman"/>
                <w:sz w:val="28"/>
                <w:szCs w:val="28"/>
              </w:rPr>
              <w:t xml:space="preserve"> грн.</w:t>
            </w:r>
            <w:r w:rsidR="00817854" w:rsidRPr="00F8169D">
              <w:rPr>
                <w:rFonts w:ascii="Times New Roman" w:hAnsi="Times New Roman"/>
                <w:sz w:val="28"/>
                <w:szCs w:val="28"/>
                <w:lang w:val="uk-UA"/>
              </w:rPr>
              <w:t>, д</w:t>
            </w:r>
            <w:r w:rsidR="00817854" w:rsidRPr="00F8169D">
              <w:rPr>
                <w:rFonts w:ascii="Times New Roman" w:hAnsi="Times New Roman"/>
                <w:sz w:val="28"/>
                <w:szCs w:val="28"/>
              </w:rPr>
              <w:t>е:</w:t>
            </w:r>
            <w:r w:rsidR="00997361" w:rsidRPr="00F8169D">
              <w:rPr>
                <w:rFonts w:ascii="Times New Roman" w:hAnsi="Times New Roman"/>
                <w:sz w:val="28"/>
                <w:szCs w:val="28"/>
                <w:lang w:val="uk-UA"/>
              </w:rPr>
              <w:t>6</w:t>
            </w:r>
            <w:r w:rsidR="00817854" w:rsidRPr="00F8169D">
              <w:rPr>
                <w:rFonts w:ascii="Times New Roman" w:hAnsi="Times New Roman"/>
                <w:sz w:val="28"/>
                <w:szCs w:val="28"/>
                <w:lang w:val="uk-UA"/>
              </w:rPr>
              <w:t>000,0 грн. мінімальна заробітна плата</w:t>
            </w:r>
          </w:p>
          <w:p w:rsidR="00817854" w:rsidRPr="00F8169D" w:rsidRDefault="00970308"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176,0</w:t>
            </w:r>
            <w:r w:rsidR="00817854" w:rsidRPr="00F8169D">
              <w:rPr>
                <w:rFonts w:ascii="Times New Roman" w:hAnsi="Times New Roman"/>
                <w:sz w:val="28"/>
                <w:szCs w:val="28"/>
              </w:rPr>
              <w:t>норма тривалості</w:t>
            </w:r>
            <w:r w:rsidR="005763D7" w:rsidRPr="00F8169D">
              <w:rPr>
                <w:rFonts w:ascii="Times New Roman" w:hAnsi="Times New Roman"/>
                <w:sz w:val="28"/>
                <w:szCs w:val="28"/>
                <w:lang w:val="uk-UA"/>
              </w:rPr>
              <w:t xml:space="preserve"> </w:t>
            </w:r>
            <w:r w:rsidR="00817854" w:rsidRPr="00F8169D">
              <w:rPr>
                <w:rFonts w:ascii="Times New Roman" w:hAnsi="Times New Roman"/>
                <w:sz w:val="28"/>
                <w:szCs w:val="28"/>
              </w:rPr>
              <w:t>робочого</w:t>
            </w:r>
            <w:r w:rsidR="005763D7"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часу</w:t>
            </w:r>
          </w:p>
          <w:p w:rsidR="00817854" w:rsidRPr="00F8169D" w:rsidRDefault="00970308"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60</w:t>
            </w:r>
            <w:r w:rsidR="00817854" w:rsidRPr="00F8169D">
              <w:rPr>
                <w:rFonts w:ascii="Times New Roman" w:hAnsi="Times New Roman"/>
                <w:sz w:val="28"/>
                <w:szCs w:val="28"/>
              </w:rPr>
              <w:t xml:space="preserve">,0 хв. витрати часу на </w:t>
            </w:r>
            <w:r w:rsidRPr="00F8169D">
              <w:rPr>
                <w:rFonts w:ascii="Times New Roman" w:hAnsi="Times New Roman"/>
                <w:sz w:val="28"/>
                <w:szCs w:val="28"/>
                <w:lang w:val="uk-UA"/>
              </w:rPr>
              <w:t xml:space="preserve">укладання договору на платні послуги </w:t>
            </w:r>
            <w:r w:rsidR="00817854" w:rsidRPr="00F8169D">
              <w:rPr>
                <w:rFonts w:ascii="Times New Roman" w:hAnsi="Times New Roman"/>
                <w:sz w:val="28"/>
                <w:szCs w:val="28"/>
              </w:rPr>
              <w:t>та здійснення оплати</w:t>
            </w:r>
            <w:r w:rsidR="00997361" w:rsidRPr="00F8169D">
              <w:rPr>
                <w:rFonts w:ascii="Times New Roman" w:hAnsi="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34,09</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34,09</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170,45</w:t>
            </w:r>
          </w:p>
        </w:tc>
        <w:tc>
          <w:tcPr>
            <w:tcW w:w="1419" w:type="dxa"/>
          </w:tcPr>
          <w:p w:rsidR="00817854" w:rsidRPr="00F8169D" w:rsidRDefault="00817854" w:rsidP="00693CC2">
            <w:pPr>
              <w:spacing w:after="0" w:line="240" w:lineRule="auto"/>
              <w:jc w:val="both"/>
              <w:rPr>
                <w:rFonts w:ascii="Times New Roman" w:hAnsi="Times New Roman"/>
                <w:sz w:val="28"/>
                <w:szCs w:val="28"/>
                <w:highlight w:val="yellow"/>
              </w:rPr>
            </w:pPr>
          </w:p>
        </w:tc>
      </w:tr>
      <w:tr w:rsidR="00817854" w:rsidRPr="00F8169D" w:rsidTr="00693CC2">
        <w:trPr>
          <w:gridAfter w:val="1"/>
          <w:wAfter w:w="1419" w:type="dxa"/>
        </w:trPr>
        <w:tc>
          <w:tcPr>
            <w:tcW w:w="674" w:type="dxa"/>
            <w:tcBorders>
              <w:left w:val="single" w:sz="4" w:space="0" w:color="auto"/>
              <w:bottom w:val="single" w:sz="4" w:space="0" w:color="auto"/>
              <w:right w:val="single" w:sz="4" w:space="0" w:color="auto"/>
            </w:tcBorders>
          </w:tcPr>
          <w:p w:rsidR="00817854" w:rsidRPr="00F8169D" w:rsidRDefault="00806B7B"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7</w:t>
            </w:r>
          </w:p>
        </w:tc>
        <w:tc>
          <w:tcPr>
            <w:tcW w:w="4963" w:type="dxa"/>
            <w:tcBorders>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Процедури</w:t>
            </w:r>
            <w:r w:rsidR="00FA1B65" w:rsidRPr="00F8169D">
              <w:rPr>
                <w:rFonts w:ascii="Times New Roman" w:hAnsi="Times New Roman"/>
                <w:sz w:val="28"/>
                <w:szCs w:val="28"/>
                <w:lang w:val="uk-UA"/>
              </w:rPr>
              <w:t xml:space="preserve"> </w:t>
            </w:r>
            <w:r w:rsidRPr="00F8169D">
              <w:rPr>
                <w:rFonts w:ascii="Times New Roman" w:hAnsi="Times New Roman"/>
                <w:sz w:val="28"/>
                <w:szCs w:val="28"/>
              </w:rPr>
              <w:t>офіційного</w:t>
            </w:r>
            <w:r w:rsidR="00FA1B65" w:rsidRPr="00F8169D">
              <w:rPr>
                <w:rFonts w:ascii="Times New Roman" w:hAnsi="Times New Roman"/>
                <w:sz w:val="28"/>
                <w:szCs w:val="28"/>
                <w:lang w:val="uk-UA"/>
              </w:rPr>
              <w:t xml:space="preserve"> </w:t>
            </w:r>
            <w:r w:rsidRPr="00F8169D">
              <w:rPr>
                <w:rFonts w:ascii="Times New Roman" w:hAnsi="Times New Roman"/>
                <w:sz w:val="28"/>
                <w:szCs w:val="28"/>
              </w:rPr>
              <w:t>звітування</w:t>
            </w:r>
          </w:p>
        </w:tc>
        <w:tc>
          <w:tcPr>
            <w:tcW w:w="1275" w:type="dxa"/>
            <w:tcBorders>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418" w:type="dxa"/>
            <w:gridSpan w:val="2"/>
            <w:tcBorders>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5" w:type="dxa"/>
            <w:gridSpan w:val="2"/>
            <w:tcBorders>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r>
      <w:tr w:rsidR="00817854" w:rsidRPr="00F8169D" w:rsidTr="00693CC2">
        <w:trPr>
          <w:gridAfter w:val="1"/>
          <w:wAfter w:w="1419" w:type="dxa"/>
          <w:trHeight w:val="629"/>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8</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Процедури</w:t>
            </w:r>
            <w:r w:rsidR="00FA1B65" w:rsidRPr="00F8169D">
              <w:rPr>
                <w:rFonts w:ascii="Times New Roman" w:hAnsi="Times New Roman"/>
                <w:sz w:val="28"/>
                <w:szCs w:val="28"/>
                <w:lang w:val="uk-UA"/>
              </w:rPr>
              <w:t xml:space="preserve"> </w:t>
            </w:r>
            <w:r w:rsidRPr="00F8169D">
              <w:rPr>
                <w:rFonts w:ascii="Times New Roman" w:hAnsi="Times New Roman"/>
                <w:sz w:val="28"/>
                <w:szCs w:val="28"/>
              </w:rPr>
              <w:t>щодо</w:t>
            </w:r>
            <w:r w:rsidR="00FA1B65" w:rsidRPr="00F8169D">
              <w:rPr>
                <w:rFonts w:ascii="Times New Roman" w:hAnsi="Times New Roman"/>
                <w:sz w:val="28"/>
                <w:szCs w:val="28"/>
                <w:lang w:val="uk-UA"/>
              </w:rPr>
              <w:t xml:space="preserve"> </w:t>
            </w:r>
            <w:r w:rsidRPr="00F8169D">
              <w:rPr>
                <w:rFonts w:ascii="Times New Roman" w:hAnsi="Times New Roman"/>
                <w:sz w:val="28"/>
                <w:szCs w:val="28"/>
              </w:rPr>
              <w:t>забезпечення</w:t>
            </w:r>
            <w:r w:rsidR="00FA1B65" w:rsidRPr="00F8169D">
              <w:rPr>
                <w:rFonts w:ascii="Times New Roman" w:hAnsi="Times New Roman"/>
                <w:sz w:val="28"/>
                <w:szCs w:val="28"/>
                <w:lang w:val="uk-UA"/>
              </w:rPr>
              <w:t xml:space="preserve"> </w:t>
            </w:r>
            <w:r w:rsidR="005763D7" w:rsidRPr="00F8169D">
              <w:rPr>
                <w:rFonts w:ascii="Times New Roman" w:hAnsi="Times New Roman"/>
                <w:sz w:val="28"/>
                <w:szCs w:val="28"/>
              </w:rPr>
              <w:t>процес</w:t>
            </w:r>
            <w:r w:rsidR="00FA1B65" w:rsidRPr="00F8169D">
              <w:rPr>
                <w:rFonts w:ascii="Times New Roman" w:hAnsi="Times New Roman"/>
                <w:sz w:val="28"/>
                <w:szCs w:val="28"/>
              </w:rPr>
              <w:t>у</w:t>
            </w:r>
            <w:r w:rsidR="00FA1B65" w:rsidRPr="00F8169D">
              <w:rPr>
                <w:rFonts w:ascii="Times New Roman" w:hAnsi="Times New Roman"/>
                <w:sz w:val="28"/>
                <w:szCs w:val="28"/>
                <w:lang w:val="uk-UA"/>
              </w:rPr>
              <w:t xml:space="preserve"> </w:t>
            </w:r>
            <w:r w:rsidRPr="00F8169D">
              <w:rPr>
                <w:rFonts w:ascii="Times New Roman" w:hAnsi="Times New Roman"/>
                <w:sz w:val="28"/>
                <w:szCs w:val="28"/>
              </w:rPr>
              <w:t>перевірок</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r>
      <w:tr w:rsidR="00817854" w:rsidRPr="00F8169D" w:rsidTr="00693CC2">
        <w:trPr>
          <w:gridAfter w:val="1"/>
          <w:wAfter w:w="1419" w:type="dxa"/>
          <w:trHeight w:val="120"/>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9</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Інші</w:t>
            </w:r>
            <w:r w:rsidR="005763D7" w:rsidRPr="00F8169D">
              <w:rPr>
                <w:rFonts w:ascii="Times New Roman" w:hAnsi="Times New Roman"/>
                <w:sz w:val="28"/>
                <w:szCs w:val="28"/>
                <w:lang w:val="uk-UA"/>
              </w:rPr>
              <w:t xml:space="preserve"> </w:t>
            </w:r>
            <w:r w:rsidRPr="00F8169D">
              <w:rPr>
                <w:rFonts w:ascii="Times New Roman" w:hAnsi="Times New Roman"/>
                <w:sz w:val="28"/>
                <w:szCs w:val="28"/>
              </w:rPr>
              <w:t>процедури</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r>
      <w:tr w:rsidR="00817854" w:rsidRPr="00F8169D" w:rsidTr="00693CC2">
        <w:trPr>
          <w:gridAfter w:val="1"/>
          <w:wAfter w:w="1419" w:type="dxa"/>
          <w:trHeight w:val="600"/>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FD25B9">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10</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b/>
                <w:sz w:val="28"/>
                <w:szCs w:val="28"/>
              </w:rPr>
            </w:pPr>
            <w:r w:rsidRPr="00F8169D">
              <w:rPr>
                <w:rFonts w:ascii="Times New Roman" w:hAnsi="Times New Roman"/>
                <w:b/>
                <w:sz w:val="28"/>
                <w:szCs w:val="28"/>
              </w:rPr>
              <w:t>Разом, грн.</w:t>
            </w:r>
          </w:p>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(сума рядків 9+10+11+12+13)</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51,13</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51,13</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255,65</w:t>
            </w:r>
          </w:p>
        </w:tc>
      </w:tr>
      <w:tr w:rsidR="00817854" w:rsidRPr="00F8169D" w:rsidTr="00693CC2">
        <w:trPr>
          <w:gridAfter w:val="1"/>
          <w:wAfter w:w="1419" w:type="dxa"/>
          <w:trHeight w:val="983"/>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11</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Кількість</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суб’єктів</w:t>
            </w:r>
            <w:r w:rsidR="00FA1B65" w:rsidRPr="00F8169D">
              <w:rPr>
                <w:rFonts w:ascii="Times New Roman" w:hAnsi="Times New Roman"/>
                <w:sz w:val="28"/>
                <w:szCs w:val="28"/>
                <w:lang w:val="uk-UA"/>
              </w:rPr>
              <w:t xml:space="preserve"> </w:t>
            </w:r>
            <w:r w:rsidR="00116440" w:rsidRPr="00F8169D">
              <w:rPr>
                <w:rFonts w:ascii="Times New Roman" w:hAnsi="Times New Roman"/>
                <w:sz w:val="28"/>
                <w:szCs w:val="28"/>
                <w:lang w:val="uk-UA"/>
              </w:rPr>
              <w:t xml:space="preserve">малого </w:t>
            </w:r>
            <w:r w:rsidR="00FA1B65" w:rsidRPr="00F8169D">
              <w:rPr>
                <w:rFonts w:ascii="Times New Roman" w:hAnsi="Times New Roman"/>
                <w:sz w:val="28"/>
                <w:szCs w:val="28"/>
                <w:lang w:val="uk-UA"/>
              </w:rPr>
              <w:t>підприємництва,</w:t>
            </w:r>
            <w:r w:rsidRPr="00F8169D">
              <w:rPr>
                <w:rFonts w:ascii="Times New Roman" w:hAnsi="Times New Roman"/>
                <w:sz w:val="28"/>
                <w:szCs w:val="28"/>
                <w:lang w:val="uk-UA"/>
              </w:rPr>
              <w:t>що</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мають</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виконати</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вимоги</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регулювання, одиниць</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116440"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116440"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116440"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1</w:t>
            </w:r>
          </w:p>
        </w:tc>
      </w:tr>
      <w:tr w:rsidR="00817854" w:rsidRPr="00F8169D" w:rsidTr="00693CC2">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817854" w:rsidRPr="00F8169D" w:rsidRDefault="00806B7B" w:rsidP="00693CC2">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12</w:t>
            </w:r>
          </w:p>
        </w:tc>
        <w:tc>
          <w:tcPr>
            <w:tcW w:w="4963" w:type="dxa"/>
            <w:tcBorders>
              <w:top w:val="single" w:sz="4" w:space="0" w:color="auto"/>
              <w:left w:val="single" w:sz="4" w:space="0" w:color="auto"/>
              <w:bottom w:val="single" w:sz="4" w:space="0" w:color="auto"/>
              <w:right w:val="single" w:sz="4" w:space="0" w:color="auto"/>
            </w:tcBorders>
          </w:tcPr>
          <w:p w:rsidR="00817854" w:rsidRPr="00F8169D" w:rsidRDefault="00817854" w:rsidP="00693CC2">
            <w:pPr>
              <w:spacing w:after="0" w:line="240" w:lineRule="auto"/>
              <w:jc w:val="both"/>
              <w:rPr>
                <w:rFonts w:ascii="Times New Roman" w:hAnsi="Times New Roman"/>
                <w:b/>
                <w:sz w:val="28"/>
                <w:szCs w:val="28"/>
              </w:rPr>
            </w:pPr>
            <w:r w:rsidRPr="00F8169D">
              <w:rPr>
                <w:rFonts w:ascii="Times New Roman" w:hAnsi="Times New Roman"/>
                <w:b/>
                <w:sz w:val="28"/>
                <w:szCs w:val="28"/>
              </w:rPr>
              <w:t>Сумарно , грн.</w:t>
            </w:r>
          </w:p>
          <w:p w:rsidR="00817854" w:rsidRPr="00F8169D" w:rsidRDefault="00817854" w:rsidP="00693CC2">
            <w:pPr>
              <w:spacing w:after="0" w:line="240" w:lineRule="auto"/>
              <w:jc w:val="both"/>
              <w:rPr>
                <w:rFonts w:ascii="Times New Roman" w:hAnsi="Times New Roman"/>
                <w:sz w:val="28"/>
                <w:szCs w:val="28"/>
              </w:rPr>
            </w:pPr>
            <w:r w:rsidRPr="00F8169D">
              <w:rPr>
                <w:rFonts w:ascii="Times New Roman" w:hAnsi="Times New Roman"/>
                <w:sz w:val="28"/>
                <w:szCs w:val="28"/>
              </w:rPr>
              <w:t>(рядок 14 х рядок 15)</w:t>
            </w:r>
          </w:p>
        </w:tc>
        <w:tc>
          <w:tcPr>
            <w:tcW w:w="1275" w:type="dxa"/>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51,13</w:t>
            </w:r>
          </w:p>
        </w:tc>
        <w:tc>
          <w:tcPr>
            <w:tcW w:w="1418"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51,13</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F8169D" w:rsidRDefault="00AD16FD" w:rsidP="00693CC2">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255,65</w:t>
            </w:r>
          </w:p>
        </w:tc>
      </w:tr>
    </w:tbl>
    <w:p w:rsidR="00951609" w:rsidRPr="00F8169D" w:rsidRDefault="00951609" w:rsidP="00B678DB">
      <w:pPr>
        <w:spacing w:after="0" w:line="240" w:lineRule="auto"/>
        <w:ind w:left="360"/>
        <w:jc w:val="both"/>
        <w:rPr>
          <w:rFonts w:ascii="Times New Roman" w:hAnsi="Times New Roman"/>
          <w:sz w:val="28"/>
          <w:szCs w:val="28"/>
          <w:lang w:val="uk-UA"/>
        </w:rPr>
      </w:pPr>
    </w:p>
    <w:p w:rsidR="00817854" w:rsidRPr="00F8169D" w:rsidRDefault="00817854" w:rsidP="00B678DB">
      <w:pPr>
        <w:spacing w:after="0" w:line="240" w:lineRule="auto"/>
        <w:ind w:left="360"/>
        <w:jc w:val="both"/>
        <w:rPr>
          <w:rFonts w:ascii="Times New Roman" w:hAnsi="Times New Roman"/>
          <w:sz w:val="28"/>
          <w:szCs w:val="28"/>
          <w:lang w:val="uk-UA"/>
        </w:rPr>
      </w:pPr>
      <w:r w:rsidRPr="00F8169D">
        <w:rPr>
          <w:rFonts w:ascii="Times New Roman" w:hAnsi="Times New Roman"/>
          <w:sz w:val="28"/>
          <w:szCs w:val="28"/>
          <w:lang w:val="uk-UA"/>
        </w:rPr>
        <w:t>4. Розрахунок</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сумарних</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витрат</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суб’єктів</w:t>
      </w:r>
      <w:r w:rsidR="00FA1B65" w:rsidRPr="00F8169D">
        <w:rPr>
          <w:rFonts w:ascii="Times New Roman" w:hAnsi="Times New Roman"/>
          <w:sz w:val="28"/>
          <w:szCs w:val="28"/>
          <w:lang w:val="uk-UA"/>
        </w:rPr>
        <w:t xml:space="preserve"> </w:t>
      </w:r>
      <w:r w:rsidR="006758D0" w:rsidRPr="00F8169D">
        <w:rPr>
          <w:rFonts w:ascii="Times New Roman" w:hAnsi="Times New Roman"/>
          <w:sz w:val="28"/>
          <w:szCs w:val="28"/>
          <w:lang w:val="uk-UA"/>
        </w:rPr>
        <w:t>малого</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підприємництва, що</w:t>
      </w:r>
      <w:r w:rsidR="00FA1B65" w:rsidRPr="00F8169D">
        <w:rPr>
          <w:rFonts w:ascii="Times New Roman" w:hAnsi="Times New Roman"/>
          <w:sz w:val="28"/>
          <w:szCs w:val="28"/>
          <w:lang w:val="uk-UA"/>
        </w:rPr>
        <w:t xml:space="preserve"> виникають </w:t>
      </w:r>
      <w:r w:rsidRPr="00F8169D">
        <w:rPr>
          <w:rFonts w:ascii="Times New Roman" w:hAnsi="Times New Roman"/>
          <w:sz w:val="28"/>
          <w:szCs w:val="28"/>
          <w:lang w:val="uk-UA"/>
        </w:rPr>
        <w:t>на виконання</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вимог</w:t>
      </w:r>
      <w:r w:rsidR="00FA1B65" w:rsidRPr="00F8169D">
        <w:rPr>
          <w:rFonts w:ascii="Times New Roman" w:hAnsi="Times New Roman"/>
          <w:sz w:val="28"/>
          <w:szCs w:val="28"/>
          <w:lang w:val="uk-UA"/>
        </w:rPr>
        <w:t xml:space="preserve"> </w:t>
      </w:r>
      <w:r w:rsidRPr="00F8169D">
        <w:rPr>
          <w:rFonts w:ascii="Times New Roman" w:hAnsi="Times New Roman"/>
          <w:sz w:val="28"/>
          <w:szCs w:val="28"/>
          <w:lang w:val="uk-UA"/>
        </w:rPr>
        <w:t>регулювання</w:t>
      </w:r>
    </w:p>
    <w:tbl>
      <w:tblPr>
        <w:tblW w:w="9606" w:type="dxa"/>
        <w:tblLayout w:type="fixed"/>
        <w:tblLook w:val="00A0"/>
      </w:tblPr>
      <w:tblGrid>
        <w:gridCol w:w="555"/>
        <w:gridCol w:w="5932"/>
        <w:gridCol w:w="1843"/>
        <w:gridCol w:w="1276"/>
      </w:tblGrid>
      <w:tr w:rsidR="005763D7" w:rsidRPr="00F8169D" w:rsidTr="005763D7">
        <w:trPr>
          <w:trHeight w:val="1202"/>
        </w:trPr>
        <w:tc>
          <w:tcPr>
            <w:tcW w:w="555" w:type="dxa"/>
            <w:tcBorders>
              <w:top w:val="single" w:sz="4" w:space="0" w:color="auto"/>
              <w:left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rPr>
            </w:pPr>
            <w:r w:rsidRPr="00F8169D">
              <w:rPr>
                <w:rFonts w:ascii="Times New Roman" w:hAnsi="Times New Roman"/>
                <w:sz w:val="28"/>
                <w:szCs w:val="28"/>
              </w:rPr>
              <w:t>№</w:t>
            </w:r>
          </w:p>
          <w:p w:rsidR="005763D7" w:rsidRPr="00F8169D" w:rsidRDefault="005763D7" w:rsidP="00B678DB">
            <w:pPr>
              <w:spacing w:after="0" w:line="240" w:lineRule="auto"/>
              <w:jc w:val="center"/>
              <w:rPr>
                <w:rFonts w:ascii="Times New Roman" w:hAnsi="Times New Roman"/>
                <w:sz w:val="28"/>
                <w:szCs w:val="28"/>
              </w:rPr>
            </w:pPr>
          </w:p>
        </w:tc>
        <w:tc>
          <w:tcPr>
            <w:tcW w:w="5932" w:type="dxa"/>
            <w:tcBorders>
              <w:top w:val="single" w:sz="4" w:space="0" w:color="auto"/>
              <w:left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rPr>
            </w:pPr>
            <w:r w:rsidRPr="00F8169D">
              <w:rPr>
                <w:rFonts w:ascii="Times New Roman" w:hAnsi="Times New Roman"/>
                <w:sz w:val="28"/>
                <w:szCs w:val="28"/>
              </w:rPr>
              <w:t>Показник</w:t>
            </w:r>
          </w:p>
        </w:tc>
        <w:tc>
          <w:tcPr>
            <w:tcW w:w="1843" w:type="dxa"/>
            <w:tcBorders>
              <w:top w:val="single" w:sz="4" w:space="0" w:color="auto"/>
              <w:left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rPr>
            </w:pPr>
            <w:r w:rsidRPr="00F8169D">
              <w:rPr>
                <w:rFonts w:ascii="Times New Roman" w:hAnsi="Times New Roman"/>
                <w:sz w:val="28"/>
                <w:szCs w:val="28"/>
              </w:rPr>
              <w:t>Перший рік</w:t>
            </w:r>
            <w:r w:rsidRPr="00F8169D">
              <w:rPr>
                <w:rFonts w:ascii="Times New Roman" w:hAnsi="Times New Roman"/>
                <w:sz w:val="28"/>
                <w:szCs w:val="28"/>
                <w:lang w:val="uk-UA"/>
              </w:rPr>
              <w:t xml:space="preserve"> </w:t>
            </w:r>
            <w:r w:rsidRPr="00F8169D">
              <w:rPr>
                <w:rFonts w:ascii="Times New Roman" w:hAnsi="Times New Roman"/>
                <w:sz w:val="28"/>
                <w:szCs w:val="28"/>
              </w:rPr>
              <w:t>регулювання                                (стартовий 20</w:t>
            </w:r>
            <w:r w:rsidRPr="00F8169D">
              <w:rPr>
                <w:rFonts w:ascii="Times New Roman" w:hAnsi="Times New Roman"/>
                <w:sz w:val="28"/>
                <w:szCs w:val="28"/>
                <w:lang w:val="uk-UA"/>
              </w:rPr>
              <w:t>21р</w:t>
            </w:r>
            <w:r w:rsidRPr="00F8169D">
              <w:rPr>
                <w:rFonts w:ascii="Times New Roman" w:hAnsi="Times New Roman"/>
                <w:sz w:val="28"/>
                <w:szCs w:val="28"/>
              </w:rPr>
              <w:t>.)</w:t>
            </w:r>
          </w:p>
        </w:tc>
        <w:tc>
          <w:tcPr>
            <w:tcW w:w="1276" w:type="dxa"/>
            <w:tcBorders>
              <w:top w:val="single" w:sz="4" w:space="0" w:color="auto"/>
              <w:left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rPr>
            </w:pPr>
            <w:r w:rsidRPr="00F8169D">
              <w:rPr>
                <w:rFonts w:ascii="Times New Roman" w:hAnsi="Times New Roman"/>
                <w:sz w:val="28"/>
                <w:szCs w:val="28"/>
              </w:rPr>
              <w:t>За п</w:t>
            </w:r>
            <w:r w:rsidRPr="00F8169D">
              <w:rPr>
                <w:rFonts w:ascii="Times New Roman" w:hAnsi="Times New Roman"/>
                <w:sz w:val="28"/>
                <w:szCs w:val="28"/>
                <w:lang w:val="en-US"/>
              </w:rPr>
              <w:t>’</w:t>
            </w:r>
            <w:r w:rsidRPr="00F8169D">
              <w:rPr>
                <w:rFonts w:ascii="Times New Roman" w:hAnsi="Times New Roman"/>
                <w:sz w:val="28"/>
                <w:szCs w:val="28"/>
              </w:rPr>
              <w:t>ять</w:t>
            </w:r>
            <w:r w:rsidRPr="00F8169D">
              <w:rPr>
                <w:rFonts w:ascii="Times New Roman" w:hAnsi="Times New Roman"/>
                <w:sz w:val="28"/>
                <w:szCs w:val="28"/>
                <w:lang w:val="uk-UA"/>
              </w:rPr>
              <w:t xml:space="preserve"> </w:t>
            </w:r>
            <w:r w:rsidRPr="00F8169D">
              <w:rPr>
                <w:rFonts w:ascii="Times New Roman" w:hAnsi="Times New Roman"/>
                <w:sz w:val="28"/>
                <w:szCs w:val="28"/>
              </w:rPr>
              <w:t>років</w:t>
            </w:r>
          </w:p>
        </w:tc>
      </w:tr>
      <w:tr w:rsidR="005763D7" w:rsidRPr="00F8169D" w:rsidTr="005763D7">
        <w:trPr>
          <w:trHeight w:val="699"/>
        </w:trPr>
        <w:tc>
          <w:tcPr>
            <w:tcW w:w="555"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1</w:t>
            </w:r>
          </w:p>
        </w:tc>
        <w:tc>
          <w:tcPr>
            <w:tcW w:w="5932"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rPr>
                <w:rFonts w:ascii="Times New Roman" w:hAnsi="Times New Roman"/>
                <w:sz w:val="28"/>
                <w:szCs w:val="28"/>
              </w:rPr>
            </w:pPr>
            <w:r w:rsidRPr="00F8169D">
              <w:rPr>
                <w:rFonts w:ascii="Times New Roman" w:hAnsi="Times New Roman"/>
                <w:sz w:val="28"/>
                <w:szCs w:val="28"/>
              </w:rPr>
              <w:t>Оцінка «прямих» витрат</w:t>
            </w:r>
            <w:r w:rsidRPr="00F8169D">
              <w:rPr>
                <w:rFonts w:ascii="Times New Roman" w:hAnsi="Times New Roman"/>
                <w:sz w:val="28"/>
                <w:szCs w:val="28"/>
                <w:lang w:val="uk-UA"/>
              </w:rPr>
              <w:t xml:space="preserve"> </w:t>
            </w:r>
            <w:r w:rsidRPr="00F8169D">
              <w:rPr>
                <w:rFonts w:ascii="Times New Roman" w:hAnsi="Times New Roman"/>
                <w:sz w:val="28"/>
                <w:szCs w:val="28"/>
              </w:rPr>
              <w:t>суб’єктів малого підприємництва на</w:t>
            </w:r>
            <w:r w:rsidRPr="00F8169D">
              <w:rPr>
                <w:rFonts w:ascii="Times New Roman" w:hAnsi="Times New Roman"/>
                <w:sz w:val="28"/>
                <w:szCs w:val="28"/>
                <w:lang w:val="uk-UA"/>
              </w:rPr>
              <w:t xml:space="preserve"> </w:t>
            </w:r>
            <w:r w:rsidRPr="00F8169D">
              <w:rPr>
                <w:rFonts w:ascii="Times New Roman" w:hAnsi="Times New Roman"/>
                <w:sz w:val="28"/>
                <w:szCs w:val="28"/>
              </w:rPr>
              <w:t>виконання</w:t>
            </w:r>
            <w:r w:rsidRPr="00F8169D">
              <w:rPr>
                <w:rFonts w:ascii="Times New Roman" w:hAnsi="Times New Roman"/>
                <w:sz w:val="28"/>
                <w:szCs w:val="28"/>
                <w:lang w:val="uk-UA"/>
              </w:rPr>
              <w:t xml:space="preserve"> </w:t>
            </w:r>
            <w:r w:rsidRPr="00F8169D">
              <w:rPr>
                <w:rFonts w:ascii="Times New Roman" w:hAnsi="Times New Roman"/>
                <w:sz w:val="28"/>
                <w:szCs w:val="28"/>
              </w:rPr>
              <w:t>вимог</w:t>
            </w:r>
            <w:r w:rsidRPr="00F8169D">
              <w:rPr>
                <w:rFonts w:ascii="Times New Roman" w:hAnsi="Times New Roman"/>
                <w:sz w:val="28"/>
                <w:szCs w:val="28"/>
                <w:lang w:val="uk-UA"/>
              </w:rPr>
              <w:t xml:space="preserve"> </w:t>
            </w:r>
            <w:r w:rsidRPr="00F8169D">
              <w:rPr>
                <w:rFonts w:ascii="Times New Roman" w:hAnsi="Times New Roman"/>
                <w:sz w:val="28"/>
                <w:szCs w:val="28"/>
              </w:rPr>
              <w:t>регулювання</w:t>
            </w:r>
          </w:p>
        </w:tc>
        <w:tc>
          <w:tcPr>
            <w:tcW w:w="1843"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5718,0</w:t>
            </w:r>
          </w:p>
        </w:tc>
        <w:tc>
          <w:tcPr>
            <w:tcW w:w="1276"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28590,0</w:t>
            </w:r>
          </w:p>
        </w:tc>
      </w:tr>
      <w:tr w:rsidR="005763D7" w:rsidRPr="00F8169D" w:rsidTr="005763D7">
        <w:trPr>
          <w:trHeight w:val="1519"/>
        </w:trPr>
        <w:tc>
          <w:tcPr>
            <w:tcW w:w="555"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2</w:t>
            </w:r>
          </w:p>
        </w:tc>
        <w:tc>
          <w:tcPr>
            <w:tcW w:w="5932" w:type="dxa"/>
            <w:tcBorders>
              <w:top w:val="single" w:sz="4" w:space="0" w:color="auto"/>
              <w:left w:val="single" w:sz="4" w:space="0" w:color="auto"/>
              <w:bottom w:val="single" w:sz="4" w:space="0" w:color="auto"/>
              <w:right w:val="single" w:sz="4" w:space="0" w:color="auto"/>
            </w:tcBorders>
          </w:tcPr>
          <w:p w:rsidR="005763D7" w:rsidRPr="00F8169D" w:rsidRDefault="005763D7" w:rsidP="00072A0D">
            <w:pPr>
              <w:spacing w:after="0" w:line="240" w:lineRule="auto"/>
              <w:rPr>
                <w:rFonts w:ascii="Times New Roman" w:hAnsi="Times New Roman"/>
                <w:sz w:val="28"/>
                <w:szCs w:val="28"/>
                <w:lang w:val="uk-UA"/>
              </w:rPr>
            </w:pPr>
            <w:r w:rsidRPr="00F8169D">
              <w:rPr>
                <w:rFonts w:ascii="Times New Roman" w:hAnsi="Times New Roman"/>
                <w:sz w:val="28"/>
                <w:szCs w:val="28"/>
              </w:rPr>
              <w:t>Оцінка</w:t>
            </w:r>
            <w:r w:rsidRPr="00F8169D">
              <w:rPr>
                <w:rFonts w:ascii="Times New Roman" w:hAnsi="Times New Roman"/>
                <w:sz w:val="28"/>
                <w:szCs w:val="28"/>
                <w:lang w:val="uk-UA"/>
              </w:rPr>
              <w:t xml:space="preserve"> </w:t>
            </w:r>
            <w:r w:rsidRPr="00F8169D">
              <w:rPr>
                <w:rFonts w:ascii="Times New Roman" w:hAnsi="Times New Roman"/>
                <w:sz w:val="28"/>
                <w:szCs w:val="28"/>
              </w:rPr>
              <w:t>вартості</w:t>
            </w:r>
            <w:r w:rsidRPr="00F8169D">
              <w:rPr>
                <w:rFonts w:ascii="Times New Roman" w:hAnsi="Times New Roman"/>
                <w:sz w:val="28"/>
                <w:szCs w:val="28"/>
                <w:lang w:val="uk-UA"/>
              </w:rPr>
              <w:t xml:space="preserve"> </w:t>
            </w:r>
            <w:r w:rsidRPr="00F8169D">
              <w:rPr>
                <w:rFonts w:ascii="Times New Roman" w:hAnsi="Times New Roman"/>
                <w:sz w:val="28"/>
                <w:szCs w:val="28"/>
              </w:rPr>
              <w:t>адміністративних процедур суб’єктів</w:t>
            </w:r>
            <w:r w:rsidRPr="00F8169D">
              <w:rPr>
                <w:rFonts w:ascii="Times New Roman" w:hAnsi="Times New Roman"/>
                <w:sz w:val="28"/>
                <w:szCs w:val="28"/>
                <w:lang w:val="uk-UA"/>
              </w:rPr>
              <w:t xml:space="preserve"> малого </w:t>
            </w:r>
            <w:r w:rsidRPr="00F8169D">
              <w:rPr>
                <w:rFonts w:ascii="Times New Roman" w:hAnsi="Times New Roman"/>
                <w:sz w:val="28"/>
                <w:szCs w:val="28"/>
              </w:rPr>
              <w:t>підприємництва</w:t>
            </w:r>
            <w:r w:rsidRPr="00F8169D">
              <w:rPr>
                <w:rFonts w:ascii="Times New Roman" w:hAnsi="Times New Roman"/>
                <w:sz w:val="28"/>
                <w:szCs w:val="28"/>
                <w:lang w:val="uk-UA"/>
              </w:rPr>
              <w:t xml:space="preserve"> </w:t>
            </w:r>
            <w:r w:rsidRPr="00F8169D">
              <w:rPr>
                <w:rFonts w:ascii="Times New Roman" w:hAnsi="Times New Roman"/>
                <w:sz w:val="28"/>
                <w:szCs w:val="28"/>
              </w:rPr>
              <w:t>щодо</w:t>
            </w:r>
            <w:r w:rsidRPr="00F8169D">
              <w:rPr>
                <w:rFonts w:ascii="Times New Roman" w:hAnsi="Times New Roman"/>
                <w:sz w:val="28"/>
                <w:szCs w:val="28"/>
                <w:lang w:val="uk-UA"/>
              </w:rPr>
              <w:t xml:space="preserve"> о</w:t>
            </w:r>
            <w:r w:rsidRPr="00F8169D">
              <w:rPr>
                <w:rFonts w:ascii="Times New Roman" w:hAnsi="Times New Roman"/>
                <w:sz w:val="28"/>
                <w:szCs w:val="28"/>
              </w:rPr>
              <w:t>тримання</w:t>
            </w:r>
            <w:r w:rsidRPr="00F8169D">
              <w:rPr>
                <w:rFonts w:ascii="Times New Roman" w:hAnsi="Times New Roman"/>
                <w:sz w:val="28"/>
                <w:szCs w:val="28"/>
                <w:lang w:val="uk-UA"/>
              </w:rPr>
              <w:t xml:space="preserve"> </w:t>
            </w:r>
            <w:r w:rsidRPr="00F8169D">
              <w:rPr>
                <w:rFonts w:ascii="Times New Roman" w:hAnsi="Times New Roman"/>
                <w:sz w:val="28"/>
                <w:szCs w:val="28"/>
              </w:rPr>
              <w:t>первинної та періодичної</w:t>
            </w:r>
            <w:r w:rsidRPr="00F8169D">
              <w:rPr>
                <w:rFonts w:ascii="Times New Roman" w:hAnsi="Times New Roman"/>
                <w:sz w:val="28"/>
                <w:szCs w:val="28"/>
                <w:lang w:val="uk-UA"/>
              </w:rPr>
              <w:t xml:space="preserve"> </w:t>
            </w:r>
            <w:r w:rsidRPr="00F8169D">
              <w:rPr>
                <w:rFonts w:ascii="Times New Roman" w:hAnsi="Times New Roman"/>
                <w:sz w:val="28"/>
                <w:szCs w:val="28"/>
              </w:rPr>
              <w:t>інформації про регуляторний акт</w:t>
            </w:r>
            <w:r w:rsidRPr="00F8169D">
              <w:rPr>
                <w:rFonts w:ascii="Times New Roman" w:hAnsi="Times New Roman"/>
                <w:sz w:val="28"/>
                <w:szCs w:val="28"/>
                <w:lang w:val="uk-UA"/>
              </w:rPr>
              <w:t>,</w:t>
            </w:r>
          </w:p>
          <w:p w:rsidR="005763D7" w:rsidRPr="00F8169D" w:rsidRDefault="005763D7" w:rsidP="00994A18">
            <w:pPr>
              <w:spacing w:after="0" w:line="240" w:lineRule="auto"/>
              <w:rPr>
                <w:rFonts w:ascii="Times New Roman" w:hAnsi="Times New Roman"/>
                <w:sz w:val="28"/>
                <w:szCs w:val="28"/>
              </w:rPr>
            </w:pPr>
            <w:r w:rsidRPr="00F8169D">
              <w:rPr>
                <w:rFonts w:ascii="Times New Roman" w:hAnsi="Times New Roman"/>
                <w:sz w:val="28"/>
                <w:szCs w:val="28"/>
                <w:lang w:val="uk-UA"/>
              </w:rPr>
              <w:t>в</w:t>
            </w:r>
            <w:r w:rsidRPr="00F8169D">
              <w:rPr>
                <w:rFonts w:ascii="Times New Roman" w:hAnsi="Times New Roman"/>
                <w:sz w:val="28"/>
                <w:szCs w:val="28"/>
              </w:rPr>
              <w:t>иконання</w:t>
            </w:r>
            <w:r w:rsidRPr="00F8169D">
              <w:rPr>
                <w:rFonts w:ascii="Times New Roman" w:hAnsi="Times New Roman"/>
                <w:sz w:val="28"/>
                <w:szCs w:val="28"/>
                <w:lang w:val="uk-UA"/>
              </w:rPr>
              <w:t xml:space="preserve"> </w:t>
            </w:r>
            <w:r w:rsidRPr="00F8169D">
              <w:rPr>
                <w:rFonts w:ascii="Times New Roman" w:hAnsi="Times New Roman"/>
                <w:sz w:val="28"/>
                <w:szCs w:val="28"/>
              </w:rPr>
              <w:t>регул</w:t>
            </w:r>
            <w:r w:rsidRPr="00F8169D">
              <w:rPr>
                <w:rFonts w:ascii="Times New Roman" w:hAnsi="Times New Roman"/>
                <w:sz w:val="28"/>
                <w:szCs w:val="28"/>
                <w:lang w:val="uk-UA"/>
              </w:rPr>
              <w:t>яторного акту</w:t>
            </w:r>
          </w:p>
        </w:tc>
        <w:tc>
          <w:tcPr>
            <w:tcW w:w="1843"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51,13</w:t>
            </w:r>
          </w:p>
        </w:tc>
        <w:tc>
          <w:tcPr>
            <w:tcW w:w="1276"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255,65</w:t>
            </w:r>
          </w:p>
        </w:tc>
      </w:tr>
      <w:tr w:rsidR="005763D7" w:rsidRPr="00F8169D" w:rsidTr="005763D7">
        <w:trPr>
          <w:trHeight w:val="607"/>
        </w:trPr>
        <w:tc>
          <w:tcPr>
            <w:tcW w:w="555"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lastRenderedPageBreak/>
              <w:t>3</w:t>
            </w:r>
          </w:p>
        </w:tc>
        <w:tc>
          <w:tcPr>
            <w:tcW w:w="5932" w:type="dxa"/>
            <w:tcBorders>
              <w:top w:val="single" w:sz="4" w:space="0" w:color="auto"/>
              <w:left w:val="single" w:sz="4" w:space="0" w:color="auto"/>
              <w:bottom w:val="single" w:sz="4" w:space="0" w:color="auto"/>
              <w:right w:val="single" w:sz="4" w:space="0" w:color="auto"/>
            </w:tcBorders>
          </w:tcPr>
          <w:p w:rsidR="005763D7" w:rsidRPr="00F8169D" w:rsidRDefault="005763D7" w:rsidP="002C121E">
            <w:pPr>
              <w:spacing w:after="0" w:line="240" w:lineRule="auto"/>
              <w:jc w:val="both"/>
              <w:rPr>
                <w:rFonts w:ascii="Times New Roman" w:hAnsi="Times New Roman"/>
                <w:sz w:val="28"/>
                <w:szCs w:val="28"/>
              </w:rPr>
            </w:pPr>
            <w:r w:rsidRPr="00F8169D">
              <w:rPr>
                <w:rFonts w:ascii="Times New Roman" w:hAnsi="Times New Roman"/>
                <w:sz w:val="28"/>
                <w:szCs w:val="28"/>
              </w:rPr>
              <w:t>Сумарні</w:t>
            </w:r>
            <w:r w:rsidRPr="00F8169D">
              <w:rPr>
                <w:rFonts w:ascii="Times New Roman" w:hAnsi="Times New Roman"/>
                <w:sz w:val="28"/>
                <w:szCs w:val="28"/>
                <w:lang w:val="uk-UA"/>
              </w:rPr>
              <w:t xml:space="preserve"> </w:t>
            </w:r>
            <w:r w:rsidRPr="00F8169D">
              <w:rPr>
                <w:rFonts w:ascii="Times New Roman" w:hAnsi="Times New Roman"/>
                <w:sz w:val="28"/>
                <w:szCs w:val="28"/>
              </w:rPr>
              <w:t>витрати</w:t>
            </w:r>
            <w:r w:rsidRPr="00F8169D">
              <w:rPr>
                <w:rFonts w:ascii="Times New Roman" w:hAnsi="Times New Roman"/>
                <w:sz w:val="28"/>
                <w:szCs w:val="28"/>
                <w:lang w:val="uk-UA"/>
              </w:rPr>
              <w:t xml:space="preserve"> малого </w:t>
            </w:r>
            <w:r w:rsidRPr="00F8169D">
              <w:rPr>
                <w:rFonts w:ascii="Times New Roman" w:hAnsi="Times New Roman"/>
                <w:sz w:val="28"/>
                <w:szCs w:val="28"/>
              </w:rPr>
              <w:t>підприємництва на виконання</w:t>
            </w:r>
            <w:r w:rsidRPr="00F8169D">
              <w:rPr>
                <w:rFonts w:ascii="Times New Roman" w:hAnsi="Times New Roman"/>
                <w:sz w:val="28"/>
                <w:szCs w:val="28"/>
                <w:lang w:val="uk-UA"/>
              </w:rPr>
              <w:t xml:space="preserve"> </w:t>
            </w:r>
            <w:r w:rsidRPr="00F8169D">
              <w:rPr>
                <w:rFonts w:ascii="Times New Roman" w:hAnsi="Times New Roman"/>
                <w:sz w:val="28"/>
                <w:szCs w:val="28"/>
              </w:rPr>
              <w:t>запланованого</w:t>
            </w:r>
            <w:r w:rsidRPr="00F8169D">
              <w:rPr>
                <w:rFonts w:ascii="Times New Roman" w:hAnsi="Times New Roman"/>
                <w:sz w:val="28"/>
                <w:szCs w:val="28"/>
                <w:lang w:val="uk-UA"/>
              </w:rPr>
              <w:t xml:space="preserve"> </w:t>
            </w:r>
            <w:r w:rsidRPr="00F8169D">
              <w:rPr>
                <w:rFonts w:ascii="Times New Roman" w:hAnsi="Times New Roman"/>
                <w:sz w:val="28"/>
                <w:szCs w:val="28"/>
              </w:rPr>
              <w:t>регулювання</w:t>
            </w:r>
          </w:p>
        </w:tc>
        <w:tc>
          <w:tcPr>
            <w:tcW w:w="1843" w:type="dxa"/>
            <w:tcBorders>
              <w:top w:val="single" w:sz="4" w:space="0" w:color="auto"/>
              <w:left w:val="single" w:sz="4" w:space="0" w:color="auto"/>
              <w:bottom w:val="single" w:sz="4" w:space="0" w:color="auto"/>
              <w:right w:val="single" w:sz="4" w:space="0" w:color="auto"/>
            </w:tcBorders>
          </w:tcPr>
          <w:p w:rsidR="005763D7" w:rsidRPr="00F8169D" w:rsidRDefault="005763D7" w:rsidP="002C121E">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5718,0</w:t>
            </w:r>
          </w:p>
        </w:tc>
        <w:tc>
          <w:tcPr>
            <w:tcW w:w="1276" w:type="dxa"/>
            <w:tcBorders>
              <w:top w:val="single" w:sz="4" w:space="0" w:color="auto"/>
              <w:left w:val="single" w:sz="4" w:space="0" w:color="auto"/>
              <w:bottom w:val="single" w:sz="4" w:space="0" w:color="auto"/>
              <w:right w:val="single" w:sz="4" w:space="0" w:color="auto"/>
            </w:tcBorders>
          </w:tcPr>
          <w:p w:rsidR="005763D7" w:rsidRPr="00F8169D" w:rsidRDefault="005763D7" w:rsidP="002C121E">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28590,0</w:t>
            </w:r>
          </w:p>
        </w:tc>
      </w:tr>
      <w:tr w:rsidR="005763D7" w:rsidRPr="00F8169D" w:rsidTr="005763D7">
        <w:trPr>
          <w:trHeight w:val="531"/>
        </w:trPr>
        <w:tc>
          <w:tcPr>
            <w:tcW w:w="555"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4</w:t>
            </w:r>
          </w:p>
        </w:tc>
        <w:tc>
          <w:tcPr>
            <w:tcW w:w="5932" w:type="dxa"/>
            <w:tcBorders>
              <w:top w:val="single" w:sz="4" w:space="0" w:color="auto"/>
              <w:left w:val="single" w:sz="4" w:space="0" w:color="auto"/>
              <w:bottom w:val="single" w:sz="4" w:space="0" w:color="auto"/>
              <w:right w:val="single" w:sz="4" w:space="0" w:color="auto"/>
            </w:tcBorders>
          </w:tcPr>
          <w:p w:rsidR="005763D7" w:rsidRPr="00F8169D" w:rsidRDefault="005763D7" w:rsidP="00FA385C">
            <w:pPr>
              <w:spacing w:after="0" w:line="240" w:lineRule="auto"/>
              <w:jc w:val="both"/>
              <w:rPr>
                <w:rFonts w:ascii="Times New Roman" w:hAnsi="Times New Roman"/>
                <w:sz w:val="28"/>
                <w:szCs w:val="28"/>
              </w:rPr>
            </w:pPr>
            <w:r w:rsidRPr="00F8169D">
              <w:rPr>
                <w:rFonts w:ascii="Times New Roman" w:hAnsi="Times New Roman"/>
                <w:sz w:val="28"/>
                <w:szCs w:val="28"/>
                <w:lang w:val="uk-UA"/>
              </w:rPr>
              <w:t>В</w:t>
            </w:r>
            <w:r w:rsidRPr="00F8169D">
              <w:rPr>
                <w:rFonts w:ascii="Times New Roman" w:hAnsi="Times New Roman"/>
                <w:sz w:val="28"/>
                <w:szCs w:val="28"/>
              </w:rPr>
              <w:t>итрати на адміністрування</w:t>
            </w:r>
            <w:r w:rsidRPr="00F8169D">
              <w:rPr>
                <w:rFonts w:ascii="Times New Roman" w:hAnsi="Times New Roman"/>
                <w:sz w:val="28"/>
                <w:szCs w:val="28"/>
                <w:lang w:val="uk-UA"/>
              </w:rPr>
              <w:t xml:space="preserve"> </w:t>
            </w:r>
            <w:r w:rsidRPr="00F8169D">
              <w:rPr>
                <w:rFonts w:ascii="Times New Roman" w:hAnsi="Times New Roman"/>
                <w:sz w:val="28"/>
                <w:szCs w:val="28"/>
              </w:rPr>
              <w:t>регулювання</w:t>
            </w:r>
            <w:r w:rsidRPr="00F8169D">
              <w:rPr>
                <w:rFonts w:ascii="Times New Roman" w:hAnsi="Times New Roman"/>
                <w:sz w:val="28"/>
                <w:szCs w:val="28"/>
                <w:lang w:val="uk-UA"/>
              </w:rPr>
              <w:t xml:space="preserve"> </w:t>
            </w:r>
            <w:r w:rsidRPr="00F8169D">
              <w:rPr>
                <w:rFonts w:ascii="Times New Roman" w:hAnsi="Times New Roman"/>
                <w:sz w:val="28"/>
                <w:szCs w:val="28"/>
              </w:rPr>
              <w:t>суб’єктів</w:t>
            </w:r>
            <w:r w:rsidRPr="00F8169D">
              <w:rPr>
                <w:rFonts w:ascii="Times New Roman" w:hAnsi="Times New Roman"/>
                <w:sz w:val="28"/>
                <w:szCs w:val="28"/>
                <w:lang w:val="uk-UA"/>
              </w:rPr>
              <w:t xml:space="preserve"> малого </w:t>
            </w:r>
            <w:r w:rsidRPr="00F8169D">
              <w:rPr>
                <w:rFonts w:ascii="Times New Roman" w:hAnsi="Times New Roman"/>
                <w:sz w:val="28"/>
                <w:szCs w:val="28"/>
              </w:rPr>
              <w:t>підприємництва</w:t>
            </w:r>
          </w:p>
        </w:tc>
        <w:tc>
          <w:tcPr>
            <w:tcW w:w="1843"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0</w:t>
            </w:r>
          </w:p>
        </w:tc>
      </w:tr>
      <w:tr w:rsidR="005763D7" w:rsidRPr="00F8169D" w:rsidTr="005763D7">
        <w:trPr>
          <w:trHeight w:val="582"/>
        </w:trPr>
        <w:tc>
          <w:tcPr>
            <w:tcW w:w="555"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5</w:t>
            </w:r>
          </w:p>
        </w:tc>
        <w:tc>
          <w:tcPr>
            <w:tcW w:w="5932"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Сумарні</w:t>
            </w:r>
            <w:r w:rsidRPr="00F8169D">
              <w:rPr>
                <w:rFonts w:ascii="Times New Roman" w:hAnsi="Times New Roman"/>
                <w:sz w:val="28"/>
                <w:szCs w:val="28"/>
                <w:lang w:val="uk-UA"/>
              </w:rPr>
              <w:t xml:space="preserve"> </w:t>
            </w:r>
            <w:r w:rsidRPr="00F8169D">
              <w:rPr>
                <w:rFonts w:ascii="Times New Roman" w:hAnsi="Times New Roman"/>
                <w:sz w:val="28"/>
                <w:szCs w:val="28"/>
              </w:rPr>
              <w:t>витрати на виконання</w:t>
            </w:r>
          </w:p>
          <w:p w:rsidR="005763D7" w:rsidRPr="00F8169D" w:rsidRDefault="005763D7" w:rsidP="00B678DB">
            <w:pPr>
              <w:spacing w:after="0" w:line="240" w:lineRule="auto"/>
              <w:jc w:val="both"/>
              <w:rPr>
                <w:rFonts w:ascii="Times New Roman" w:hAnsi="Times New Roman"/>
                <w:sz w:val="28"/>
                <w:szCs w:val="28"/>
              </w:rPr>
            </w:pPr>
            <w:r w:rsidRPr="00F8169D">
              <w:rPr>
                <w:rFonts w:ascii="Times New Roman" w:hAnsi="Times New Roman"/>
                <w:sz w:val="28"/>
                <w:szCs w:val="28"/>
              </w:rPr>
              <w:t>Запланованого</w:t>
            </w:r>
            <w:r w:rsidRPr="00F8169D">
              <w:rPr>
                <w:rFonts w:ascii="Times New Roman" w:hAnsi="Times New Roman"/>
                <w:sz w:val="28"/>
                <w:szCs w:val="28"/>
                <w:lang w:val="uk-UA"/>
              </w:rPr>
              <w:t xml:space="preserve"> </w:t>
            </w:r>
            <w:r w:rsidRPr="00F8169D">
              <w:rPr>
                <w:rFonts w:ascii="Times New Roman" w:hAnsi="Times New Roman"/>
                <w:sz w:val="28"/>
                <w:szCs w:val="28"/>
              </w:rPr>
              <w:t>регулювання</w:t>
            </w:r>
          </w:p>
        </w:tc>
        <w:tc>
          <w:tcPr>
            <w:tcW w:w="1843"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5718,0</w:t>
            </w:r>
          </w:p>
        </w:tc>
        <w:tc>
          <w:tcPr>
            <w:tcW w:w="1276" w:type="dxa"/>
            <w:tcBorders>
              <w:top w:val="single" w:sz="4" w:space="0" w:color="auto"/>
              <w:left w:val="single" w:sz="4" w:space="0" w:color="auto"/>
              <w:bottom w:val="single" w:sz="4" w:space="0" w:color="auto"/>
              <w:right w:val="single" w:sz="4" w:space="0" w:color="auto"/>
            </w:tcBorders>
          </w:tcPr>
          <w:p w:rsidR="005763D7" w:rsidRPr="00F8169D" w:rsidRDefault="005763D7" w:rsidP="00B678DB">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28590,0</w:t>
            </w:r>
          </w:p>
        </w:tc>
      </w:tr>
    </w:tbl>
    <w:p w:rsidR="00817854" w:rsidRPr="00F8169D" w:rsidRDefault="00817854" w:rsidP="004B2434">
      <w:pPr>
        <w:spacing w:after="0" w:line="240" w:lineRule="auto"/>
        <w:jc w:val="both"/>
        <w:rPr>
          <w:rFonts w:ascii="Times New Roman" w:hAnsi="Times New Roman"/>
          <w:sz w:val="28"/>
          <w:szCs w:val="28"/>
          <w:lang w:val="uk-UA"/>
        </w:rPr>
      </w:pPr>
      <w:r w:rsidRPr="00F8169D">
        <w:rPr>
          <w:sz w:val="28"/>
          <w:szCs w:val="28"/>
          <w:lang w:val="uk-UA"/>
        </w:rPr>
        <w:t>5</w:t>
      </w:r>
      <w:r w:rsidR="00944926" w:rsidRPr="00F8169D">
        <w:rPr>
          <w:rFonts w:ascii="Times New Roman" w:hAnsi="Times New Roman"/>
          <w:sz w:val="28"/>
          <w:szCs w:val="28"/>
          <w:lang w:val="uk-UA"/>
        </w:rPr>
        <w:t>. Розроблення коригуючих (пом’якшувальних ) заходів</w:t>
      </w:r>
      <w:r w:rsidRPr="00F8169D">
        <w:rPr>
          <w:rFonts w:ascii="Times New Roman" w:hAnsi="Times New Roman"/>
          <w:sz w:val="28"/>
          <w:szCs w:val="28"/>
          <w:lang w:val="uk-UA"/>
        </w:rPr>
        <w:t xml:space="preserve"> для </w:t>
      </w:r>
      <w:r w:rsidR="00FA385C" w:rsidRPr="00F8169D">
        <w:rPr>
          <w:rFonts w:ascii="Times New Roman" w:hAnsi="Times New Roman"/>
          <w:sz w:val="28"/>
          <w:szCs w:val="28"/>
          <w:lang w:val="uk-UA"/>
        </w:rPr>
        <w:t>малого</w:t>
      </w:r>
      <w:r w:rsidR="005763D7" w:rsidRPr="00F8169D">
        <w:rPr>
          <w:rFonts w:ascii="Times New Roman" w:hAnsi="Times New Roman"/>
          <w:sz w:val="28"/>
          <w:szCs w:val="28"/>
          <w:lang w:val="uk-UA"/>
        </w:rPr>
        <w:t xml:space="preserve"> </w:t>
      </w:r>
      <w:r w:rsidRPr="00F8169D">
        <w:rPr>
          <w:rFonts w:ascii="Times New Roman" w:hAnsi="Times New Roman"/>
          <w:sz w:val="28"/>
          <w:szCs w:val="28"/>
          <w:lang w:val="uk-UA"/>
        </w:rPr>
        <w:t>підприємництва щодо запропонованого регулювання немає потр</w:t>
      </w:r>
      <w:r w:rsidR="00944926" w:rsidRPr="00F8169D">
        <w:rPr>
          <w:rFonts w:ascii="Times New Roman" w:hAnsi="Times New Roman"/>
          <w:sz w:val="28"/>
          <w:szCs w:val="28"/>
          <w:lang w:val="uk-UA"/>
        </w:rPr>
        <w:t xml:space="preserve">еби, тому що прийняття даного </w:t>
      </w:r>
      <w:r w:rsidRPr="00F8169D">
        <w:rPr>
          <w:rFonts w:ascii="Times New Roman" w:hAnsi="Times New Roman"/>
          <w:sz w:val="28"/>
          <w:szCs w:val="28"/>
          <w:lang w:val="uk-UA"/>
        </w:rPr>
        <w:t>регуляторного акту враховує інтереси зацікавлених осіб: дер</w:t>
      </w:r>
      <w:r w:rsidR="005763D7" w:rsidRPr="00F8169D">
        <w:rPr>
          <w:rFonts w:ascii="Times New Roman" w:hAnsi="Times New Roman"/>
          <w:sz w:val="28"/>
          <w:szCs w:val="28"/>
          <w:lang w:val="uk-UA"/>
        </w:rPr>
        <w:t xml:space="preserve">жави, суб’єктів господарювання </w:t>
      </w:r>
      <w:r w:rsidR="00FA385C" w:rsidRPr="00F8169D">
        <w:rPr>
          <w:rFonts w:ascii="Times New Roman" w:hAnsi="Times New Roman"/>
          <w:sz w:val="28"/>
          <w:szCs w:val="28"/>
          <w:lang w:val="uk-UA"/>
        </w:rPr>
        <w:t xml:space="preserve">малого, середнього та великого </w:t>
      </w:r>
      <w:r w:rsidR="00944926" w:rsidRPr="00F8169D">
        <w:rPr>
          <w:rFonts w:ascii="Times New Roman" w:hAnsi="Times New Roman"/>
          <w:sz w:val="28"/>
          <w:szCs w:val="28"/>
          <w:lang w:val="uk-UA"/>
        </w:rPr>
        <w:t xml:space="preserve">бізнесу, </w:t>
      </w:r>
      <w:r w:rsidR="00CC00C9" w:rsidRPr="00F8169D">
        <w:rPr>
          <w:rFonts w:ascii="Times New Roman" w:hAnsi="Times New Roman"/>
          <w:sz w:val="28"/>
          <w:szCs w:val="28"/>
          <w:lang w:val="uk-UA"/>
        </w:rPr>
        <w:t>підприємства</w:t>
      </w:r>
      <w:r w:rsidR="00944926" w:rsidRPr="00F8169D">
        <w:rPr>
          <w:rFonts w:ascii="Times New Roman" w:hAnsi="Times New Roman"/>
          <w:sz w:val="28"/>
          <w:szCs w:val="28"/>
          <w:lang w:val="uk-UA"/>
        </w:rPr>
        <w:t>, як суб’єкта</w:t>
      </w:r>
      <w:r w:rsidRPr="00F8169D">
        <w:rPr>
          <w:rFonts w:ascii="Times New Roman" w:hAnsi="Times New Roman"/>
          <w:sz w:val="28"/>
          <w:szCs w:val="28"/>
          <w:lang w:val="uk-UA"/>
        </w:rPr>
        <w:t xml:space="preserve"> господарювання, та населення</w:t>
      </w:r>
      <w:r w:rsidR="00944926" w:rsidRPr="00F8169D">
        <w:rPr>
          <w:rFonts w:ascii="Times New Roman" w:hAnsi="Times New Roman"/>
          <w:sz w:val="28"/>
          <w:szCs w:val="28"/>
          <w:lang w:val="uk-UA"/>
        </w:rPr>
        <w:t xml:space="preserve"> і </w:t>
      </w:r>
      <w:r w:rsidR="005763D7" w:rsidRPr="00F8169D">
        <w:rPr>
          <w:rFonts w:ascii="Times New Roman" w:hAnsi="Times New Roman"/>
          <w:sz w:val="28"/>
          <w:szCs w:val="28"/>
          <w:lang w:val="uk-UA"/>
        </w:rPr>
        <w:t>передбачає затвердження</w:t>
      </w:r>
      <w:r w:rsidRPr="00F8169D">
        <w:rPr>
          <w:rFonts w:ascii="Times New Roman" w:hAnsi="Times New Roman"/>
          <w:sz w:val="28"/>
          <w:szCs w:val="28"/>
          <w:lang w:val="uk-UA"/>
        </w:rPr>
        <w:t xml:space="preserve"> економічно обґрунтованих тарифів на послуги, які надає КНП</w:t>
      </w:r>
      <w:r w:rsidR="00CC00C9" w:rsidRPr="00F8169D">
        <w:rPr>
          <w:rFonts w:ascii="Times New Roman" w:hAnsi="Times New Roman"/>
          <w:sz w:val="28"/>
          <w:szCs w:val="28"/>
          <w:lang w:val="uk-UA"/>
        </w:rPr>
        <w:t xml:space="preserve"> ВОР </w:t>
      </w:r>
      <w:r w:rsidRPr="00F8169D">
        <w:rPr>
          <w:rFonts w:ascii="Times New Roman" w:hAnsi="Times New Roman"/>
          <w:bCs/>
          <w:iCs/>
          <w:sz w:val="28"/>
          <w:szCs w:val="28"/>
          <w:lang w:val="uk-UA"/>
        </w:rPr>
        <w:t>«</w:t>
      </w:r>
      <w:r w:rsidR="00CC00C9" w:rsidRPr="00F8169D">
        <w:rPr>
          <w:rFonts w:ascii="Times New Roman" w:hAnsi="Times New Roman"/>
          <w:bCs/>
          <w:iCs/>
          <w:sz w:val="28"/>
          <w:szCs w:val="28"/>
          <w:lang w:val="uk-UA"/>
        </w:rPr>
        <w:t xml:space="preserve">Клінічний Центр </w:t>
      </w:r>
      <w:r w:rsidR="00CC00C9" w:rsidRPr="00F8169D">
        <w:rPr>
          <w:rFonts w:ascii="Times New Roman" w:hAnsi="Times New Roman"/>
          <w:sz w:val="28"/>
          <w:szCs w:val="28"/>
          <w:lang w:val="uk-UA"/>
        </w:rPr>
        <w:t>інфекційних хвороб</w:t>
      </w:r>
      <w:r w:rsidRPr="00F8169D">
        <w:rPr>
          <w:rFonts w:ascii="Times New Roman" w:hAnsi="Times New Roman"/>
          <w:sz w:val="28"/>
          <w:szCs w:val="28"/>
          <w:lang w:val="uk-UA"/>
        </w:rPr>
        <w:t>»</w:t>
      </w:r>
      <w:r w:rsidR="005763D7" w:rsidRPr="00F8169D">
        <w:rPr>
          <w:rFonts w:ascii="Times New Roman" w:hAnsi="Times New Roman"/>
          <w:sz w:val="28"/>
          <w:szCs w:val="28"/>
          <w:lang w:val="uk-UA"/>
        </w:rPr>
        <w:t xml:space="preserve"> </w:t>
      </w:r>
      <w:r w:rsidRPr="00F8169D">
        <w:rPr>
          <w:rFonts w:ascii="Times New Roman" w:hAnsi="Times New Roman"/>
          <w:sz w:val="28"/>
          <w:szCs w:val="28"/>
          <w:lang w:val="uk-UA"/>
        </w:rPr>
        <w:t>для суб’єктів господарювання незалежно від форми власності та населенню, що відповідає потребам у вирішенні проблем:</w:t>
      </w:r>
    </w:p>
    <w:p w:rsidR="00817854" w:rsidRPr="00F8169D" w:rsidRDefault="005763D7" w:rsidP="007A5165">
      <w:pPr>
        <w:pStyle w:val="22"/>
        <w:numPr>
          <w:ilvl w:val="0"/>
          <w:numId w:val="2"/>
        </w:numPr>
        <w:jc w:val="both"/>
        <w:rPr>
          <w:sz w:val="28"/>
          <w:szCs w:val="28"/>
        </w:rPr>
      </w:pPr>
      <w:r w:rsidRPr="00F8169D">
        <w:rPr>
          <w:sz w:val="28"/>
          <w:szCs w:val="28"/>
          <w:lang w:val="uk-UA"/>
        </w:rPr>
        <w:t>н</w:t>
      </w:r>
      <w:r w:rsidR="00817854" w:rsidRPr="00F8169D">
        <w:rPr>
          <w:sz w:val="28"/>
          <w:szCs w:val="28"/>
        </w:rPr>
        <w:t>адання</w:t>
      </w:r>
      <w:r w:rsidRPr="00F8169D">
        <w:rPr>
          <w:sz w:val="28"/>
          <w:szCs w:val="28"/>
          <w:lang w:val="uk-UA"/>
        </w:rPr>
        <w:t xml:space="preserve"> </w:t>
      </w:r>
      <w:r w:rsidR="00817854" w:rsidRPr="00F8169D">
        <w:rPr>
          <w:sz w:val="28"/>
          <w:szCs w:val="28"/>
        </w:rPr>
        <w:t>якісних</w:t>
      </w:r>
      <w:r w:rsidRPr="00F8169D">
        <w:rPr>
          <w:sz w:val="28"/>
          <w:szCs w:val="28"/>
          <w:lang w:val="uk-UA"/>
        </w:rPr>
        <w:t xml:space="preserve"> </w:t>
      </w:r>
      <w:r w:rsidR="00817854" w:rsidRPr="00F8169D">
        <w:rPr>
          <w:sz w:val="28"/>
          <w:szCs w:val="28"/>
        </w:rPr>
        <w:t>медичних</w:t>
      </w:r>
      <w:r w:rsidRPr="00F8169D">
        <w:rPr>
          <w:sz w:val="28"/>
          <w:szCs w:val="28"/>
          <w:lang w:val="uk-UA"/>
        </w:rPr>
        <w:t xml:space="preserve"> </w:t>
      </w:r>
      <w:r w:rsidR="00817854" w:rsidRPr="00F8169D">
        <w:rPr>
          <w:sz w:val="28"/>
          <w:szCs w:val="28"/>
        </w:rPr>
        <w:t>послуг за економічнообгрунтованими тарифами;</w:t>
      </w:r>
    </w:p>
    <w:p w:rsidR="00817854" w:rsidRPr="00F8169D" w:rsidRDefault="00944926" w:rsidP="007A5165">
      <w:pPr>
        <w:pStyle w:val="22"/>
        <w:numPr>
          <w:ilvl w:val="0"/>
          <w:numId w:val="2"/>
        </w:numPr>
        <w:jc w:val="both"/>
        <w:rPr>
          <w:sz w:val="28"/>
          <w:szCs w:val="28"/>
        </w:rPr>
      </w:pPr>
      <w:r w:rsidRPr="00F8169D">
        <w:rPr>
          <w:sz w:val="28"/>
          <w:szCs w:val="28"/>
        </w:rPr>
        <w:t>залучення</w:t>
      </w:r>
      <w:r w:rsidR="005763D7" w:rsidRPr="00F8169D">
        <w:rPr>
          <w:sz w:val="28"/>
          <w:szCs w:val="28"/>
          <w:lang w:val="uk-UA"/>
        </w:rPr>
        <w:t xml:space="preserve"> </w:t>
      </w:r>
      <w:r w:rsidRPr="00F8169D">
        <w:rPr>
          <w:sz w:val="28"/>
          <w:szCs w:val="28"/>
        </w:rPr>
        <w:t xml:space="preserve">альтернативних та </w:t>
      </w:r>
      <w:r w:rsidR="00817854" w:rsidRPr="00F8169D">
        <w:rPr>
          <w:sz w:val="28"/>
          <w:szCs w:val="28"/>
        </w:rPr>
        <w:t>дозволених</w:t>
      </w:r>
      <w:r w:rsidR="005763D7" w:rsidRPr="00F8169D">
        <w:rPr>
          <w:sz w:val="28"/>
          <w:szCs w:val="28"/>
          <w:lang w:val="uk-UA"/>
        </w:rPr>
        <w:t xml:space="preserve"> </w:t>
      </w:r>
      <w:r w:rsidR="00817854" w:rsidRPr="00F8169D">
        <w:rPr>
          <w:sz w:val="28"/>
          <w:szCs w:val="28"/>
        </w:rPr>
        <w:t>законодавством</w:t>
      </w:r>
      <w:r w:rsidR="005763D7" w:rsidRPr="00F8169D">
        <w:rPr>
          <w:sz w:val="28"/>
          <w:szCs w:val="28"/>
          <w:lang w:val="uk-UA"/>
        </w:rPr>
        <w:t xml:space="preserve"> </w:t>
      </w:r>
      <w:r w:rsidR="00817854" w:rsidRPr="00F8169D">
        <w:rPr>
          <w:sz w:val="28"/>
          <w:szCs w:val="28"/>
        </w:rPr>
        <w:t>джерел</w:t>
      </w:r>
      <w:r w:rsidR="005763D7" w:rsidRPr="00F8169D">
        <w:rPr>
          <w:sz w:val="28"/>
          <w:szCs w:val="28"/>
          <w:lang w:val="uk-UA"/>
        </w:rPr>
        <w:t xml:space="preserve"> </w:t>
      </w:r>
      <w:r w:rsidR="00817854" w:rsidRPr="00F8169D">
        <w:rPr>
          <w:sz w:val="28"/>
          <w:szCs w:val="28"/>
        </w:rPr>
        <w:t>фінансування</w:t>
      </w:r>
      <w:r w:rsidR="005763D7" w:rsidRPr="00F8169D">
        <w:rPr>
          <w:sz w:val="28"/>
          <w:szCs w:val="28"/>
          <w:lang w:val="uk-UA"/>
        </w:rPr>
        <w:t xml:space="preserve"> </w:t>
      </w:r>
      <w:r w:rsidR="00256BF6" w:rsidRPr="00F8169D">
        <w:rPr>
          <w:sz w:val="28"/>
          <w:szCs w:val="28"/>
          <w:lang w:val="uk-UA"/>
        </w:rPr>
        <w:t>підприємства</w:t>
      </w:r>
      <w:r w:rsidR="00817854" w:rsidRPr="00F8169D">
        <w:rPr>
          <w:sz w:val="28"/>
          <w:szCs w:val="28"/>
        </w:rPr>
        <w:t>;</w:t>
      </w:r>
    </w:p>
    <w:p w:rsidR="00817854" w:rsidRPr="00F8169D" w:rsidRDefault="00817854" w:rsidP="007A5165">
      <w:pPr>
        <w:pStyle w:val="22"/>
        <w:numPr>
          <w:ilvl w:val="0"/>
          <w:numId w:val="2"/>
        </w:numPr>
        <w:jc w:val="both"/>
        <w:rPr>
          <w:sz w:val="28"/>
          <w:szCs w:val="28"/>
        </w:rPr>
      </w:pPr>
      <w:r w:rsidRPr="00F8169D">
        <w:rPr>
          <w:sz w:val="28"/>
          <w:szCs w:val="28"/>
        </w:rPr>
        <w:t>використання</w:t>
      </w:r>
      <w:r w:rsidR="005763D7" w:rsidRPr="00F8169D">
        <w:rPr>
          <w:sz w:val="28"/>
          <w:szCs w:val="28"/>
          <w:lang w:val="uk-UA"/>
        </w:rPr>
        <w:t xml:space="preserve"> </w:t>
      </w:r>
      <w:r w:rsidRPr="00F8169D">
        <w:rPr>
          <w:sz w:val="28"/>
          <w:szCs w:val="28"/>
        </w:rPr>
        <w:t>повноважень</w:t>
      </w:r>
      <w:r w:rsidR="005763D7" w:rsidRPr="00F8169D">
        <w:rPr>
          <w:sz w:val="28"/>
          <w:szCs w:val="28"/>
          <w:lang w:val="uk-UA"/>
        </w:rPr>
        <w:t xml:space="preserve"> </w:t>
      </w:r>
      <w:r w:rsidRPr="00F8169D">
        <w:rPr>
          <w:sz w:val="28"/>
          <w:szCs w:val="28"/>
        </w:rPr>
        <w:t>обласної</w:t>
      </w:r>
      <w:r w:rsidR="005763D7" w:rsidRPr="00F8169D">
        <w:rPr>
          <w:sz w:val="28"/>
          <w:szCs w:val="28"/>
          <w:lang w:val="uk-UA"/>
        </w:rPr>
        <w:t xml:space="preserve"> </w:t>
      </w:r>
      <w:r w:rsidRPr="00F8169D">
        <w:rPr>
          <w:sz w:val="28"/>
          <w:szCs w:val="28"/>
        </w:rPr>
        <w:t>державної</w:t>
      </w:r>
      <w:r w:rsidR="005763D7" w:rsidRPr="00F8169D">
        <w:rPr>
          <w:sz w:val="28"/>
          <w:szCs w:val="28"/>
          <w:lang w:val="uk-UA"/>
        </w:rPr>
        <w:t xml:space="preserve"> </w:t>
      </w:r>
      <w:r w:rsidRPr="00F8169D">
        <w:rPr>
          <w:sz w:val="28"/>
          <w:szCs w:val="28"/>
        </w:rPr>
        <w:t>адміністрації</w:t>
      </w:r>
      <w:r w:rsidR="005763D7" w:rsidRPr="00F8169D">
        <w:rPr>
          <w:sz w:val="28"/>
          <w:szCs w:val="28"/>
          <w:lang w:val="uk-UA"/>
        </w:rPr>
        <w:t xml:space="preserve"> </w:t>
      </w:r>
      <w:r w:rsidRPr="00F8169D">
        <w:rPr>
          <w:sz w:val="28"/>
          <w:szCs w:val="28"/>
        </w:rPr>
        <w:t>щодо</w:t>
      </w:r>
      <w:r w:rsidR="005763D7" w:rsidRPr="00F8169D">
        <w:rPr>
          <w:sz w:val="28"/>
          <w:szCs w:val="28"/>
          <w:lang w:val="uk-UA"/>
        </w:rPr>
        <w:t xml:space="preserve"> </w:t>
      </w:r>
      <w:r w:rsidR="00944926" w:rsidRPr="00F8169D">
        <w:rPr>
          <w:sz w:val="28"/>
          <w:szCs w:val="28"/>
        </w:rPr>
        <w:t>недопущення</w:t>
      </w:r>
      <w:r w:rsidR="005763D7" w:rsidRPr="00F8169D">
        <w:rPr>
          <w:sz w:val="28"/>
          <w:szCs w:val="28"/>
          <w:lang w:val="uk-UA"/>
        </w:rPr>
        <w:t xml:space="preserve"> </w:t>
      </w:r>
      <w:r w:rsidR="00944926" w:rsidRPr="00F8169D">
        <w:rPr>
          <w:sz w:val="28"/>
          <w:szCs w:val="28"/>
        </w:rPr>
        <w:t>необгрунтованого</w:t>
      </w:r>
      <w:r w:rsidR="005763D7" w:rsidRPr="00F8169D">
        <w:rPr>
          <w:sz w:val="28"/>
          <w:szCs w:val="28"/>
          <w:lang w:val="uk-UA"/>
        </w:rPr>
        <w:t xml:space="preserve"> </w:t>
      </w:r>
      <w:r w:rsidRPr="00F8169D">
        <w:rPr>
          <w:sz w:val="28"/>
          <w:szCs w:val="28"/>
        </w:rPr>
        <w:t>зростання</w:t>
      </w:r>
      <w:r w:rsidR="005763D7" w:rsidRPr="00F8169D">
        <w:rPr>
          <w:sz w:val="28"/>
          <w:szCs w:val="28"/>
          <w:lang w:val="uk-UA"/>
        </w:rPr>
        <w:t xml:space="preserve"> </w:t>
      </w:r>
      <w:r w:rsidRPr="00F8169D">
        <w:rPr>
          <w:sz w:val="28"/>
          <w:szCs w:val="28"/>
        </w:rPr>
        <w:t>вартості</w:t>
      </w:r>
      <w:r w:rsidR="005763D7" w:rsidRPr="00F8169D">
        <w:rPr>
          <w:sz w:val="28"/>
          <w:szCs w:val="28"/>
          <w:lang w:val="uk-UA"/>
        </w:rPr>
        <w:t xml:space="preserve"> </w:t>
      </w:r>
      <w:r w:rsidRPr="00F8169D">
        <w:rPr>
          <w:sz w:val="28"/>
          <w:szCs w:val="28"/>
        </w:rPr>
        <w:t>медичних</w:t>
      </w:r>
      <w:r w:rsidR="005763D7" w:rsidRPr="00F8169D">
        <w:rPr>
          <w:sz w:val="28"/>
          <w:szCs w:val="28"/>
          <w:lang w:val="uk-UA"/>
        </w:rPr>
        <w:t xml:space="preserve"> </w:t>
      </w:r>
      <w:r w:rsidRPr="00F8169D">
        <w:rPr>
          <w:sz w:val="28"/>
          <w:szCs w:val="28"/>
        </w:rPr>
        <w:t>послуг, відпов</w:t>
      </w:r>
      <w:r w:rsidR="00483F1C">
        <w:rPr>
          <w:sz w:val="28"/>
          <w:szCs w:val="28"/>
        </w:rPr>
        <w:t>ідно до постанови КМУ від 25</w:t>
      </w:r>
      <w:r w:rsidR="00483F1C">
        <w:rPr>
          <w:sz w:val="28"/>
          <w:szCs w:val="28"/>
          <w:lang w:val="uk-UA"/>
        </w:rPr>
        <w:t xml:space="preserve"> грудня </w:t>
      </w:r>
      <w:r w:rsidR="00483F1C">
        <w:rPr>
          <w:sz w:val="28"/>
          <w:szCs w:val="28"/>
        </w:rPr>
        <w:t xml:space="preserve">1996 </w:t>
      </w:r>
      <w:r w:rsidR="00483F1C">
        <w:rPr>
          <w:sz w:val="28"/>
          <w:szCs w:val="28"/>
          <w:lang w:val="uk-UA"/>
        </w:rPr>
        <w:t xml:space="preserve">року </w:t>
      </w:r>
      <w:r w:rsidRPr="00F8169D">
        <w:rPr>
          <w:sz w:val="28"/>
          <w:szCs w:val="28"/>
        </w:rPr>
        <w:t>№ 1548.</w:t>
      </w:r>
    </w:p>
    <w:p w:rsidR="00817854" w:rsidRPr="00F8169D" w:rsidRDefault="00817854"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rPr>
        <w:t>Результати</w:t>
      </w:r>
      <w:r w:rsidR="005763D7" w:rsidRPr="00F8169D">
        <w:rPr>
          <w:rFonts w:ascii="Times New Roman" w:hAnsi="Times New Roman"/>
          <w:sz w:val="28"/>
          <w:szCs w:val="28"/>
          <w:lang w:val="uk-UA"/>
        </w:rPr>
        <w:t xml:space="preserve"> </w:t>
      </w:r>
      <w:r w:rsidRPr="00F8169D">
        <w:rPr>
          <w:rFonts w:ascii="Times New Roman" w:hAnsi="Times New Roman"/>
          <w:sz w:val="28"/>
          <w:szCs w:val="28"/>
        </w:rPr>
        <w:t>оцінки</w:t>
      </w:r>
      <w:r w:rsidR="005763D7" w:rsidRPr="00F8169D">
        <w:rPr>
          <w:rFonts w:ascii="Times New Roman" w:hAnsi="Times New Roman"/>
          <w:sz w:val="28"/>
          <w:szCs w:val="28"/>
          <w:lang w:val="uk-UA"/>
        </w:rPr>
        <w:t xml:space="preserve"> </w:t>
      </w:r>
      <w:r w:rsidRPr="00F8169D">
        <w:rPr>
          <w:rFonts w:ascii="Times New Roman" w:hAnsi="Times New Roman"/>
          <w:sz w:val="28"/>
          <w:szCs w:val="28"/>
        </w:rPr>
        <w:t>очікуваних</w:t>
      </w:r>
      <w:r w:rsidR="005763D7" w:rsidRPr="00F8169D">
        <w:rPr>
          <w:rFonts w:ascii="Times New Roman" w:hAnsi="Times New Roman"/>
          <w:sz w:val="28"/>
          <w:szCs w:val="28"/>
          <w:lang w:val="uk-UA"/>
        </w:rPr>
        <w:t xml:space="preserve"> </w:t>
      </w:r>
      <w:r w:rsidRPr="00F8169D">
        <w:rPr>
          <w:rFonts w:ascii="Times New Roman" w:hAnsi="Times New Roman"/>
          <w:sz w:val="28"/>
          <w:szCs w:val="28"/>
        </w:rPr>
        <w:t>вигод та витрат, які</w:t>
      </w:r>
      <w:r w:rsidR="005763D7" w:rsidRPr="00F8169D">
        <w:rPr>
          <w:rFonts w:ascii="Times New Roman" w:hAnsi="Times New Roman"/>
          <w:sz w:val="28"/>
          <w:szCs w:val="28"/>
          <w:lang w:val="uk-UA"/>
        </w:rPr>
        <w:t xml:space="preserve"> </w:t>
      </w:r>
      <w:r w:rsidRPr="00F8169D">
        <w:rPr>
          <w:rFonts w:ascii="Times New Roman" w:hAnsi="Times New Roman"/>
          <w:sz w:val="28"/>
          <w:szCs w:val="28"/>
        </w:rPr>
        <w:t>понесуть</w:t>
      </w:r>
      <w:r w:rsidR="005763D7" w:rsidRPr="00F8169D">
        <w:rPr>
          <w:rFonts w:ascii="Times New Roman" w:hAnsi="Times New Roman"/>
          <w:sz w:val="28"/>
          <w:szCs w:val="28"/>
          <w:lang w:val="uk-UA"/>
        </w:rPr>
        <w:t xml:space="preserve"> </w:t>
      </w:r>
      <w:r w:rsidRPr="00F8169D">
        <w:rPr>
          <w:rFonts w:ascii="Times New Roman" w:hAnsi="Times New Roman"/>
          <w:sz w:val="28"/>
          <w:szCs w:val="28"/>
        </w:rPr>
        <w:t>зацікавлені</w:t>
      </w:r>
      <w:r w:rsidR="005763D7" w:rsidRPr="00F8169D">
        <w:rPr>
          <w:rFonts w:ascii="Times New Roman" w:hAnsi="Times New Roman"/>
          <w:sz w:val="28"/>
          <w:szCs w:val="28"/>
          <w:lang w:val="uk-UA"/>
        </w:rPr>
        <w:t xml:space="preserve"> </w:t>
      </w:r>
      <w:r w:rsidRPr="00F8169D">
        <w:rPr>
          <w:rFonts w:ascii="Times New Roman" w:hAnsi="Times New Roman"/>
          <w:sz w:val="28"/>
          <w:szCs w:val="28"/>
        </w:rPr>
        <w:t>сторони при виконанні</w:t>
      </w:r>
      <w:r w:rsidR="005763D7" w:rsidRPr="00F8169D">
        <w:rPr>
          <w:rFonts w:ascii="Times New Roman" w:hAnsi="Times New Roman"/>
          <w:sz w:val="28"/>
          <w:szCs w:val="28"/>
          <w:lang w:val="uk-UA"/>
        </w:rPr>
        <w:t xml:space="preserve"> </w:t>
      </w:r>
      <w:r w:rsidRPr="00F8169D">
        <w:rPr>
          <w:rFonts w:ascii="Times New Roman" w:hAnsi="Times New Roman"/>
          <w:sz w:val="28"/>
          <w:szCs w:val="28"/>
        </w:rPr>
        <w:t>вимог</w:t>
      </w:r>
      <w:r w:rsidR="005763D7" w:rsidRPr="00F8169D">
        <w:rPr>
          <w:rFonts w:ascii="Times New Roman" w:hAnsi="Times New Roman"/>
          <w:sz w:val="28"/>
          <w:szCs w:val="28"/>
          <w:lang w:val="uk-UA"/>
        </w:rPr>
        <w:t xml:space="preserve"> </w:t>
      </w:r>
      <w:r w:rsidR="004B2434" w:rsidRPr="00F8169D">
        <w:rPr>
          <w:rFonts w:ascii="Times New Roman" w:hAnsi="Times New Roman"/>
          <w:sz w:val="28"/>
          <w:szCs w:val="28"/>
          <w:lang w:val="uk-UA"/>
        </w:rPr>
        <w:t>регуляторного акту, наведені</w:t>
      </w:r>
      <w:r w:rsidRPr="00F8169D">
        <w:rPr>
          <w:rFonts w:ascii="Times New Roman" w:hAnsi="Times New Roman"/>
          <w:sz w:val="28"/>
          <w:szCs w:val="28"/>
          <w:lang w:val="uk-UA"/>
        </w:rPr>
        <w:t xml:space="preserve"> у таблиці: </w:t>
      </w:r>
    </w:p>
    <w:p w:rsidR="00FA08A0" w:rsidRPr="00F8169D" w:rsidRDefault="00FA08A0" w:rsidP="007A5165">
      <w:pPr>
        <w:spacing w:after="0" w:line="240" w:lineRule="auto"/>
        <w:jc w:val="both"/>
        <w:rPr>
          <w:rFonts w:ascii="Times New Roman" w:hAnsi="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450"/>
        <w:gridCol w:w="4111"/>
        <w:gridCol w:w="2874"/>
      </w:tblGrid>
      <w:tr w:rsidR="00817854" w:rsidRPr="00F8169D" w:rsidTr="00114B5C">
        <w:trPr>
          <w:tblCellSpacing w:w="15" w:type="dxa"/>
        </w:trPr>
        <w:tc>
          <w:tcPr>
            <w:tcW w:w="2405" w:type="dxa"/>
            <w:tcBorders>
              <w:top w:val="single" w:sz="4" w:space="0" w:color="auto"/>
              <w:left w:val="single" w:sz="4" w:space="0" w:color="auto"/>
              <w:bottom w:val="outset" w:sz="6" w:space="0" w:color="auto"/>
              <w:right w:val="outset" w:sz="6" w:space="0" w:color="auto"/>
            </w:tcBorders>
          </w:tcPr>
          <w:p w:rsidR="00817854" w:rsidRPr="00F8169D" w:rsidRDefault="00817854" w:rsidP="007A5165">
            <w:pPr>
              <w:spacing w:after="0" w:line="240" w:lineRule="auto"/>
              <w:jc w:val="center"/>
              <w:rPr>
                <w:rFonts w:ascii="Times New Roman" w:hAnsi="Times New Roman"/>
                <w:sz w:val="28"/>
                <w:szCs w:val="28"/>
              </w:rPr>
            </w:pPr>
            <w:r w:rsidRPr="00F8169D">
              <w:rPr>
                <w:rFonts w:ascii="Times New Roman" w:hAnsi="Times New Roman"/>
                <w:sz w:val="28"/>
                <w:szCs w:val="28"/>
              </w:rPr>
              <w:t>Сфера впливу</w:t>
            </w:r>
          </w:p>
        </w:tc>
        <w:tc>
          <w:tcPr>
            <w:tcW w:w="4081" w:type="dxa"/>
            <w:tcBorders>
              <w:top w:val="single" w:sz="4" w:space="0" w:color="auto"/>
              <w:left w:val="single" w:sz="4" w:space="0" w:color="auto"/>
              <w:bottom w:val="outset" w:sz="6" w:space="0" w:color="auto"/>
              <w:right w:val="outset" w:sz="6" w:space="0" w:color="auto"/>
            </w:tcBorders>
          </w:tcPr>
          <w:p w:rsidR="00817854" w:rsidRPr="00F8169D" w:rsidRDefault="00817854" w:rsidP="007A5165">
            <w:pPr>
              <w:spacing w:after="0" w:line="240" w:lineRule="auto"/>
              <w:jc w:val="center"/>
              <w:rPr>
                <w:rFonts w:ascii="Times New Roman" w:hAnsi="Times New Roman"/>
                <w:sz w:val="28"/>
                <w:szCs w:val="28"/>
              </w:rPr>
            </w:pPr>
            <w:r w:rsidRPr="00F8169D">
              <w:rPr>
                <w:rFonts w:ascii="Times New Roman" w:hAnsi="Times New Roman"/>
                <w:sz w:val="28"/>
                <w:szCs w:val="28"/>
              </w:rPr>
              <w:t>Вигоди</w:t>
            </w:r>
          </w:p>
        </w:tc>
        <w:tc>
          <w:tcPr>
            <w:tcW w:w="2829" w:type="dxa"/>
            <w:tcBorders>
              <w:top w:val="single" w:sz="4" w:space="0" w:color="auto"/>
              <w:left w:val="single" w:sz="4" w:space="0" w:color="auto"/>
              <w:bottom w:val="outset" w:sz="6" w:space="0" w:color="auto"/>
              <w:right w:val="single" w:sz="4" w:space="0" w:color="auto"/>
            </w:tcBorders>
          </w:tcPr>
          <w:p w:rsidR="00817854" w:rsidRPr="00F8169D" w:rsidRDefault="00817854" w:rsidP="007A5165">
            <w:pPr>
              <w:spacing w:after="0" w:line="240" w:lineRule="auto"/>
              <w:jc w:val="center"/>
              <w:rPr>
                <w:rFonts w:ascii="Times New Roman" w:hAnsi="Times New Roman"/>
                <w:sz w:val="28"/>
                <w:szCs w:val="28"/>
              </w:rPr>
            </w:pPr>
            <w:r w:rsidRPr="00F8169D">
              <w:rPr>
                <w:rFonts w:ascii="Times New Roman" w:hAnsi="Times New Roman"/>
                <w:sz w:val="28"/>
                <w:szCs w:val="28"/>
              </w:rPr>
              <w:t>Витрати</w:t>
            </w:r>
          </w:p>
        </w:tc>
      </w:tr>
      <w:tr w:rsidR="00817854" w:rsidRPr="00F8169D" w:rsidTr="00114B5C">
        <w:trPr>
          <w:trHeight w:val="1143"/>
          <w:tblCellSpacing w:w="15" w:type="dxa"/>
        </w:trPr>
        <w:tc>
          <w:tcPr>
            <w:tcW w:w="2405" w:type="dxa"/>
            <w:tcBorders>
              <w:top w:val="single" w:sz="4" w:space="0" w:color="auto"/>
              <w:left w:val="single" w:sz="4" w:space="0" w:color="auto"/>
              <w:bottom w:val="outset" w:sz="6" w:space="0" w:color="auto"/>
              <w:right w:val="outset" w:sz="6" w:space="0" w:color="auto"/>
            </w:tcBorders>
          </w:tcPr>
          <w:p w:rsidR="00817854" w:rsidRPr="00F8169D" w:rsidRDefault="00817854" w:rsidP="007A5165">
            <w:pPr>
              <w:spacing w:after="0" w:line="240" w:lineRule="auto"/>
              <w:jc w:val="both"/>
              <w:rPr>
                <w:rFonts w:ascii="Times New Roman" w:hAnsi="Times New Roman"/>
                <w:sz w:val="28"/>
                <w:szCs w:val="28"/>
              </w:rPr>
            </w:pPr>
            <w:r w:rsidRPr="00F8169D">
              <w:rPr>
                <w:rFonts w:ascii="Times New Roman" w:hAnsi="Times New Roman"/>
                <w:sz w:val="28"/>
                <w:szCs w:val="28"/>
              </w:rPr>
              <w:t>Інтереси</w:t>
            </w:r>
            <w:r w:rsidR="007C5983" w:rsidRPr="00F8169D">
              <w:rPr>
                <w:rFonts w:ascii="Times New Roman" w:hAnsi="Times New Roman"/>
                <w:sz w:val="28"/>
                <w:szCs w:val="28"/>
                <w:lang w:val="uk-UA"/>
              </w:rPr>
              <w:t xml:space="preserve"> </w:t>
            </w:r>
            <w:r w:rsidRPr="00F8169D">
              <w:rPr>
                <w:rFonts w:ascii="Times New Roman" w:hAnsi="Times New Roman"/>
                <w:sz w:val="28"/>
                <w:szCs w:val="28"/>
              </w:rPr>
              <w:t>держави</w:t>
            </w:r>
          </w:p>
        </w:tc>
        <w:tc>
          <w:tcPr>
            <w:tcW w:w="4081" w:type="dxa"/>
            <w:tcBorders>
              <w:top w:val="single" w:sz="4" w:space="0" w:color="auto"/>
              <w:left w:val="single" w:sz="4" w:space="0" w:color="auto"/>
              <w:bottom w:val="outset" w:sz="6" w:space="0" w:color="auto"/>
              <w:right w:val="outset" w:sz="6" w:space="0" w:color="auto"/>
            </w:tcBorders>
          </w:tcPr>
          <w:p w:rsidR="00817854" w:rsidRPr="00F8169D" w:rsidRDefault="00817854" w:rsidP="00810FB5">
            <w:pPr>
              <w:spacing w:after="0" w:line="240" w:lineRule="auto"/>
              <w:jc w:val="both"/>
              <w:rPr>
                <w:rFonts w:ascii="Times New Roman" w:hAnsi="Times New Roman"/>
                <w:sz w:val="28"/>
                <w:szCs w:val="28"/>
                <w:lang w:val="uk-UA"/>
              </w:rPr>
            </w:pPr>
            <w:r w:rsidRPr="00F8169D">
              <w:rPr>
                <w:rFonts w:ascii="Times New Roman" w:hAnsi="Times New Roman"/>
                <w:sz w:val="28"/>
                <w:szCs w:val="28"/>
                <w:lang w:val="uk-UA"/>
              </w:rPr>
              <w:t>забезпечення реалізації механізмів державного цінового регулювання;</w:t>
            </w:r>
          </w:p>
        </w:tc>
        <w:tc>
          <w:tcPr>
            <w:tcW w:w="2829" w:type="dxa"/>
            <w:tcBorders>
              <w:top w:val="single" w:sz="4" w:space="0" w:color="auto"/>
              <w:left w:val="single" w:sz="4" w:space="0" w:color="auto"/>
              <w:bottom w:val="outset" w:sz="6" w:space="0" w:color="auto"/>
              <w:right w:val="single" w:sz="4" w:space="0" w:color="auto"/>
            </w:tcBorders>
          </w:tcPr>
          <w:p w:rsidR="00817854" w:rsidRPr="00F8169D" w:rsidRDefault="00817854"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rPr>
              <w:t>витрати, пов’язані з офіційним</w:t>
            </w:r>
            <w:r w:rsidR="007C5983" w:rsidRPr="00F8169D">
              <w:rPr>
                <w:rFonts w:ascii="Times New Roman" w:hAnsi="Times New Roman"/>
                <w:sz w:val="28"/>
                <w:szCs w:val="28"/>
                <w:lang w:val="uk-UA"/>
              </w:rPr>
              <w:t xml:space="preserve"> </w:t>
            </w:r>
            <w:r w:rsidRPr="00F8169D">
              <w:rPr>
                <w:rFonts w:ascii="Times New Roman" w:hAnsi="Times New Roman"/>
                <w:sz w:val="28"/>
                <w:szCs w:val="28"/>
              </w:rPr>
              <w:t>оприлюдненням регуляторного акта</w:t>
            </w:r>
            <w:r w:rsidR="00FA08A0" w:rsidRPr="00F8169D">
              <w:rPr>
                <w:rFonts w:ascii="Times New Roman" w:hAnsi="Times New Roman"/>
                <w:sz w:val="28"/>
                <w:szCs w:val="28"/>
                <w:lang w:val="uk-UA"/>
              </w:rPr>
              <w:t>.</w:t>
            </w:r>
          </w:p>
        </w:tc>
      </w:tr>
      <w:tr w:rsidR="00817854" w:rsidRPr="00F8169D" w:rsidTr="00114B5C">
        <w:trPr>
          <w:tblCellSpacing w:w="15" w:type="dxa"/>
        </w:trPr>
        <w:tc>
          <w:tcPr>
            <w:tcW w:w="2405" w:type="dxa"/>
            <w:tcBorders>
              <w:top w:val="single" w:sz="4" w:space="0" w:color="auto"/>
              <w:left w:val="single" w:sz="4" w:space="0" w:color="auto"/>
              <w:bottom w:val="outset" w:sz="6" w:space="0" w:color="auto"/>
              <w:right w:val="outset" w:sz="6" w:space="0" w:color="auto"/>
            </w:tcBorders>
          </w:tcPr>
          <w:p w:rsidR="00817854" w:rsidRPr="00F8169D" w:rsidRDefault="00817854" w:rsidP="007A5165">
            <w:pPr>
              <w:spacing w:after="0" w:line="240" w:lineRule="auto"/>
              <w:jc w:val="both"/>
              <w:rPr>
                <w:rFonts w:ascii="Times New Roman" w:hAnsi="Times New Roman"/>
                <w:sz w:val="28"/>
                <w:szCs w:val="28"/>
              </w:rPr>
            </w:pPr>
            <w:r w:rsidRPr="00F8169D">
              <w:rPr>
                <w:rFonts w:ascii="Times New Roman" w:hAnsi="Times New Roman"/>
                <w:sz w:val="28"/>
                <w:szCs w:val="28"/>
              </w:rPr>
              <w:t>Інтереси</w:t>
            </w:r>
            <w:r w:rsidR="007C5983" w:rsidRPr="00F8169D">
              <w:rPr>
                <w:rFonts w:ascii="Times New Roman" w:hAnsi="Times New Roman"/>
                <w:sz w:val="28"/>
                <w:szCs w:val="28"/>
                <w:lang w:val="uk-UA"/>
              </w:rPr>
              <w:t xml:space="preserve"> </w:t>
            </w:r>
            <w:r w:rsidRPr="00F8169D">
              <w:rPr>
                <w:rFonts w:ascii="Times New Roman" w:hAnsi="Times New Roman"/>
                <w:sz w:val="28"/>
                <w:szCs w:val="28"/>
              </w:rPr>
              <w:t>суб’єкта</w:t>
            </w:r>
            <w:r w:rsidR="007C5983" w:rsidRPr="00F8169D">
              <w:rPr>
                <w:rFonts w:ascii="Times New Roman" w:hAnsi="Times New Roman"/>
                <w:sz w:val="28"/>
                <w:szCs w:val="28"/>
                <w:lang w:val="uk-UA"/>
              </w:rPr>
              <w:t xml:space="preserve"> </w:t>
            </w:r>
            <w:r w:rsidRPr="00F8169D">
              <w:rPr>
                <w:rFonts w:ascii="Times New Roman" w:hAnsi="Times New Roman"/>
                <w:sz w:val="28"/>
                <w:szCs w:val="28"/>
              </w:rPr>
              <w:t>господарювання</w:t>
            </w:r>
          </w:p>
        </w:tc>
        <w:tc>
          <w:tcPr>
            <w:tcW w:w="4081" w:type="dxa"/>
            <w:tcBorders>
              <w:top w:val="single" w:sz="4" w:space="0" w:color="auto"/>
              <w:left w:val="single" w:sz="4" w:space="0" w:color="auto"/>
              <w:bottom w:val="outset" w:sz="6" w:space="0" w:color="auto"/>
              <w:right w:val="outset" w:sz="6" w:space="0" w:color="auto"/>
            </w:tcBorders>
          </w:tcPr>
          <w:p w:rsidR="00810FB5" w:rsidRPr="00F8169D" w:rsidRDefault="007C5983" w:rsidP="007A5165">
            <w:pPr>
              <w:spacing w:after="0" w:line="240" w:lineRule="auto"/>
              <w:rPr>
                <w:rFonts w:ascii="Times New Roman" w:hAnsi="Times New Roman"/>
                <w:sz w:val="28"/>
                <w:szCs w:val="28"/>
                <w:lang w:val="uk-UA"/>
              </w:rPr>
            </w:pPr>
            <w:r w:rsidRPr="00F8169D">
              <w:rPr>
                <w:rFonts w:ascii="Times New Roman" w:hAnsi="Times New Roman"/>
                <w:sz w:val="28"/>
                <w:szCs w:val="28"/>
                <w:lang w:val="uk-UA"/>
              </w:rPr>
              <w:t>о</w:t>
            </w:r>
            <w:r w:rsidR="00817854" w:rsidRPr="00F8169D">
              <w:rPr>
                <w:rFonts w:ascii="Times New Roman" w:hAnsi="Times New Roman"/>
                <w:sz w:val="28"/>
                <w:szCs w:val="28"/>
              </w:rPr>
              <w:t>тримання</w:t>
            </w:r>
            <w:r w:rsidRPr="00F8169D">
              <w:rPr>
                <w:rFonts w:ascii="Times New Roman" w:hAnsi="Times New Roman"/>
                <w:sz w:val="28"/>
                <w:szCs w:val="28"/>
                <w:lang w:val="uk-UA"/>
              </w:rPr>
              <w:t xml:space="preserve"> </w:t>
            </w:r>
            <w:r w:rsidR="00817854" w:rsidRPr="00F8169D">
              <w:rPr>
                <w:rFonts w:ascii="Times New Roman" w:hAnsi="Times New Roman"/>
                <w:sz w:val="28"/>
                <w:szCs w:val="28"/>
              </w:rPr>
              <w:t>додаткового</w:t>
            </w:r>
            <w:r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доходу</w:t>
            </w:r>
            <w:r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 xml:space="preserve">підприємства, </w:t>
            </w:r>
            <w:r w:rsidR="00817854" w:rsidRPr="00F8169D">
              <w:rPr>
                <w:rFonts w:ascii="Times New Roman" w:hAnsi="Times New Roman"/>
                <w:sz w:val="28"/>
                <w:szCs w:val="28"/>
              </w:rPr>
              <w:t>покращення</w:t>
            </w:r>
            <w:r w:rsidRPr="00F8169D">
              <w:rPr>
                <w:rFonts w:ascii="Times New Roman" w:hAnsi="Times New Roman"/>
                <w:sz w:val="28"/>
                <w:szCs w:val="28"/>
                <w:lang w:val="uk-UA"/>
              </w:rPr>
              <w:t xml:space="preserve"> </w:t>
            </w:r>
            <w:r w:rsidR="00817854" w:rsidRPr="00F8169D">
              <w:rPr>
                <w:rFonts w:ascii="Times New Roman" w:hAnsi="Times New Roman"/>
                <w:sz w:val="28"/>
                <w:szCs w:val="28"/>
              </w:rPr>
              <w:t>результатів</w:t>
            </w:r>
            <w:r w:rsidRPr="00F8169D">
              <w:rPr>
                <w:rFonts w:ascii="Times New Roman" w:hAnsi="Times New Roman"/>
                <w:sz w:val="28"/>
                <w:szCs w:val="28"/>
                <w:lang w:val="uk-UA"/>
              </w:rPr>
              <w:t xml:space="preserve"> </w:t>
            </w:r>
            <w:r w:rsidR="00817854" w:rsidRPr="00F8169D">
              <w:rPr>
                <w:rFonts w:ascii="Times New Roman" w:hAnsi="Times New Roman"/>
                <w:sz w:val="28"/>
                <w:szCs w:val="28"/>
              </w:rPr>
              <w:t>фінансово-господарської</w:t>
            </w:r>
            <w:r w:rsidRPr="00F8169D">
              <w:rPr>
                <w:rFonts w:ascii="Times New Roman" w:hAnsi="Times New Roman"/>
                <w:sz w:val="28"/>
                <w:szCs w:val="28"/>
                <w:lang w:val="uk-UA"/>
              </w:rPr>
              <w:t xml:space="preserve"> </w:t>
            </w:r>
            <w:r w:rsidR="00817854" w:rsidRPr="00F8169D">
              <w:rPr>
                <w:rFonts w:ascii="Times New Roman" w:hAnsi="Times New Roman"/>
                <w:sz w:val="28"/>
                <w:szCs w:val="28"/>
              </w:rPr>
              <w:t>діяльності</w:t>
            </w:r>
            <w:r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підприємства,</w:t>
            </w:r>
            <w:r w:rsidRPr="00F8169D">
              <w:rPr>
                <w:rFonts w:ascii="Times New Roman" w:hAnsi="Times New Roman"/>
                <w:sz w:val="28"/>
                <w:szCs w:val="28"/>
                <w:lang w:val="uk-UA"/>
              </w:rPr>
              <w:t xml:space="preserve"> </w:t>
            </w:r>
            <w:r w:rsidR="00817854" w:rsidRPr="00F8169D">
              <w:rPr>
                <w:rFonts w:ascii="Times New Roman" w:hAnsi="Times New Roman"/>
                <w:sz w:val="28"/>
                <w:szCs w:val="28"/>
              </w:rPr>
              <w:t>застосування</w:t>
            </w:r>
            <w:r w:rsidRPr="00F8169D">
              <w:rPr>
                <w:rFonts w:ascii="Times New Roman" w:hAnsi="Times New Roman"/>
                <w:sz w:val="28"/>
                <w:szCs w:val="28"/>
                <w:lang w:val="uk-UA"/>
              </w:rPr>
              <w:t xml:space="preserve"> </w:t>
            </w:r>
            <w:r w:rsidR="00817854" w:rsidRPr="00F8169D">
              <w:rPr>
                <w:rFonts w:ascii="Times New Roman" w:hAnsi="Times New Roman"/>
                <w:sz w:val="28"/>
                <w:szCs w:val="28"/>
              </w:rPr>
              <w:t>без</w:t>
            </w:r>
            <w:r w:rsidRPr="00F8169D">
              <w:rPr>
                <w:rFonts w:ascii="Times New Roman" w:hAnsi="Times New Roman"/>
                <w:sz w:val="28"/>
                <w:szCs w:val="28"/>
                <w:lang w:val="uk-UA"/>
              </w:rPr>
              <w:t xml:space="preserve"> </w:t>
            </w:r>
            <w:r w:rsidR="00817854" w:rsidRPr="00F8169D">
              <w:rPr>
                <w:rFonts w:ascii="Times New Roman" w:hAnsi="Times New Roman"/>
                <w:sz w:val="28"/>
                <w:szCs w:val="28"/>
              </w:rPr>
              <w:t>збиткових</w:t>
            </w:r>
            <w:r w:rsidRPr="00F8169D">
              <w:rPr>
                <w:rFonts w:ascii="Times New Roman" w:hAnsi="Times New Roman"/>
                <w:sz w:val="28"/>
                <w:szCs w:val="28"/>
                <w:lang w:val="uk-UA"/>
              </w:rPr>
              <w:t xml:space="preserve"> </w:t>
            </w:r>
            <w:r w:rsidR="00817854" w:rsidRPr="00F8169D">
              <w:rPr>
                <w:rFonts w:ascii="Times New Roman" w:hAnsi="Times New Roman"/>
                <w:sz w:val="28"/>
                <w:szCs w:val="28"/>
              </w:rPr>
              <w:t>тарифів на послуги</w:t>
            </w:r>
            <w:r w:rsidRPr="00F8169D">
              <w:rPr>
                <w:rFonts w:ascii="Times New Roman" w:hAnsi="Times New Roman"/>
                <w:sz w:val="28"/>
                <w:szCs w:val="28"/>
                <w:lang w:val="uk-UA"/>
              </w:rPr>
              <w:t xml:space="preserve"> </w:t>
            </w:r>
            <w:r w:rsidR="00817854" w:rsidRPr="00F8169D">
              <w:rPr>
                <w:rFonts w:ascii="Times New Roman" w:hAnsi="Times New Roman"/>
                <w:sz w:val="28"/>
                <w:szCs w:val="28"/>
                <w:lang w:val="uk-UA"/>
              </w:rPr>
              <w:t>підприємства</w:t>
            </w:r>
            <w:r w:rsidR="00810FB5" w:rsidRPr="00F8169D">
              <w:rPr>
                <w:rFonts w:ascii="Times New Roman" w:hAnsi="Times New Roman"/>
                <w:sz w:val="28"/>
                <w:szCs w:val="28"/>
                <w:lang w:val="uk-UA"/>
              </w:rPr>
              <w:t>;</w:t>
            </w:r>
          </w:p>
        </w:tc>
        <w:tc>
          <w:tcPr>
            <w:tcW w:w="2829" w:type="dxa"/>
            <w:tcBorders>
              <w:top w:val="single" w:sz="4" w:space="0" w:color="auto"/>
              <w:left w:val="single" w:sz="4" w:space="0" w:color="auto"/>
              <w:bottom w:val="outset" w:sz="6" w:space="0" w:color="auto"/>
              <w:right w:val="single" w:sz="4" w:space="0" w:color="auto"/>
            </w:tcBorders>
          </w:tcPr>
          <w:p w:rsidR="00817854" w:rsidRPr="00F8169D" w:rsidRDefault="007C5983" w:rsidP="00810FB5">
            <w:pPr>
              <w:spacing w:after="0" w:line="240" w:lineRule="auto"/>
              <w:rPr>
                <w:rFonts w:ascii="Times New Roman" w:hAnsi="Times New Roman"/>
                <w:sz w:val="28"/>
                <w:szCs w:val="28"/>
                <w:lang w:val="uk-UA"/>
              </w:rPr>
            </w:pPr>
            <w:r w:rsidRPr="00F8169D">
              <w:rPr>
                <w:rFonts w:ascii="Times New Roman" w:hAnsi="Times New Roman"/>
                <w:sz w:val="28"/>
                <w:szCs w:val="28"/>
                <w:lang w:val="uk-UA"/>
              </w:rPr>
              <w:t>в</w:t>
            </w:r>
            <w:r w:rsidR="00817854" w:rsidRPr="00F8169D">
              <w:rPr>
                <w:rFonts w:ascii="Times New Roman" w:hAnsi="Times New Roman"/>
                <w:sz w:val="28"/>
                <w:szCs w:val="28"/>
              </w:rPr>
              <w:t>ідсутність</w:t>
            </w:r>
            <w:r w:rsidRPr="00F8169D">
              <w:rPr>
                <w:rFonts w:ascii="Times New Roman" w:hAnsi="Times New Roman"/>
                <w:sz w:val="28"/>
                <w:szCs w:val="28"/>
                <w:lang w:val="uk-UA"/>
              </w:rPr>
              <w:t xml:space="preserve"> </w:t>
            </w:r>
            <w:r w:rsidR="00817854" w:rsidRPr="00F8169D">
              <w:rPr>
                <w:rFonts w:ascii="Times New Roman" w:hAnsi="Times New Roman"/>
                <w:sz w:val="28"/>
                <w:szCs w:val="28"/>
              </w:rPr>
              <w:t>можливості</w:t>
            </w:r>
            <w:r w:rsidRPr="00F8169D">
              <w:rPr>
                <w:rFonts w:ascii="Times New Roman" w:hAnsi="Times New Roman"/>
                <w:sz w:val="28"/>
                <w:szCs w:val="28"/>
                <w:lang w:val="uk-UA"/>
              </w:rPr>
              <w:t xml:space="preserve"> </w:t>
            </w:r>
            <w:r w:rsidR="00817854" w:rsidRPr="00F8169D">
              <w:rPr>
                <w:rFonts w:ascii="Times New Roman" w:hAnsi="Times New Roman"/>
                <w:sz w:val="28"/>
                <w:szCs w:val="28"/>
              </w:rPr>
              <w:t>швидко</w:t>
            </w:r>
            <w:r w:rsidRPr="00F8169D">
              <w:rPr>
                <w:rFonts w:ascii="Times New Roman" w:hAnsi="Times New Roman"/>
                <w:sz w:val="28"/>
                <w:szCs w:val="28"/>
                <w:lang w:val="uk-UA"/>
              </w:rPr>
              <w:t xml:space="preserve"> </w:t>
            </w:r>
            <w:r w:rsidR="00817854" w:rsidRPr="00F8169D">
              <w:rPr>
                <w:rFonts w:ascii="Times New Roman" w:hAnsi="Times New Roman"/>
                <w:sz w:val="28"/>
                <w:szCs w:val="28"/>
              </w:rPr>
              <w:t>змінювати</w:t>
            </w:r>
            <w:r w:rsidRPr="00F8169D">
              <w:rPr>
                <w:rFonts w:ascii="Times New Roman" w:hAnsi="Times New Roman"/>
                <w:sz w:val="28"/>
                <w:szCs w:val="28"/>
                <w:lang w:val="uk-UA"/>
              </w:rPr>
              <w:t xml:space="preserve"> </w:t>
            </w:r>
            <w:r w:rsidR="00817854" w:rsidRPr="00F8169D">
              <w:rPr>
                <w:rFonts w:ascii="Times New Roman" w:hAnsi="Times New Roman"/>
                <w:sz w:val="28"/>
                <w:szCs w:val="28"/>
              </w:rPr>
              <w:t>рівень</w:t>
            </w:r>
            <w:r w:rsidRPr="00F8169D">
              <w:rPr>
                <w:rFonts w:ascii="Times New Roman" w:hAnsi="Times New Roman"/>
                <w:sz w:val="28"/>
                <w:szCs w:val="28"/>
                <w:lang w:val="uk-UA"/>
              </w:rPr>
              <w:t xml:space="preserve"> </w:t>
            </w:r>
            <w:r w:rsidR="00817854" w:rsidRPr="00F8169D">
              <w:rPr>
                <w:rFonts w:ascii="Times New Roman" w:hAnsi="Times New Roman"/>
                <w:sz w:val="28"/>
                <w:szCs w:val="28"/>
              </w:rPr>
              <w:t>тарифів на платні</w:t>
            </w:r>
            <w:r w:rsidRPr="00F8169D">
              <w:rPr>
                <w:rFonts w:ascii="Times New Roman" w:hAnsi="Times New Roman"/>
                <w:sz w:val="28"/>
                <w:szCs w:val="28"/>
                <w:lang w:val="uk-UA"/>
              </w:rPr>
              <w:t xml:space="preserve"> </w:t>
            </w:r>
            <w:r w:rsidR="00817854" w:rsidRPr="00F8169D">
              <w:rPr>
                <w:rFonts w:ascii="Times New Roman" w:hAnsi="Times New Roman"/>
                <w:sz w:val="28"/>
                <w:szCs w:val="28"/>
              </w:rPr>
              <w:t>послуги у разі</w:t>
            </w:r>
            <w:r w:rsidRPr="00F8169D">
              <w:rPr>
                <w:rFonts w:ascii="Times New Roman" w:hAnsi="Times New Roman"/>
                <w:sz w:val="28"/>
                <w:szCs w:val="28"/>
                <w:lang w:val="uk-UA"/>
              </w:rPr>
              <w:t xml:space="preserve"> </w:t>
            </w:r>
            <w:r w:rsidR="00810FB5" w:rsidRPr="00F8169D">
              <w:rPr>
                <w:rFonts w:ascii="Times New Roman" w:hAnsi="Times New Roman"/>
                <w:sz w:val="28"/>
                <w:szCs w:val="28"/>
                <w:lang w:val="uk-UA"/>
              </w:rPr>
              <w:t>змін законодавства та інфляційних процесів</w:t>
            </w:r>
          </w:p>
        </w:tc>
      </w:tr>
      <w:tr w:rsidR="00817854" w:rsidRPr="00F8169D" w:rsidTr="00114B5C">
        <w:trPr>
          <w:tblCellSpacing w:w="15" w:type="dxa"/>
        </w:trPr>
        <w:tc>
          <w:tcPr>
            <w:tcW w:w="2405" w:type="dxa"/>
            <w:tcBorders>
              <w:top w:val="single" w:sz="4" w:space="0" w:color="auto"/>
              <w:left w:val="single" w:sz="4" w:space="0" w:color="auto"/>
              <w:bottom w:val="single" w:sz="4" w:space="0" w:color="auto"/>
              <w:right w:val="outset" w:sz="6" w:space="0" w:color="auto"/>
            </w:tcBorders>
          </w:tcPr>
          <w:p w:rsidR="00817854" w:rsidRPr="00F8169D" w:rsidRDefault="00817854" w:rsidP="007A5165">
            <w:pPr>
              <w:spacing w:after="0" w:line="240" w:lineRule="auto"/>
              <w:jc w:val="both"/>
              <w:rPr>
                <w:rFonts w:ascii="Times New Roman" w:hAnsi="Times New Roman"/>
                <w:sz w:val="28"/>
                <w:szCs w:val="28"/>
                <w:lang w:val="uk-UA"/>
              </w:rPr>
            </w:pPr>
            <w:r w:rsidRPr="00F8169D">
              <w:rPr>
                <w:rFonts w:ascii="Times New Roman" w:hAnsi="Times New Roman"/>
                <w:sz w:val="28"/>
                <w:szCs w:val="28"/>
              </w:rPr>
              <w:t>Інтереси</w:t>
            </w:r>
            <w:r w:rsidR="007C5983" w:rsidRPr="00F8169D">
              <w:rPr>
                <w:rFonts w:ascii="Times New Roman" w:hAnsi="Times New Roman"/>
                <w:sz w:val="28"/>
                <w:szCs w:val="28"/>
                <w:lang w:val="uk-UA"/>
              </w:rPr>
              <w:t xml:space="preserve"> </w:t>
            </w:r>
            <w:r w:rsidR="00810FB5" w:rsidRPr="00F8169D">
              <w:rPr>
                <w:rFonts w:ascii="Times New Roman" w:hAnsi="Times New Roman"/>
                <w:sz w:val="28"/>
                <w:szCs w:val="28"/>
              </w:rPr>
              <w:t>суб’єкта</w:t>
            </w:r>
            <w:r w:rsidR="007C5983" w:rsidRPr="00F8169D">
              <w:rPr>
                <w:rFonts w:ascii="Times New Roman" w:hAnsi="Times New Roman"/>
                <w:sz w:val="28"/>
                <w:szCs w:val="28"/>
                <w:lang w:val="uk-UA"/>
              </w:rPr>
              <w:t xml:space="preserve"> </w:t>
            </w:r>
            <w:r w:rsidR="00810FB5" w:rsidRPr="00F8169D">
              <w:rPr>
                <w:rFonts w:ascii="Times New Roman" w:hAnsi="Times New Roman"/>
                <w:sz w:val="28"/>
                <w:szCs w:val="28"/>
              </w:rPr>
              <w:t>господарювання</w:t>
            </w:r>
            <w:r w:rsidR="00810FB5" w:rsidRPr="00F8169D">
              <w:rPr>
                <w:rFonts w:ascii="Times New Roman" w:hAnsi="Times New Roman"/>
                <w:sz w:val="28"/>
                <w:szCs w:val="28"/>
                <w:lang w:val="uk-UA"/>
              </w:rPr>
              <w:t>, що отримує послугу</w:t>
            </w:r>
          </w:p>
        </w:tc>
        <w:tc>
          <w:tcPr>
            <w:tcW w:w="4081" w:type="dxa"/>
            <w:tcBorders>
              <w:top w:val="single" w:sz="4" w:space="0" w:color="auto"/>
              <w:left w:val="single" w:sz="4" w:space="0" w:color="auto"/>
              <w:bottom w:val="single" w:sz="4" w:space="0" w:color="auto"/>
              <w:right w:val="outset" w:sz="6" w:space="0" w:color="auto"/>
            </w:tcBorders>
          </w:tcPr>
          <w:p w:rsidR="00810FB5" w:rsidRPr="00F8169D" w:rsidRDefault="00810FB5" w:rsidP="00944926">
            <w:pPr>
              <w:spacing w:after="0" w:line="240" w:lineRule="auto"/>
              <w:rPr>
                <w:rFonts w:ascii="Times New Roman" w:hAnsi="Times New Roman"/>
                <w:sz w:val="28"/>
                <w:szCs w:val="28"/>
                <w:lang w:val="uk-UA"/>
              </w:rPr>
            </w:pPr>
            <w:r w:rsidRPr="00F8169D">
              <w:rPr>
                <w:rFonts w:ascii="Times New Roman" w:hAnsi="Times New Roman"/>
                <w:sz w:val="28"/>
                <w:szCs w:val="28"/>
                <w:lang w:val="uk-UA"/>
              </w:rPr>
              <w:t>отримання якісної медичної послуги;</w:t>
            </w:r>
          </w:p>
          <w:p w:rsidR="00817854" w:rsidRPr="00F8169D" w:rsidRDefault="00817854" w:rsidP="00810FB5">
            <w:pPr>
              <w:spacing w:after="0" w:line="240" w:lineRule="auto"/>
              <w:rPr>
                <w:rFonts w:ascii="Times New Roman" w:hAnsi="Times New Roman"/>
                <w:sz w:val="28"/>
                <w:szCs w:val="28"/>
                <w:lang w:val="uk-UA"/>
              </w:rPr>
            </w:pPr>
          </w:p>
        </w:tc>
        <w:tc>
          <w:tcPr>
            <w:tcW w:w="2829" w:type="dxa"/>
            <w:tcBorders>
              <w:top w:val="single" w:sz="4" w:space="0" w:color="auto"/>
              <w:left w:val="single" w:sz="4" w:space="0" w:color="auto"/>
              <w:bottom w:val="single" w:sz="4" w:space="0" w:color="auto"/>
              <w:right w:val="single" w:sz="4" w:space="0" w:color="auto"/>
            </w:tcBorders>
          </w:tcPr>
          <w:p w:rsidR="00817854" w:rsidRPr="00F8169D" w:rsidRDefault="007C5983" w:rsidP="007A5165">
            <w:pPr>
              <w:spacing w:after="0" w:line="240" w:lineRule="auto"/>
              <w:jc w:val="both"/>
              <w:rPr>
                <w:rFonts w:ascii="Times New Roman" w:hAnsi="Times New Roman"/>
                <w:sz w:val="28"/>
                <w:szCs w:val="28"/>
              </w:rPr>
            </w:pPr>
            <w:r w:rsidRPr="00F8169D">
              <w:rPr>
                <w:rFonts w:ascii="Times New Roman" w:hAnsi="Times New Roman"/>
                <w:sz w:val="28"/>
                <w:szCs w:val="28"/>
                <w:lang w:val="uk-UA"/>
              </w:rPr>
              <w:t>з</w:t>
            </w:r>
            <w:r w:rsidR="00817854" w:rsidRPr="00F8169D">
              <w:rPr>
                <w:rFonts w:ascii="Times New Roman" w:hAnsi="Times New Roman"/>
                <w:sz w:val="28"/>
                <w:szCs w:val="28"/>
              </w:rPr>
              <w:t>більшення</w:t>
            </w:r>
            <w:r w:rsidRPr="00F8169D">
              <w:rPr>
                <w:rFonts w:ascii="Times New Roman" w:hAnsi="Times New Roman"/>
                <w:sz w:val="28"/>
                <w:szCs w:val="28"/>
                <w:lang w:val="uk-UA"/>
              </w:rPr>
              <w:t xml:space="preserve"> </w:t>
            </w:r>
            <w:r w:rsidR="00817854" w:rsidRPr="00F8169D">
              <w:rPr>
                <w:rFonts w:ascii="Times New Roman" w:hAnsi="Times New Roman"/>
                <w:sz w:val="28"/>
                <w:szCs w:val="28"/>
              </w:rPr>
              <w:t>витрат на медичні</w:t>
            </w:r>
            <w:r w:rsidRPr="00F8169D">
              <w:rPr>
                <w:rFonts w:ascii="Times New Roman" w:hAnsi="Times New Roman"/>
                <w:sz w:val="28"/>
                <w:szCs w:val="28"/>
                <w:lang w:val="uk-UA"/>
              </w:rPr>
              <w:t xml:space="preserve"> </w:t>
            </w:r>
            <w:r w:rsidR="00817854" w:rsidRPr="00F8169D">
              <w:rPr>
                <w:rFonts w:ascii="Times New Roman" w:hAnsi="Times New Roman"/>
                <w:sz w:val="28"/>
                <w:szCs w:val="28"/>
              </w:rPr>
              <w:t>послуги</w:t>
            </w:r>
          </w:p>
        </w:tc>
      </w:tr>
    </w:tbl>
    <w:p w:rsidR="00817854" w:rsidRPr="00F8169D" w:rsidRDefault="00817854" w:rsidP="007C5983">
      <w:pPr>
        <w:pStyle w:val="1"/>
        <w:ind w:left="60"/>
        <w:rPr>
          <w:sz w:val="28"/>
          <w:szCs w:val="28"/>
        </w:rPr>
      </w:pPr>
      <w:r w:rsidRPr="00F8169D">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817854" w:rsidRPr="00F8169D" w:rsidRDefault="00817854" w:rsidP="007C5983">
      <w:pPr>
        <w:pStyle w:val="1"/>
        <w:ind w:left="60"/>
        <w:rPr>
          <w:sz w:val="28"/>
          <w:szCs w:val="28"/>
        </w:rPr>
      </w:pPr>
      <w:r w:rsidRPr="00F8169D">
        <w:rPr>
          <w:sz w:val="28"/>
          <w:szCs w:val="28"/>
        </w:rPr>
        <w:br/>
      </w:r>
      <w:r w:rsidRPr="00F8169D">
        <w:rPr>
          <w:b/>
          <w:bCs/>
          <w:sz w:val="28"/>
          <w:szCs w:val="28"/>
        </w:rPr>
        <w:t>7. Обґрунтування строку дії регуляторного акта</w:t>
      </w:r>
      <w:r w:rsidRPr="00F8169D">
        <w:rPr>
          <w:sz w:val="28"/>
          <w:szCs w:val="28"/>
        </w:rPr>
        <w:br/>
        <w:t>Строк дії цього регуляторного акта необмежений конкретним терміном.</w:t>
      </w:r>
      <w:r w:rsidRPr="00F8169D">
        <w:rPr>
          <w:sz w:val="28"/>
          <w:szCs w:val="28"/>
        </w:rPr>
        <w:br/>
        <w:t>На скорочення строку чинності регуляторного акта можуть вплинути:</w:t>
      </w:r>
      <w:r w:rsidRPr="00F8169D">
        <w:rPr>
          <w:sz w:val="28"/>
          <w:szCs w:val="28"/>
        </w:rPr>
        <w:br/>
        <w:t>- реформи у галузі охорони здоров’я;</w:t>
      </w:r>
      <w:r w:rsidRPr="00F8169D">
        <w:rPr>
          <w:sz w:val="28"/>
          <w:szCs w:val="28"/>
        </w:rPr>
        <w:br/>
        <w:t>- значне підвищення заробітної плати;</w:t>
      </w:r>
      <w:r w:rsidRPr="00F8169D">
        <w:rPr>
          <w:sz w:val="28"/>
          <w:szCs w:val="28"/>
        </w:rPr>
        <w:br/>
        <w:t>- зростання тарифів на енергоносії ;</w:t>
      </w:r>
      <w:r w:rsidRPr="00F8169D">
        <w:rPr>
          <w:sz w:val="28"/>
          <w:szCs w:val="28"/>
        </w:rPr>
        <w:br/>
        <w:t>- ріст закупівельних цін на медикаменти , вироби медичного призначення, медичний інструментарій.</w:t>
      </w:r>
    </w:p>
    <w:p w:rsidR="00817854" w:rsidRPr="00F8169D" w:rsidRDefault="00817854" w:rsidP="007C5983">
      <w:pPr>
        <w:pStyle w:val="1"/>
        <w:ind w:left="60"/>
        <w:rPr>
          <w:sz w:val="28"/>
          <w:szCs w:val="28"/>
        </w:rPr>
      </w:pPr>
      <w:r w:rsidRPr="00F8169D">
        <w:rPr>
          <w:sz w:val="28"/>
          <w:szCs w:val="28"/>
        </w:rPr>
        <w:br/>
      </w:r>
      <w:r w:rsidRPr="00F8169D">
        <w:rPr>
          <w:b/>
          <w:bCs/>
          <w:sz w:val="28"/>
          <w:szCs w:val="28"/>
        </w:rPr>
        <w:t xml:space="preserve">8. Визначення показників результативності дії регуляторного акту </w:t>
      </w:r>
    </w:p>
    <w:p w:rsidR="00817854" w:rsidRPr="00F8169D" w:rsidRDefault="00817854" w:rsidP="007C5983">
      <w:pPr>
        <w:pStyle w:val="1"/>
        <w:ind w:left="60"/>
        <w:rPr>
          <w:sz w:val="28"/>
          <w:szCs w:val="28"/>
        </w:rPr>
      </w:pPr>
      <w:r w:rsidRPr="00F8169D">
        <w:rPr>
          <w:sz w:val="28"/>
          <w:szCs w:val="28"/>
        </w:rPr>
        <w:t>Основними показниками дії регуляторного акту є:</w:t>
      </w:r>
    </w:p>
    <w:p w:rsidR="00817854" w:rsidRPr="00F8169D" w:rsidRDefault="00817854" w:rsidP="007C5983">
      <w:pPr>
        <w:pStyle w:val="1"/>
        <w:ind w:left="60"/>
        <w:rPr>
          <w:sz w:val="28"/>
          <w:szCs w:val="28"/>
        </w:rPr>
      </w:pPr>
      <w:r w:rsidRPr="00F8169D">
        <w:rPr>
          <w:sz w:val="28"/>
          <w:szCs w:val="28"/>
        </w:rPr>
        <w:t xml:space="preserve">стабільне функціонування та достатнє фінансування </w:t>
      </w:r>
      <w:r w:rsidR="00A21EF3" w:rsidRPr="00F8169D">
        <w:rPr>
          <w:sz w:val="28"/>
          <w:szCs w:val="28"/>
        </w:rPr>
        <w:t>підприємства</w:t>
      </w:r>
      <w:r w:rsidRPr="00F8169D">
        <w:rPr>
          <w:sz w:val="28"/>
          <w:szCs w:val="28"/>
        </w:rPr>
        <w:t xml:space="preserve"> для забезпечення населення якісними послугам</w:t>
      </w:r>
      <w:r w:rsidR="00141DDD" w:rsidRPr="00F8169D">
        <w:rPr>
          <w:sz w:val="28"/>
          <w:szCs w:val="28"/>
        </w:rPr>
        <w:t>и</w:t>
      </w:r>
      <w:r w:rsidRPr="00F8169D">
        <w:rPr>
          <w:sz w:val="28"/>
          <w:szCs w:val="28"/>
        </w:rPr>
        <w:t xml:space="preserve"> за економічно обґрунтованими  тарифами;</w:t>
      </w:r>
    </w:p>
    <w:p w:rsidR="00817854" w:rsidRPr="00F8169D" w:rsidRDefault="00817854" w:rsidP="007C5983">
      <w:pPr>
        <w:pStyle w:val="21"/>
        <w:ind w:left="62" w:firstLine="709"/>
        <w:jc w:val="both"/>
        <w:rPr>
          <w:sz w:val="28"/>
          <w:szCs w:val="28"/>
        </w:rPr>
      </w:pPr>
      <w:r w:rsidRPr="00F8169D">
        <w:rPr>
          <w:sz w:val="28"/>
          <w:szCs w:val="28"/>
        </w:rPr>
        <w:t>Кількісними показниками результативності акту також є:</w:t>
      </w:r>
    </w:p>
    <w:p w:rsidR="00817854" w:rsidRPr="00F8169D" w:rsidRDefault="00817854" w:rsidP="007C5983">
      <w:pPr>
        <w:pStyle w:val="21"/>
        <w:jc w:val="both"/>
        <w:rPr>
          <w:sz w:val="28"/>
          <w:szCs w:val="28"/>
          <w:lang w:val="ru-RU"/>
        </w:rPr>
      </w:pPr>
      <w:r w:rsidRPr="00F8169D">
        <w:rPr>
          <w:sz w:val="28"/>
          <w:szCs w:val="28"/>
        </w:rPr>
        <w:t xml:space="preserve">- сума надходжень до спеціального фонду бюджету </w:t>
      </w:r>
      <w:r w:rsidR="00490750" w:rsidRPr="00F8169D">
        <w:rPr>
          <w:sz w:val="28"/>
          <w:szCs w:val="28"/>
        </w:rPr>
        <w:t>підприємства</w:t>
      </w:r>
      <w:r w:rsidRPr="00F8169D">
        <w:rPr>
          <w:sz w:val="28"/>
          <w:szCs w:val="28"/>
        </w:rPr>
        <w:t xml:space="preserve"> у  вигляді плати за надані  послуги наводяться в таблиці </w:t>
      </w:r>
    </w:p>
    <w:p w:rsidR="00817854" w:rsidRPr="00F8169D" w:rsidRDefault="00817854" w:rsidP="007C5983">
      <w:pPr>
        <w:pStyle w:val="21"/>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817854" w:rsidRPr="00F8169D" w:rsidTr="00114B5C">
        <w:trPr>
          <w:trHeight w:val="1232"/>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Показник</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За 2020 рік     факт</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Прогнозні  значення на  2021 р та  на наступні роки</w:t>
            </w:r>
          </w:p>
        </w:tc>
      </w:tr>
      <w:tr w:rsidR="00817854" w:rsidRPr="00F8169D" w:rsidTr="00114B5C">
        <w:trPr>
          <w:trHeight w:val="319"/>
        </w:trPr>
        <w:tc>
          <w:tcPr>
            <w:tcW w:w="5923" w:type="dxa"/>
            <w:tcBorders>
              <w:top w:val="single" w:sz="4" w:space="0" w:color="auto"/>
              <w:left w:val="single" w:sz="4" w:space="0" w:color="auto"/>
              <w:right w:val="single" w:sz="4" w:space="0" w:color="auto"/>
            </w:tcBorders>
          </w:tcPr>
          <w:p w:rsidR="00817854" w:rsidRPr="00F8169D" w:rsidRDefault="00817854" w:rsidP="007C5983">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Надх</w:t>
            </w:r>
            <w:r w:rsidR="00576FB8" w:rsidRPr="00F8169D">
              <w:rPr>
                <w:rFonts w:ascii="Times New Roman" w:hAnsi="Times New Roman"/>
                <w:sz w:val="28"/>
                <w:szCs w:val="28"/>
                <w:lang w:val="uk-UA" w:eastAsia="uk-UA"/>
              </w:rPr>
              <w:t xml:space="preserve">одження до спеціального фонду, </w:t>
            </w:r>
            <w:r w:rsidRPr="00F8169D">
              <w:rPr>
                <w:rFonts w:ascii="Times New Roman" w:hAnsi="Times New Roman"/>
                <w:sz w:val="28"/>
                <w:szCs w:val="28"/>
                <w:lang w:val="uk-UA" w:eastAsia="uk-UA"/>
              </w:rPr>
              <w:t>тис. грн.</w:t>
            </w:r>
          </w:p>
        </w:tc>
        <w:tc>
          <w:tcPr>
            <w:tcW w:w="1359" w:type="dxa"/>
            <w:tcBorders>
              <w:top w:val="single" w:sz="4" w:space="0" w:color="auto"/>
              <w:left w:val="single" w:sz="4" w:space="0" w:color="auto"/>
              <w:right w:val="single" w:sz="4" w:space="0" w:color="auto"/>
            </w:tcBorders>
          </w:tcPr>
          <w:p w:rsidR="00817854" w:rsidRPr="00F8169D" w:rsidRDefault="00B9291A"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right w:val="single" w:sz="4" w:space="0" w:color="auto"/>
            </w:tcBorders>
          </w:tcPr>
          <w:p w:rsidR="00817854" w:rsidRPr="00F8169D" w:rsidRDefault="00C03B62"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585,3</w:t>
            </w:r>
          </w:p>
        </w:tc>
      </w:tr>
      <w:tr w:rsidR="00817854" w:rsidRPr="00F8169D" w:rsidTr="00114B5C">
        <w:trPr>
          <w:trHeight w:val="616"/>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Надходження до спеціального фонду підприємства від надання</w:t>
            </w:r>
            <w:r w:rsidR="00A56058" w:rsidRPr="00F8169D">
              <w:rPr>
                <w:rFonts w:ascii="Times New Roman" w:hAnsi="Times New Roman"/>
                <w:sz w:val="28"/>
                <w:szCs w:val="28"/>
                <w:lang w:val="uk-UA" w:eastAsia="uk-UA"/>
              </w:rPr>
              <w:t xml:space="preserve">  даного виду платних послуг, </w:t>
            </w:r>
            <w:r w:rsidRPr="00F8169D">
              <w:rPr>
                <w:rFonts w:ascii="Times New Roman" w:hAnsi="Times New Roman"/>
                <w:sz w:val="28"/>
                <w:szCs w:val="28"/>
                <w:lang w:val="uk-UA" w:eastAsia="uk-UA"/>
              </w:rPr>
              <w:t>тис. грн.</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C03B62"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585,3</w:t>
            </w:r>
          </w:p>
        </w:tc>
      </w:tr>
      <w:tr w:rsidR="00817854" w:rsidRPr="00F8169D" w:rsidTr="00114B5C">
        <w:trPr>
          <w:trHeight w:val="616"/>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A56058" w:rsidP="007C5983">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Кількість</w:t>
            </w:r>
            <w:r w:rsidR="00817854" w:rsidRPr="00F8169D">
              <w:rPr>
                <w:rFonts w:ascii="Times New Roman" w:hAnsi="Times New Roman"/>
                <w:sz w:val="28"/>
                <w:szCs w:val="28"/>
                <w:lang w:val="uk-UA" w:eastAsia="uk-UA"/>
              </w:rPr>
              <w:t xml:space="preserve"> осіб, які отримали медичні послуги,  чол.</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B9291A" w:rsidP="007C5983">
            <w:pPr>
              <w:spacing w:after="0" w:line="240" w:lineRule="auto"/>
              <w:jc w:val="center"/>
              <w:rPr>
                <w:rFonts w:ascii="Times New Roman" w:hAnsi="Times New Roman"/>
                <w:sz w:val="28"/>
                <w:szCs w:val="28"/>
                <w:lang w:val="uk-UA"/>
              </w:rPr>
            </w:pPr>
            <w:r w:rsidRPr="00F8169D">
              <w:rPr>
                <w:rFonts w:ascii="Times New Roman" w:hAnsi="Times New Roman"/>
                <w:sz w:val="28"/>
                <w:szCs w:val="28"/>
                <w:lang w:val="uk-UA"/>
              </w:rPr>
              <w:t>-</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C03B62" w:rsidP="00613BD2">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635</w:t>
            </w:r>
          </w:p>
        </w:tc>
      </w:tr>
      <w:tr w:rsidR="00817854" w:rsidRPr="00F8169D" w:rsidTr="00114B5C">
        <w:trPr>
          <w:trHeight w:val="639"/>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C6077F" w:rsidP="007C5983">
            <w:pPr>
              <w:spacing w:after="0" w:line="240" w:lineRule="auto"/>
              <w:rPr>
                <w:rFonts w:ascii="Times New Roman" w:hAnsi="Times New Roman"/>
                <w:sz w:val="28"/>
                <w:szCs w:val="28"/>
                <w:lang w:val="uk-UA" w:eastAsia="uk-UA"/>
              </w:rPr>
            </w:pPr>
            <w:r w:rsidRPr="00F8169D">
              <w:rPr>
                <w:rFonts w:ascii="Times New Roman" w:hAnsi="Times New Roman"/>
                <w:sz w:val="28"/>
                <w:szCs w:val="28"/>
                <w:lang w:val="uk-UA" w:eastAsia="uk-UA"/>
              </w:rPr>
              <w:t>Кількість суб’єктів</w:t>
            </w:r>
            <w:r w:rsidR="00817854" w:rsidRPr="00F8169D">
              <w:rPr>
                <w:rFonts w:ascii="Times New Roman" w:hAnsi="Times New Roman"/>
                <w:sz w:val="28"/>
                <w:szCs w:val="28"/>
                <w:lang w:val="uk-UA" w:eastAsia="uk-UA"/>
              </w:rPr>
              <w:t xml:space="preserve"> господарювання, що отр</w:t>
            </w:r>
            <w:r w:rsidR="00A56058" w:rsidRPr="00F8169D">
              <w:rPr>
                <w:rFonts w:ascii="Times New Roman" w:hAnsi="Times New Roman"/>
                <w:sz w:val="28"/>
                <w:szCs w:val="28"/>
                <w:lang w:val="uk-UA" w:eastAsia="uk-UA"/>
              </w:rPr>
              <w:t xml:space="preserve">имали медичні послуги, один. </w:t>
            </w:r>
            <w:r w:rsidR="00576FB8" w:rsidRPr="00F8169D">
              <w:rPr>
                <w:rFonts w:ascii="Times New Roman" w:hAnsi="Times New Roman"/>
                <w:sz w:val="28"/>
                <w:szCs w:val="28"/>
                <w:lang w:val="uk-UA" w:eastAsia="uk-UA"/>
              </w:rPr>
              <w:t xml:space="preserve">в </w:t>
            </w:r>
            <w:r w:rsidR="00817854" w:rsidRPr="00F8169D">
              <w:rPr>
                <w:rFonts w:ascii="Times New Roman" w:hAnsi="Times New Roman"/>
                <w:sz w:val="28"/>
                <w:szCs w:val="28"/>
                <w:lang w:val="uk-UA" w:eastAsia="uk-UA"/>
              </w:rPr>
              <w:t>т.ч</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1B2011"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5</w:t>
            </w:r>
          </w:p>
        </w:tc>
      </w:tr>
      <w:tr w:rsidR="00817854" w:rsidRPr="00F8169D" w:rsidTr="00114B5C">
        <w:trPr>
          <w:trHeight w:val="570"/>
        </w:trPr>
        <w:tc>
          <w:tcPr>
            <w:tcW w:w="5923" w:type="dxa"/>
            <w:tcBorders>
              <w:top w:val="single" w:sz="4" w:space="0" w:color="auto"/>
              <w:left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Великі</w:t>
            </w:r>
          </w:p>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(більше 250 працюючих)</w:t>
            </w:r>
          </w:p>
        </w:tc>
        <w:tc>
          <w:tcPr>
            <w:tcW w:w="1359" w:type="dxa"/>
            <w:tcBorders>
              <w:top w:val="single" w:sz="4" w:space="0" w:color="auto"/>
              <w:left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p>
          <w:p w:rsidR="00114B5C" w:rsidRPr="00F8169D" w:rsidRDefault="00114B5C"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3</w:t>
            </w:r>
          </w:p>
        </w:tc>
      </w:tr>
      <w:tr w:rsidR="00817854" w:rsidRPr="00F8169D" w:rsidTr="00114B5C">
        <w:trPr>
          <w:trHeight w:val="570"/>
        </w:trPr>
        <w:tc>
          <w:tcPr>
            <w:tcW w:w="5923" w:type="dxa"/>
            <w:tcBorders>
              <w:top w:val="single" w:sz="4" w:space="0" w:color="auto"/>
              <w:left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Середні</w:t>
            </w:r>
          </w:p>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 з 50 до 250 працюючих)</w:t>
            </w:r>
          </w:p>
        </w:tc>
        <w:tc>
          <w:tcPr>
            <w:tcW w:w="1359" w:type="dxa"/>
            <w:tcBorders>
              <w:top w:val="single" w:sz="4" w:space="0" w:color="auto"/>
              <w:left w:val="single" w:sz="4" w:space="0" w:color="auto"/>
              <w:right w:val="single" w:sz="4" w:space="0" w:color="auto"/>
            </w:tcBorders>
          </w:tcPr>
          <w:p w:rsidR="00817854" w:rsidRPr="00F8169D" w:rsidRDefault="001B2011"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p>
          <w:p w:rsidR="00114B5C" w:rsidRPr="00F8169D" w:rsidRDefault="00114B5C"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1</w:t>
            </w:r>
          </w:p>
        </w:tc>
      </w:tr>
      <w:tr w:rsidR="00817854" w:rsidRPr="00F8169D" w:rsidTr="00114B5C">
        <w:trPr>
          <w:trHeight w:val="570"/>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Малі</w:t>
            </w:r>
          </w:p>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 до 50 працюючих)</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1B2011"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817854" w:rsidP="00613BD2">
            <w:pPr>
              <w:spacing w:after="0" w:line="240" w:lineRule="auto"/>
              <w:rPr>
                <w:rFonts w:ascii="Times New Roman" w:hAnsi="Times New Roman"/>
                <w:sz w:val="28"/>
                <w:szCs w:val="28"/>
                <w:lang w:val="uk-UA" w:eastAsia="uk-UA"/>
              </w:rPr>
            </w:pPr>
          </w:p>
          <w:p w:rsidR="00114B5C" w:rsidRPr="00F8169D" w:rsidRDefault="00114B5C"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1</w:t>
            </w:r>
          </w:p>
        </w:tc>
      </w:tr>
      <w:tr w:rsidR="00817854" w:rsidRPr="00F8169D" w:rsidTr="00114B5C">
        <w:trPr>
          <w:trHeight w:val="593"/>
        </w:trPr>
        <w:tc>
          <w:tcPr>
            <w:tcW w:w="5923"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Мікро</w:t>
            </w:r>
          </w:p>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(не більше 10 працюючих)</w:t>
            </w:r>
          </w:p>
        </w:tc>
        <w:tc>
          <w:tcPr>
            <w:tcW w:w="1359"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c>
          <w:tcPr>
            <w:tcW w:w="2182" w:type="dxa"/>
            <w:tcBorders>
              <w:top w:val="single" w:sz="4" w:space="0" w:color="auto"/>
              <w:left w:val="single" w:sz="4" w:space="0" w:color="auto"/>
              <w:bottom w:val="single" w:sz="4" w:space="0" w:color="auto"/>
              <w:right w:val="single" w:sz="4" w:space="0" w:color="auto"/>
            </w:tcBorders>
          </w:tcPr>
          <w:p w:rsidR="00817854" w:rsidRPr="00F8169D" w:rsidRDefault="00817854" w:rsidP="007C5983">
            <w:pPr>
              <w:spacing w:after="0" w:line="240" w:lineRule="auto"/>
              <w:jc w:val="center"/>
              <w:rPr>
                <w:rFonts w:ascii="Times New Roman" w:hAnsi="Times New Roman"/>
                <w:sz w:val="28"/>
                <w:szCs w:val="28"/>
                <w:lang w:val="uk-UA" w:eastAsia="uk-UA"/>
              </w:rPr>
            </w:pPr>
            <w:r w:rsidRPr="00F8169D">
              <w:rPr>
                <w:rFonts w:ascii="Times New Roman" w:hAnsi="Times New Roman"/>
                <w:sz w:val="28"/>
                <w:szCs w:val="28"/>
                <w:lang w:val="uk-UA" w:eastAsia="uk-UA"/>
              </w:rPr>
              <w:t>-</w:t>
            </w:r>
          </w:p>
        </w:tc>
      </w:tr>
    </w:tbl>
    <w:p w:rsidR="00817854" w:rsidRPr="00F8169D" w:rsidRDefault="00817854" w:rsidP="007C5983">
      <w:pPr>
        <w:pStyle w:val="21"/>
        <w:jc w:val="both"/>
        <w:rPr>
          <w:sz w:val="28"/>
          <w:szCs w:val="28"/>
          <w:lang w:val="ru-RU"/>
        </w:rPr>
      </w:pPr>
    </w:p>
    <w:p w:rsidR="00817854" w:rsidRPr="00F8169D" w:rsidRDefault="00817854" w:rsidP="007C5983">
      <w:pPr>
        <w:pStyle w:val="21"/>
        <w:jc w:val="both"/>
        <w:rPr>
          <w:sz w:val="28"/>
          <w:szCs w:val="28"/>
        </w:rPr>
      </w:pPr>
      <w:r w:rsidRPr="00F8169D">
        <w:rPr>
          <w:sz w:val="28"/>
          <w:szCs w:val="28"/>
          <w:lang w:val="ru-RU"/>
        </w:rPr>
        <w:lastRenderedPageBreak/>
        <w:t xml:space="preserve">- </w:t>
      </w:r>
      <w:r w:rsidRPr="00F8169D">
        <w:rPr>
          <w:sz w:val="28"/>
          <w:szCs w:val="28"/>
        </w:rPr>
        <w:t>розмір коштів і час, що витрачає суб’єкт господарювання, пов’язані з виконанням вимог акту (</w:t>
      </w:r>
      <w:r w:rsidR="00B92F0E" w:rsidRPr="00F8169D">
        <w:rPr>
          <w:sz w:val="28"/>
          <w:szCs w:val="28"/>
        </w:rPr>
        <w:t xml:space="preserve">43412,63 </w:t>
      </w:r>
      <w:r w:rsidR="00F8169D" w:rsidRPr="00F8169D">
        <w:rPr>
          <w:sz w:val="28"/>
          <w:szCs w:val="28"/>
        </w:rPr>
        <w:t xml:space="preserve">грн., </w:t>
      </w:r>
      <w:r w:rsidRPr="00F8169D">
        <w:rPr>
          <w:sz w:val="28"/>
          <w:szCs w:val="28"/>
        </w:rPr>
        <w:t>на всі суб’єкти господарювання, що є споживачами послу</w:t>
      </w:r>
      <w:r w:rsidR="00D83A6B" w:rsidRPr="00F8169D">
        <w:rPr>
          <w:sz w:val="28"/>
          <w:szCs w:val="28"/>
        </w:rPr>
        <w:t>г, на один об’єкт  в середньому</w:t>
      </w:r>
      <w:r w:rsidR="00852F7D" w:rsidRPr="00F8169D">
        <w:rPr>
          <w:sz w:val="28"/>
          <w:szCs w:val="28"/>
        </w:rPr>
        <w:t xml:space="preserve"> </w:t>
      </w:r>
      <w:r w:rsidR="00B92F0E" w:rsidRPr="00F8169D">
        <w:rPr>
          <w:sz w:val="28"/>
          <w:szCs w:val="28"/>
        </w:rPr>
        <w:t>–</w:t>
      </w:r>
      <w:r w:rsidR="00852F7D" w:rsidRPr="00F8169D">
        <w:rPr>
          <w:sz w:val="28"/>
          <w:szCs w:val="28"/>
        </w:rPr>
        <w:t xml:space="preserve"> </w:t>
      </w:r>
      <w:r w:rsidR="00B92F0E" w:rsidRPr="00F8169D">
        <w:rPr>
          <w:sz w:val="28"/>
          <w:szCs w:val="28"/>
        </w:rPr>
        <w:t xml:space="preserve">8682,53 </w:t>
      </w:r>
      <w:r w:rsidR="00852F7D" w:rsidRPr="00F8169D">
        <w:rPr>
          <w:sz w:val="28"/>
          <w:szCs w:val="28"/>
        </w:rPr>
        <w:t>грн.</w:t>
      </w:r>
      <w:r w:rsidRPr="00F8169D">
        <w:rPr>
          <w:sz w:val="28"/>
          <w:szCs w:val="28"/>
        </w:rPr>
        <w:t xml:space="preserve"> та </w:t>
      </w:r>
      <w:r w:rsidR="00201B08" w:rsidRPr="00F8169D">
        <w:rPr>
          <w:sz w:val="28"/>
          <w:szCs w:val="28"/>
        </w:rPr>
        <w:t>90</w:t>
      </w:r>
      <w:r w:rsidRPr="00F8169D">
        <w:rPr>
          <w:sz w:val="28"/>
          <w:szCs w:val="28"/>
        </w:rPr>
        <w:t xml:space="preserve"> хвилин на отримання первинної інформації та організацію виконання вимог регулювання);</w:t>
      </w:r>
    </w:p>
    <w:p w:rsidR="00817854" w:rsidRPr="00F8169D" w:rsidRDefault="00817854" w:rsidP="007C5983">
      <w:pPr>
        <w:pStyle w:val="aa"/>
        <w:jc w:val="both"/>
        <w:rPr>
          <w:rFonts w:ascii="Times New Roman" w:hAnsi="Times New Roman" w:cs="Times New Roman"/>
          <w:sz w:val="28"/>
          <w:szCs w:val="28"/>
        </w:rPr>
      </w:pPr>
      <w:r w:rsidRPr="00F8169D">
        <w:rPr>
          <w:rFonts w:ascii="Times New Roman" w:hAnsi="Times New Roman" w:cs="Times New Roman"/>
          <w:sz w:val="28"/>
          <w:szCs w:val="28"/>
          <w:lang w:val="uk-UA"/>
        </w:rPr>
        <w:t>-</w:t>
      </w:r>
      <w:r w:rsidRPr="00F8169D">
        <w:rPr>
          <w:rFonts w:ascii="Times New Roman" w:hAnsi="Times New Roman" w:cs="Times New Roman"/>
          <w:sz w:val="28"/>
          <w:szCs w:val="28"/>
          <w:shd w:val="clear" w:color="auto" w:fill="FFFFFF"/>
          <w:lang w:val="uk-UA"/>
        </w:rPr>
        <w:t xml:space="preserve">рівень поінформованості суб’єктів господарювання фізичних осіб з основних положень акта - </w:t>
      </w:r>
      <w:r w:rsidRPr="00F8169D">
        <w:rPr>
          <w:rFonts w:ascii="Times New Roman" w:hAnsi="Times New Roman" w:cs="Times New Roman"/>
          <w:sz w:val="28"/>
          <w:szCs w:val="28"/>
          <w:lang w:val="uk-UA"/>
        </w:rPr>
        <w:t xml:space="preserve">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w:t>
      </w:r>
      <w:r w:rsidRPr="00F8169D">
        <w:rPr>
          <w:rFonts w:ascii="Times New Roman" w:hAnsi="Times New Roman" w:cs="Times New Roman"/>
          <w:sz w:val="28"/>
          <w:szCs w:val="28"/>
        </w:rPr>
        <w:t>Даний регуляторний ак</w:t>
      </w:r>
      <w:r w:rsidR="00683385" w:rsidRPr="00F8169D">
        <w:rPr>
          <w:rFonts w:ascii="Times New Roman" w:hAnsi="Times New Roman" w:cs="Times New Roman"/>
          <w:sz w:val="28"/>
          <w:szCs w:val="28"/>
        </w:rPr>
        <w:t>т розміщено на офіційній</w:t>
      </w:r>
      <w:r w:rsidR="007A70C8" w:rsidRPr="00F8169D">
        <w:rPr>
          <w:rFonts w:ascii="Times New Roman" w:hAnsi="Times New Roman" w:cs="Times New Roman"/>
          <w:sz w:val="28"/>
          <w:szCs w:val="28"/>
        </w:rPr>
        <w:t xml:space="preserve"> веб-</w:t>
      </w:r>
      <w:r w:rsidRPr="00F8169D">
        <w:rPr>
          <w:rFonts w:ascii="Times New Roman" w:hAnsi="Times New Roman" w:cs="Times New Roman"/>
          <w:sz w:val="28"/>
          <w:szCs w:val="28"/>
        </w:rPr>
        <w:t>сторінці</w:t>
      </w:r>
      <w:r w:rsidR="00683385" w:rsidRPr="00F8169D">
        <w:rPr>
          <w:rFonts w:ascii="Times New Roman" w:hAnsi="Times New Roman" w:cs="Times New Roman"/>
          <w:sz w:val="28"/>
          <w:szCs w:val="28"/>
          <w:lang w:val="uk-UA"/>
        </w:rPr>
        <w:t xml:space="preserve"> </w:t>
      </w:r>
      <w:r w:rsidRPr="00F8169D">
        <w:rPr>
          <w:rFonts w:ascii="Times New Roman" w:hAnsi="Times New Roman" w:cs="Times New Roman"/>
          <w:sz w:val="28"/>
          <w:szCs w:val="28"/>
        </w:rPr>
        <w:t>Вінницької ОДА та в засобах</w:t>
      </w:r>
      <w:r w:rsidR="00683385" w:rsidRPr="00F8169D">
        <w:rPr>
          <w:rFonts w:ascii="Times New Roman" w:hAnsi="Times New Roman" w:cs="Times New Roman"/>
          <w:sz w:val="28"/>
          <w:szCs w:val="28"/>
          <w:lang w:val="uk-UA"/>
        </w:rPr>
        <w:t xml:space="preserve"> </w:t>
      </w:r>
      <w:r w:rsidRPr="00F8169D">
        <w:rPr>
          <w:rFonts w:ascii="Times New Roman" w:hAnsi="Times New Roman" w:cs="Times New Roman"/>
          <w:sz w:val="28"/>
          <w:szCs w:val="28"/>
        </w:rPr>
        <w:t>масової</w:t>
      </w:r>
      <w:r w:rsidR="00683385" w:rsidRPr="00F8169D">
        <w:rPr>
          <w:rFonts w:ascii="Times New Roman" w:hAnsi="Times New Roman" w:cs="Times New Roman"/>
          <w:sz w:val="28"/>
          <w:szCs w:val="28"/>
          <w:lang w:val="uk-UA"/>
        </w:rPr>
        <w:t xml:space="preserve"> </w:t>
      </w:r>
      <w:r w:rsidRPr="00F8169D">
        <w:rPr>
          <w:rFonts w:ascii="Times New Roman" w:hAnsi="Times New Roman" w:cs="Times New Roman"/>
          <w:sz w:val="28"/>
          <w:szCs w:val="28"/>
        </w:rPr>
        <w:t>інформації;</w:t>
      </w:r>
    </w:p>
    <w:p w:rsidR="00817854" w:rsidRPr="00F8169D" w:rsidRDefault="00816E2C" w:rsidP="007C5983">
      <w:pPr>
        <w:pStyle w:val="21"/>
        <w:jc w:val="both"/>
        <w:rPr>
          <w:sz w:val="28"/>
          <w:szCs w:val="28"/>
        </w:rPr>
      </w:pPr>
      <w:r w:rsidRPr="00F8169D">
        <w:rPr>
          <w:sz w:val="28"/>
          <w:szCs w:val="28"/>
        </w:rPr>
        <w:t>-</w:t>
      </w:r>
      <w:r w:rsidR="00817854" w:rsidRPr="00F8169D">
        <w:rPr>
          <w:sz w:val="28"/>
          <w:szCs w:val="28"/>
        </w:rPr>
        <w:t>кількість</w:t>
      </w:r>
      <w:r w:rsidR="006722DA" w:rsidRPr="00F8169D">
        <w:rPr>
          <w:sz w:val="28"/>
          <w:szCs w:val="28"/>
        </w:rPr>
        <w:t xml:space="preserve"> послуг, що будуть надаватися (</w:t>
      </w:r>
      <w:r w:rsidR="00817854" w:rsidRPr="00F8169D">
        <w:rPr>
          <w:sz w:val="28"/>
          <w:szCs w:val="28"/>
        </w:rPr>
        <w:t>може змінюватись);</w:t>
      </w:r>
    </w:p>
    <w:p w:rsidR="00817854" w:rsidRPr="00F8169D" w:rsidRDefault="00816E2C" w:rsidP="007C5983">
      <w:pPr>
        <w:pStyle w:val="21"/>
        <w:jc w:val="both"/>
        <w:rPr>
          <w:sz w:val="28"/>
          <w:szCs w:val="28"/>
        </w:rPr>
      </w:pPr>
      <w:r w:rsidRPr="00F8169D">
        <w:rPr>
          <w:sz w:val="28"/>
          <w:szCs w:val="28"/>
        </w:rPr>
        <w:t>-</w:t>
      </w:r>
      <w:r w:rsidR="00817854" w:rsidRPr="00F8169D">
        <w:rPr>
          <w:sz w:val="28"/>
          <w:szCs w:val="28"/>
        </w:rPr>
        <w:t>кількість скарг, що можуть надійти від</w:t>
      </w:r>
      <w:r w:rsidR="00683385" w:rsidRPr="00F8169D">
        <w:rPr>
          <w:sz w:val="28"/>
          <w:szCs w:val="28"/>
        </w:rPr>
        <w:t xml:space="preserve"> суб’єктів господарювання, які </w:t>
      </w:r>
      <w:r w:rsidR="00817854" w:rsidRPr="00F8169D">
        <w:rPr>
          <w:sz w:val="28"/>
          <w:szCs w:val="28"/>
        </w:rPr>
        <w:t xml:space="preserve">є споживачами послуг, щодо </w:t>
      </w:r>
      <w:r w:rsidRPr="00F8169D">
        <w:rPr>
          <w:sz w:val="28"/>
          <w:szCs w:val="28"/>
        </w:rPr>
        <w:t>рівня якості отриманих послуг (</w:t>
      </w:r>
      <w:r w:rsidR="00817854" w:rsidRPr="00F8169D">
        <w:rPr>
          <w:sz w:val="28"/>
          <w:szCs w:val="28"/>
        </w:rPr>
        <w:t>не прогнозується).</w:t>
      </w:r>
    </w:p>
    <w:p w:rsidR="00817854" w:rsidRPr="00F8169D" w:rsidRDefault="00817854" w:rsidP="007C5983">
      <w:pPr>
        <w:pStyle w:val="21"/>
        <w:jc w:val="both"/>
        <w:rPr>
          <w:b/>
          <w:sz w:val="28"/>
          <w:szCs w:val="28"/>
        </w:rPr>
      </w:pPr>
      <w:r w:rsidRPr="00F8169D">
        <w:rPr>
          <w:b/>
          <w:sz w:val="28"/>
          <w:szCs w:val="28"/>
        </w:rPr>
        <w:br/>
      </w:r>
      <w:r w:rsidRPr="00F8169D">
        <w:rPr>
          <w:b/>
          <w:bCs/>
          <w:sz w:val="28"/>
          <w:szCs w:val="28"/>
        </w:rPr>
        <w:t>9 Визначення заходів, за допомогою яких здійснюватиметься відстеження результативності дії регуляторного акту</w:t>
      </w:r>
    </w:p>
    <w:p w:rsidR="00817854" w:rsidRPr="00F8169D" w:rsidRDefault="00817854" w:rsidP="007C5983">
      <w:pPr>
        <w:spacing w:after="0" w:line="240" w:lineRule="auto"/>
        <w:jc w:val="both"/>
        <w:rPr>
          <w:rStyle w:val="apple-converted-space"/>
          <w:rFonts w:ascii="Times New Roman" w:hAnsi="Times New Roman"/>
          <w:szCs w:val="28"/>
          <w:lang w:val="uk-UA"/>
        </w:rPr>
      </w:pPr>
      <w:r w:rsidRPr="00F8169D">
        <w:rPr>
          <w:rFonts w:ascii="Times New Roman" w:hAnsi="Times New Roman"/>
          <w:sz w:val="28"/>
          <w:szCs w:val="28"/>
          <w:lang w:val="uk-UA"/>
        </w:rPr>
        <w:t>Відстеження результативності регу</w:t>
      </w:r>
      <w:r w:rsidR="00683385" w:rsidRPr="00F8169D">
        <w:rPr>
          <w:rFonts w:ascii="Times New Roman" w:hAnsi="Times New Roman"/>
          <w:sz w:val="28"/>
          <w:szCs w:val="28"/>
          <w:lang w:val="uk-UA"/>
        </w:rPr>
        <w:t>ляторного акту буде проводитися</w:t>
      </w:r>
      <w:r w:rsidRPr="00F8169D">
        <w:rPr>
          <w:rFonts w:ascii="Times New Roman" w:hAnsi="Times New Roman"/>
          <w:sz w:val="28"/>
          <w:szCs w:val="28"/>
          <w:lang w:val="uk-UA"/>
        </w:rPr>
        <w:t xml:space="preserve"> шляхом аналізу статистичних та фінансових показників діяльності КНП</w:t>
      </w:r>
      <w:r w:rsidR="008D1A7C" w:rsidRPr="00F8169D">
        <w:rPr>
          <w:rFonts w:ascii="Times New Roman" w:hAnsi="Times New Roman"/>
          <w:sz w:val="28"/>
          <w:szCs w:val="28"/>
          <w:lang w:val="uk-UA"/>
        </w:rPr>
        <w:t xml:space="preserve"> ВОР </w:t>
      </w:r>
      <w:r w:rsidRPr="00F8169D">
        <w:rPr>
          <w:rFonts w:ascii="Times New Roman" w:hAnsi="Times New Roman"/>
          <w:bCs/>
          <w:iCs/>
          <w:sz w:val="28"/>
          <w:szCs w:val="28"/>
          <w:lang w:val="uk-UA"/>
        </w:rPr>
        <w:t>«</w:t>
      </w:r>
      <w:r w:rsidR="008D1A7C" w:rsidRPr="00F8169D">
        <w:rPr>
          <w:rFonts w:ascii="Times New Roman" w:hAnsi="Times New Roman"/>
          <w:bCs/>
          <w:iCs/>
          <w:sz w:val="28"/>
          <w:szCs w:val="28"/>
          <w:lang w:val="uk-UA"/>
        </w:rPr>
        <w:t>К</w:t>
      </w:r>
      <w:r w:rsidRPr="00F8169D">
        <w:rPr>
          <w:rFonts w:ascii="Times New Roman" w:hAnsi="Times New Roman"/>
          <w:bCs/>
          <w:iCs/>
          <w:sz w:val="28"/>
          <w:szCs w:val="28"/>
          <w:lang w:val="uk-UA"/>
        </w:rPr>
        <w:t xml:space="preserve">лінічний </w:t>
      </w:r>
      <w:r w:rsidR="008D1A7C" w:rsidRPr="00F8169D">
        <w:rPr>
          <w:rFonts w:ascii="Times New Roman" w:hAnsi="Times New Roman"/>
          <w:bCs/>
          <w:iCs/>
          <w:sz w:val="28"/>
          <w:szCs w:val="28"/>
          <w:lang w:val="uk-UA"/>
        </w:rPr>
        <w:t>Центр інфекційних хвороб</w:t>
      </w:r>
      <w:r w:rsidRPr="00F8169D">
        <w:rPr>
          <w:rFonts w:ascii="Times New Roman" w:hAnsi="Times New Roman"/>
          <w:bCs/>
          <w:iCs/>
          <w:sz w:val="28"/>
          <w:szCs w:val="28"/>
          <w:lang w:val="uk-UA"/>
        </w:rPr>
        <w:t>»</w:t>
      </w:r>
      <w:r w:rsidR="00683385" w:rsidRPr="00F8169D">
        <w:rPr>
          <w:rFonts w:ascii="Times New Roman" w:hAnsi="Times New Roman"/>
          <w:bCs/>
          <w:iCs/>
          <w:sz w:val="28"/>
          <w:szCs w:val="28"/>
          <w:lang w:val="uk-UA"/>
        </w:rPr>
        <w:t xml:space="preserve"> </w:t>
      </w:r>
      <w:r w:rsidR="00141DDD" w:rsidRPr="00F8169D">
        <w:rPr>
          <w:rFonts w:ascii="Times New Roman" w:hAnsi="Times New Roman"/>
          <w:bCs/>
          <w:iCs/>
          <w:sz w:val="28"/>
          <w:szCs w:val="28"/>
          <w:lang w:val="uk-UA"/>
        </w:rPr>
        <w:t>та опитування суб’єктів господарювання</w:t>
      </w:r>
      <w:r w:rsidRPr="00F8169D">
        <w:rPr>
          <w:rFonts w:ascii="Times New Roman" w:hAnsi="Times New Roman"/>
          <w:sz w:val="28"/>
          <w:szCs w:val="28"/>
          <w:lang w:val="uk-UA"/>
        </w:rPr>
        <w:t>, що будуть мати відображення у відповідних звітах про результативність регуляторного акту.</w:t>
      </w:r>
    </w:p>
    <w:p w:rsidR="00817854" w:rsidRPr="00F8169D" w:rsidRDefault="00817854" w:rsidP="007C5983">
      <w:pPr>
        <w:pStyle w:val="1"/>
        <w:jc w:val="both"/>
        <w:rPr>
          <w:b/>
          <w:sz w:val="28"/>
          <w:szCs w:val="28"/>
        </w:rPr>
      </w:pPr>
      <w:r w:rsidRPr="00F8169D">
        <w:rPr>
          <w:rStyle w:val="ac"/>
          <w:b w:val="0"/>
          <w:sz w:val="28"/>
          <w:szCs w:val="28"/>
          <w:shd w:val="clear" w:color="auto" w:fill="FFFFFF"/>
        </w:rPr>
        <w:t>Базове відстеження результативності регуляторного акта здійснюється до дня набрання чинності</w:t>
      </w:r>
      <w:r w:rsidRPr="00F8169D">
        <w:rPr>
          <w:b/>
          <w:sz w:val="28"/>
          <w:szCs w:val="28"/>
        </w:rPr>
        <w:t>.</w:t>
      </w:r>
    </w:p>
    <w:p w:rsidR="00817854" w:rsidRPr="00F8169D" w:rsidRDefault="00817854" w:rsidP="007C5983">
      <w:pPr>
        <w:pStyle w:val="1"/>
        <w:jc w:val="both"/>
        <w:rPr>
          <w:sz w:val="28"/>
          <w:szCs w:val="28"/>
        </w:rPr>
      </w:pPr>
      <w:r w:rsidRPr="00F8169D">
        <w:rPr>
          <w:sz w:val="28"/>
          <w:szCs w:val="28"/>
        </w:rPr>
        <w:t xml:space="preserve">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817854" w:rsidRPr="00F8169D" w:rsidRDefault="00817854" w:rsidP="007C5983">
      <w:pPr>
        <w:pStyle w:val="1"/>
        <w:jc w:val="both"/>
        <w:rPr>
          <w:sz w:val="28"/>
          <w:szCs w:val="28"/>
        </w:rPr>
      </w:pPr>
      <w:r w:rsidRPr="00F8169D">
        <w:rPr>
          <w:sz w:val="28"/>
          <w:szCs w:val="28"/>
        </w:rPr>
        <w:t>У разі виявлення неврегульованих та пробле</w:t>
      </w:r>
      <w:r w:rsidR="00746C9B" w:rsidRPr="00F8169D">
        <w:rPr>
          <w:sz w:val="28"/>
          <w:szCs w:val="28"/>
        </w:rPr>
        <w:t>мних питань вони будуть усунені</w:t>
      </w:r>
      <w:r w:rsidRPr="00F8169D">
        <w:rPr>
          <w:sz w:val="28"/>
          <w:szCs w:val="28"/>
        </w:rPr>
        <w:t xml:space="preserve">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301BFD" w:rsidRPr="00F8169D" w:rsidRDefault="00301BFD" w:rsidP="00F8169D">
      <w:pPr>
        <w:pStyle w:val="1"/>
        <w:spacing w:line="360" w:lineRule="auto"/>
        <w:jc w:val="both"/>
        <w:rPr>
          <w:b/>
          <w:sz w:val="28"/>
          <w:szCs w:val="28"/>
        </w:rPr>
      </w:pPr>
    </w:p>
    <w:p w:rsidR="00F8169D" w:rsidRPr="00F8169D" w:rsidRDefault="00F8169D" w:rsidP="00F8169D">
      <w:pPr>
        <w:spacing w:after="0" w:line="240" w:lineRule="auto"/>
        <w:rPr>
          <w:rFonts w:ascii="Times New Roman" w:hAnsi="Times New Roman"/>
          <w:b/>
          <w:sz w:val="28"/>
          <w:szCs w:val="28"/>
          <w:lang w:val="uk-UA"/>
        </w:rPr>
      </w:pPr>
      <w:r w:rsidRPr="00F8169D">
        <w:rPr>
          <w:rFonts w:ascii="Times New Roman" w:hAnsi="Times New Roman"/>
          <w:b/>
          <w:sz w:val="28"/>
          <w:szCs w:val="28"/>
          <w:lang w:val="uk-UA"/>
        </w:rPr>
        <w:t xml:space="preserve">Директор Департаменту охорони </w:t>
      </w:r>
    </w:p>
    <w:p w:rsidR="00F8169D" w:rsidRPr="00F8169D" w:rsidRDefault="00F8169D" w:rsidP="00F8169D">
      <w:pPr>
        <w:spacing w:after="0" w:line="240" w:lineRule="auto"/>
        <w:rPr>
          <w:rFonts w:ascii="Times New Roman" w:hAnsi="Times New Roman"/>
          <w:b/>
          <w:sz w:val="28"/>
          <w:szCs w:val="28"/>
          <w:lang w:val="uk-UA"/>
        </w:rPr>
      </w:pPr>
      <w:r w:rsidRPr="00F8169D">
        <w:rPr>
          <w:rFonts w:ascii="Times New Roman" w:hAnsi="Times New Roman"/>
          <w:b/>
          <w:sz w:val="28"/>
          <w:szCs w:val="28"/>
          <w:lang w:val="uk-UA"/>
        </w:rPr>
        <w:t>здоров’я та реабілітації Вінницької</w:t>
      </w:r>
    </w:p>
    <w:p w:rsidR="00F8169D" w:rsidRPr="00F8169D" w:rsidRDefault="00F8169D" w:rsidP="00F8169D">
      <w:pPr>
        <w:spacing w:after="0" w:line="240" w:lineRule="auto"/>
        <w:rPr>
          <w:rFonts w:ascii="Times New Roman" w:hAnsi="Times New Roman"/>
          <w:b/>
          <w:sz w:val="28"/>
          <w:szCs w:val="28"/>
          <w:lang w:val="uk-UA"/>
        </w:rPr>
      </w:pPr>
      <w:r w:rsidRPr="00F8169D">
        <w:rPr>
          <w:rFonts w:ascii="Times New Roman" w:hAnsi="Times New Roman"/>
          <w:b/>
          <w:sz w:val="28"/>
          <w:szCs w:val="28"/>
          <w:lang w:val="uk-UA"/>
        </w:rPr>
        <w:t>обласної державної адміністрації</w:t>
      </w:r>
      <w:r w:rsidRPr="00F8169D">
        <w:rPr>
          <w:rFonts w:ascii="Times New Roman" w:hAnsi="Times New Roman"/>
          <w:b/>
          <w:sz w:val="28"/>
          <w:szCs w:val="28"/>
          <w:lang w:val="uk-UA"/>
        </w:rPr>
        <w:tab/>
      </w:r>
      <w:r w:rsidRPr="00F8169D">
        <w:rPr>
          <w:rFonts w:ascii="Times New Roman" w:hAnsi="Times New Roman"/>
          <w:b/>
          <w:sz w:val="28"/>
          <w:szCs w:val="28"/>
          <w:lang w:val="uk-UA"/>
        </w:rPr>
        <w:tab/>
      </w:r>
      <w:r w:rsidRPr="00F8169D">
        <w:rPr>
          <w:rFonts w:ascii="Times New Roman" w:hAnsi="Times New Roman"/>
          <w:b/>
          <w:sz w:val="28"/>
          <w:szCs w:val="28"/>
          <w:lang w:val="uk-UA"/>
        </w:rPr>
        <w:tab/>
        <w:t xml:space="preserve">              Ольга ЗАДОРОЖНА</w:t>
      </w:r>
    </w:p>
    <w:p w:rsidR="00F8169D" w:rsidRPr="00F8169D" w:rsidRDefault="00F8169D" w:rsidP="00F8169D">
      <w:pPr>
        <w:spacing w:after="0" w:line="240" w:lineRule="auto"/>
        <w:rPr>
          <w:rFonts w:ascii="Times New Roman" w:hAnsi="Times New Roman"/>
          <w:b/>
          <w:sz w:val="28"/>
          <w:szCs w:val="28"/>
          <w:lang w:val="uk-UA"/>
        </w:rPr>
      </w:pPr>
    </w:p>
    <w:p w:rsidR="00F8169D" w:rsidRPr="00810591" w:rsidRDefault="00F8169D" w:rsidP="00F8169D">
      <w:pPr>
        <w:spacing w:after="0" w:line="240" w:lineRule="auto"/>
        <w:ind w:firstLine="709"/>
        <w:rPr>
          <w:rFonts w:ascii="Times New Roman" w:hAnsi="Times New Roman"/>
          <w:color w:val="000000" w:themeColor="text1"/>
          <w:sz w:val="28"/>
          <w:szCs w:val="28"/>
          <w:lang w:val="uk-UA"/>
        </w:rPr>
      </w:pPr>
    </w:p>
    <w:p w:rsidR="00F8169D" w:rsidRPr="007D329E" w:rsidRDefault="00F8169D" w:rsidP="00F8169D">
      <w:pPr>
        <w:spacing w:line="240" w:lineRule="auto"/>
        <w:jc w:val="both"/>
        <w:rPr>
          <w:rFonts w:ascii="Times New Roman" w:hAnsi="Times New Roman"/>
          <w:b/>
          <w:color w:val="000000" w:themeColor="text1"/>
          <w:sz w:val="28"/>
          <w:szCs w:val="28"/>
          <w:lang w:val="uk-UA"/>
        </w:rPr>
      </w:pPr>
    </w:p>
    <w:sectPr w:rsidR="00F8169D" w:rsidRPr="007D329E" w:rsidSect="001502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76F" w:rsidRDefault="00D6176F" w:rsidP="00EB0402">
      <w:pPr>
        <w:spacing w:after="0" w:line="240" w:lineRule="auto"/>
      </w:pPr>
      <w:r>
        <w:separator/>
      </w:r>
    </w:p>
  </w:endnote>
  <w:endnote w:type="continuationSeparator" w:id="1">
    <w:p w:rsidR="00D6176F" w:rsidRDefault="00D6176F" w:rsidP="00EB0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76F" w:rsidRDefault="00D6176F" w:rsidP="00EB0402">
      <w:pPr>
        <w:spacing w:after="0" w:line="240" w:lineRule="auto"/>
      </w:pPr>
      <w:r>
        <w:separator/>
      </w:r>
    </w:p>
  </w:footnote>
  <w:footnote w:type="continuationSeparator" w:id="1">
    <w:p w:rsidR="00D6176F" w:rsidRDefault="00D6176F" w:rsidP="00EB0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C2" w:rsidRPr="00DE3D2D" w:rsidRDefault="00CC74CC" w:rsidP="001502CD">
    <w:pPr>
      <w:pStyle w:val="a4"/>
      <w:jc w:val="center"/>
      <w:rPr>
        <w:lang w:val="uk-UA"/>
      </w:rPr>
    </w:pPr>
    <w:fldSimple w:instr=" PAGE   \* MERGEFORMAT ">
      <w:r w:rsidR="001C206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456286C"/>
    <w:multiLevelType w:val="hybridMultilevel"/>
    <w:tmpl w:val="BB66BC4C"/>
    <w:lvl w:ilvl="0" w:tplc="BAB8D0B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95373B8"/>
    <w:multiLevelType w:val="hybridMultilevel"/>
    <w:tmpl w:val="E834A030"/>
    <w:lvl w:ilvl="0" w:tplc="83C218A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668"/>
    <w:rsid w:val="000063BD"/>
    <w:rsid w:val="0001140B"/>
    <w:rsid w:val="00012CF0"/>
    <w:rsid w:val="0003113E"/>
    <w:rsid w:val="0003285C"/>
    <w:rsid w:val="00034592"/>
    <w:rsid w:val="00046344"/>
    <w:rsid w:val="0004718B"/>
    <w:rsid w:val="00047BD4"/>
    <w:rsid w:val="00051E13"/>
    <w:rsid w:val="000557A6"/>
    <w:rsid w:val="000632EB"/>
    <w:rsid w:val="00063A8B"/>
    <w:rsid w:val="00064EB6"/>
    <w:rsid w:val="00066BE9"/>
    <w:rsid w:val="00072A0D"/>
    <w:rsid w:val="00076CCD"/>
    <w:rsid w:val="00077D38"/>
    <w:rsid w:val="00084D50"/>
    <w:rsid w:val="000964A5"/>
    <w:rsid w:val="000A5D1D"/>
    <w:rsid w:val="000C7539"/>
    <w:rsid w:val="000D2D9F"/>
    <w:rsid w:val="000D6094"/>
    <w:rsid w:val="000E6F7A"/>
    <w:rsid w:val="0010081E"/>
    <w:rsid w:val="0010286F"/>
    <w:rsid w:val="001035DF"/>
    <w:rsid w:val="00110DD0"/>
    <w:rsid w:val="00114B5C"/>
    <w:rsid w:val="00116440"/>
    <w:rsid w:val="001175DE"/>
    <w:rsid w:val="00141DDD"/>
    <w:rsid w:val="00145884"/>
    <w:rsid w:val="001465A3"/>
    <w:rsid w:val="001502CD"/>
    <w:rsid w:val="001543EA"/>
    <w:rsid w:val="0015482B"/>
    <w:rsid w:val="00166F14"/>
    <w:rsid w:val="00171B0A"/>
    <w:rsid w:val="001751EB"/>
    <w:rsid w:val="00176961"/>
    <w:rsid w:val="00180F76"/>
    <w:rsid w:val="001977B8"/>
    <w:rsid w:val="001A0C79"/>
    <w:rsid w:val="001A1DAC"/>
    <w:rsid w:val="001A2793"/>
    <w:rsid w:val="001B2011"/>
    <w:rsid w:val="001B2EAF"/>
    <w:rsid w:val="001B65CF"/>
    <w:rsid w:val="001C0CF4"/>
    <w:rsid w:val="001C2064"/>
    <w:rsid w:val="001C3579"/>
    <w:rsid w:val="001D1194"/>
    <w:rsid w:val="001E2EC1"/>
    <w:rsid w:val="001F29FF"/>
    <w:rsid w:val="00201B08"/>
    <w:rsid w:val="00207627"/>
    <w:rsid w:val="002236FD"/>
    <w:rsid w:val="00224612"/>
    <w:rsid w:val="0024389D"/>
    <w:rsid w:val="002466D1"/>
    <w:rsid w:val="00246AAE"/>
    <w:rsid w:val="00256BF6"/>
    <w:rsid w:val="00257F8E"/>
    <w:rsid w:val="0026169A"/>
    <w:rsid w:val="00266090"/>
    <w:rsid w:val="00272CB2"/>
    <w:rsid w:val="00281CC6"/>
    <w:rsid w:val="00286E0C"/>
    <w:rsid w:val="002928BF"/>
    <w:rsid w:val="002A0F28"/>
    <w:rsid w:val="002A717D"/>
    <w:rsid w:val="002B0139"/>
    <w:rsid w:val="002B30CC"/>
    <w:rsid w:val="002C121E"/>
    <w:rsid w:val="002C4179"/>
    <w:rsid w:val="002D1573"/>
    <w:rsid w:val="002D1F86"/>
    <w:rsid w:val="002E0F11"/>
    <w:rsid w:val="002E36B9"/>
    <w:rsid w:val="002E572D"/>
    <w:rsid w:val="002F01FA"/>
    <w:rsid w:val="00301BFD"/>
    <w:rsid w:val="00313E5C"/>
    <w:rsid w:val="00321273"/>
    <w:rsid w:val="003319AF"/>
    <w:rsid w:val="00347A4A"/>
    <w:rsid w:val="00352490"/>
    <w:rsid w:val="00360D4F"/>
    <w:rsid w:val="003618F5"/>
    <w:rsid w:val="003640E7"/>
    <w:rsid w:val="00381A45"/>
    <w:rsid w:val="00390699"/>
    <w:rsid w:val="003A0634"/>
    <w:rsid w:val="003A2029"/>
    <w:rsid w:val="003A22B9"/>
    <w:rsid w:val="003C069C"/>
    <w:rsid w:val="003C3E09"/>
    <w:rsid w:val="003D15E1"/>
    <w:rsid w:val="003D3210"/>
    <w:rsid w:val="003D4497"/>
    <w:rsid w:val="003E1BEB"/>
    <w:rsid w:val="003E48BF"/>
    <w:rsid w:val="003F203A"/>
    <w:rsid w:val="003F4071"/>
    <w:rsid w:val="00401896"/>
    <w:rsid w:val="004036A4"/>
    <w:rsid w:val="00415443"/>
    <w:rsid w:val="0044557F"/>
    <w:rsid w:val="00461267"/>
    <w:rsid w:val="004636EC"/>
    <w:rsid w:val="00463CEE"/>
    <w:rsid w:val="004648A5"/>
    <w:rsid w:val="00483F1C"/>
    <w:rsid w:val="00490750"/>
    <w:rsid w:val="0049795E"/>
    <w:rsid w:val="004A1FEB"/>
    <w:rsid w:val="004B2434"/>
    <w:rsid w:val="004B7DEB"/>
    <w:rsid w:val="004C0987"/>
    <w:rsid w:val="004C49AE"/>
    <w:rsid w:val="004D1C69"/>
    <w:rsid w:val="004E2A0A"/>
    <w:rsid w:val="00501094"/>
    <w:rsid w:val="00511154"/>
    <w:rsid w:val="00523C99"/>
    <w:rsid w:val="00530B2B"/>
    <w:rsid w:val="00532BF6"/>
    <w:rsid w:val="005649C6"/>
    <w:rsid w:val="00564B52"/>
    <w:rsid w:val="00566D5F"/>
    <w:rsid w:val="005763D7"/>
    <w:rsid w:val="00576FB8"/>
    <w:rsid w:val="0058046C"/>
    <w:rsid w:val="0058369A"/>
    <w:rsid w:val="00584E58"/>
    <w:rsid w:val="005D2668"/>
    <w:rsid w:val="005E2AAA"/>
    <w:rsid w:val="005F2D7A"/>
    <w:rsid w:val="00600B46"/>
    <w:rsid w:val="00613BD2"/>
    <w:rsid w:val="00625E93"/>
    <w:rsid w:val="006326DE"/>
    <w:rsid w:val="0065299D"/>
    <w:rsid w:val="006638D8"/>
    <w:rsid w:val="00663E2B"/>
    <w:rsid w:val="00664BF0"/>
    <w:rsid w:val="006660F3"/>
    <w:rsid w:val="006722DA"/>
    <w:rsid w:val="006758D0"/>
    <w:rsid w:val="00683385"/>
    <w:rsid w:val="00683751"/>
    <w:rsid w:val="00693CC2"/>
    <w:rsid w:val="00697F3D"/>
    <w:rsid w:val="006B6C8C"/>
    <w:rsid w:val="006C2061"/>
    <w:rsid w:val="006E50A6"/>
    <w:rsid w:val="006F6A7C"/>
    <w:rsid w:val="006F7D13"/>
    <w:rsid w:val="00704EF9"/>
    <w:rsid w:val="00712633"/>
    <w:rsid w:val="00713855"/>
    <w:rsid w:val="007161D3"/>
    <w:rsid w:val="00716B9B"/>
    <w:rsid w:val="0072043B"/>
    <w:rsid w:val="00732C05"/>
    <w:rsid w:val="00746C9B"/>
    <w:rsid w:val="0075011E"/>
    <w:rsid w:val="00751DE5"/>
    <w:rsid w:val="00760EC5"/>
    <w:rsid w:val="00770420"/>
    <w:rsid w:val="00775662"/>
    <w:rsid w:val="00777308"/>
    <w:rsid w:val="00787B37"/>
    <w:rsid w:val="0079642C"/>
    <w:rsid w:val="00797ED0"/>
    <w:rsid w:val="007A0452"/>
    <w:rsid w:val="007A0D25"/>
    <w:rsid w:val="007A5165"/>
    <w:rsid w:val="007A576D"/>
    <w:rsid w:val="007A70C8"/>
    <w:rsid w:val="007B66E2"/>
    <w:rsid w:val="007C0C0E"/>
    <w:rsid w:val="007C3EF5"/>
    <w:rsid w:val="007C5983"/>
    <w:rsid w:val="007F0DF2"/>
    <w:rsid w:val="00800AA1"/>
    <w:rsid w:val="00806B7B"/>
    <w:rsid w:val="00810FB5"/>
    <w:rsid w:val="008125AC"/>
    <w:rsid w:val="00816E2C"/>
    <w:rsid w:val="00817854"/>
    <w:rsid w:val="00817BAE"/>
    <w:rsid w:val="008260BD"/>
    <w:rsid w:val="00830CAF"/>
    <w:rsid w:val="00830F19"/>
    <w:rsid w:val="00837316"/>
    <w:rsid w:val="0084694D"/>
    <w:rsid w:val="0084774F"/>
    <w:rsid w:val="00852488"/>
    <w:rsid w:val="00852F7D"/>
    <w:rsid w:val="008611AF"/>
    <w:rsid w:val="008660A5"/>
    <w:rsid w:val="008757AC"/>
    <w:rsid w:val="00875F93"/>
    <w:rsid w:val="0088432A"/>
    <w:rsid w:val="008876DF"/>
    <w:rsid w:val="00894CCA"/>
    <w:rsid w:val="008A1378"/>
    <w:rsid w:val="008A298F"/>
    <w:rsid w:val="008A4862"/>
    <w:rsid w:val="008A7636"/>
    <w:rsid w:val="008B2358"/>
    <w:rsid w:val="008D1A7C"/>
    <w:rsid w:val="008E47F2"/>
    <w:rsid w:val="008F474F"/>
    <w:rsid w:val="00903CFE"/>
    <w:rsid w:val="00907220"/>
    <w:rsid w:val="009327B2"/>
    <w:rsid w:val="009331BF"/>
    <w:rsid w:val="00940BDA"/>
    <w:rsid w:val="00944926"/>
    <w:rsid w:val="00951609"/>
    <w:rsid w:val="00953C0D"/>
    <w:rsid w:val="00955EBE"/>
    <w:rsid w:val="00957939"/>
    <w:rsid w:val="00965D95"/>
    <w:rsid w:val="00970308"/>
    <w:rsid w:val="00976961"/>
    <w:rsid w:val="00977405"/>
    <w:rsid w:val="00980FB0"/>
    <w:rsid w:val="0099181A"/>
    <w:rsid w:val="009926D2"/>
    <w:rsid w:val="00994A18"/>
    <w:rsid w:val="00997361"/>
    <w:rsid w:val="009A3650"/>
    <w:rsid w:val="009F1698"/>
    <w:rsid w:val="009F776D"/>
    <w:rsid w:val="00A126C8"/>
    <w:rsid w:val="00A134DC"/>
    <w:rsid w:val="00A17D3A"/>
    <w:rsid w:val="00A17FB5"/>
    <w:rsid w:val="00A21EF3"/>
    <w:rsid w:val="00A24006"/>
    <w:rsid w:val="00A25BDA"/>
    <w:rsid w:val="00A44A42"/>
    <w:rsid w:val="00A56058"/>
    <w:rsid w:val="00A76965"/>
    <w:rsid w:val="00A828F8"/>
    <w:rsid w:val="00A82F48"/>
    <w:rsid w:val="00A9027F"/>
    <w:rsid w:val="00A94B58"/>
    <w:rsid w:val="00AA14CE"/>
    <w:rsid w:val="00AA3F15"/>
    <w:rsid w:val="00AB6488"/>
    <w:rsid w:val="00AC1316"/>
    <w:rsid w:val="00AC384D"/>
    <w:rsid w:val="00AD16FD"/>
    <w:rsid w:val="00AE2CCC"/>
    <w:rsid w:val="00AF4CD9"/>
    <w:rsid w:val="00B05C17"/>
    <w:rsid w:val="00B14675"/>
    <w:rsid w:val="00B2674D"/>
    <w:rsid w:val="00B31BED"/>
    <w:rsid w:val="00B338CA"/>
    <w:rsid w:val="00B46787"/>
    <w:rsid w:val="00B50D64"/>
    <w:rsid w:val="00B54D78"/>
    <w:rsid w:val="00B658D4"/>
    <w:rsid w:val="00B66C66"/>
    <w:rsid w:val="00B678DB"/>
    <w:rsid w:val="00B77561"/>
    <w:rsid w:val="00B77DB1"/>
    <w:rsid w:val="00B82C4D"/>
    <w:rsid w:val="00B9291A"/>
    <w:rsid w:val="00B92F0E"/>
    <w:rsid w:val="00B974A0"/>
    <w:rsid w:val="00BA0702"/>
    <w:rsid w:val="00BA3A06"/>
    <w:rsid w:val="00BA491B"/>
    <w:rsid w:val="00BB4DBE"/>
    <w:rsid w:val="00BC374F"/>
    <w:rsid w:val="00BC4054"/>
    <w:rsid w:val="00BD0C2C"/>
    <w:rsid w:val="00BD7859"/>
    <w:rsid w:val="00BE2863"/>
    <w:rsid w:val="00BF2EFB"/>
    <w:rsid w:val="00BF547D"/>
    <w:rsid w:val="00C01F27"/>
    <w:rsid w:val="00C03B62"/>
    <w:rsid w:val="00C12690"/>
    <w:rsid w:val="00C16627"/>
    <w:rsid w:val="00C404DF"/>
    <w:rsid w:val="00C417F0"/>
    <w:rsid w:val="00C42915"/>
    <w:rsid w:val="00C53B5F"/>
    <w:rsid w:val="00C557F9"/>
    <w:rsid w:val="00C57020"/>
    <w:rsid w:val="00C6077F"/>
    <w:rsid w:val="00C7407B"/>
    <w:rsid w:val="00C83D0B"/>
    <w:rsid w:val="00C90202"/>
    <w:rsid w:val="00C92EFC"/>
    <w:rsid w:val="00CB080A"/>
    <w:rsid w:val="00CB1F81"/>
    <w:rsid w:val="00CB6BC2"/>
    <w:rsid w:val="00CB7F03"/>
    <w:rsid w:val="00CC00C9"/>
    <w:rsid w:val="00CC152B"/>
    <w:rsid w:val="00CC74CC"/>
    <w:rsid w:val="00CD359C"/>
    <w:rsid w:val="00CD4C6C"/>
    <w:rsid w:val="00CD6D5E"/>
    <w:rsid w:val="00CE0F63"/>
    <w:rsid w:val="00CF49F7"/>
    <w:rsid w:val="00CF7474"/>
    <w:rsid w:val="00D029E3"/>
    <w:rsid w:val="00D24614"/>
    <w:rsid w:val="00D259FE"/>
    <w:rsid w:val="00D30031"/>
    <w:rsid w:val="00D53DFF"/>
    <w:rsid w:val="00D60587"/>
    <w:rsid w:val="00D6176F"/>
    <w:rsid w:val="00D64DCC"/>
    <w:rsid w:val="00D650DC"/>
    <w:rsid w:val="00D83A6B"/>
    <w:rsid w:val="00D93453"/>
    <w:rsid w:val="00D937B1"/>
    <w:rsid w:val="00DA17AD"/>
    <w:rsid w:val="00DC45E6"/>
    <w:rsid w:val="00DD0AD8"/>
    <w:rsid w:val="00DD0E27"/>
    <w:rsid w:val="00DF1A7E"/>
    <w:rsid w:val="00DF6D28"/>
    <w:rsid w:val="00E05633"/>
    <w:rsid w:val="00E115DD"/>
    <w:rsid w:val="00E45F1B"/>
    <w:rsid w:val="00E465FF"/>
    <w:rsid w:val="00E46762"/>
    <w:rsid w:val="00E6408E"/>
    <w:rsid w:val="00E67606"/>
    <w:rsid w:val="00E9616B"/>
    <w:rsid w:val="00EB0402"/>
    <w:rsid w:val="00EC17E0"/>
    <w:rsid w:val="00ED623C"/>
    <w:rsid w:val="00EF17CF"/>
    <w:rsid w:val="00EF4342"/>
    <w:rsid w:val="00EF51E6"/>
    <w:rsid w:val="00F0128C"/>
    <w:rsid w:val="00F05A01"/>
    <w:rsid w:val="00F07993"/>
    <w:rsid w:val="00F1768B"/>
    <w:rsid w:val="00F3242F"/>
    <w:rsid w:val="00F34704"/>
    <w:rsid w:val="00F46BDC"/>
    <w:rsid w:val="00F46FA3"/>
    <w:rsid w:val="00F5314F"/>
    <w:rsid w:val="00F728CC"/>
    <w:rsid w:val="00F8169D"/>
    <w:rsid w:val="00F90402"/>
    <w:rsid w:val="00F904F9"/>
    <w:rsid w:val="00F91D98"/>
    <w:rsid w:val="00F94CDA"/>
    <w:rsid w:val="00FA08A0"/>
    <w:rsid w:val="00FA1B65"/>
    <w:rsid w:val="00FA385C"/>
    <w:rsid w:val="00FA4EBD"/>
    <w:rsid w:val="00FC0859"/>
    <w:rsid w:val="00FD25B9"/>
    <w:rsid w:val="00FD43A9"/>
    <w:rsid w:val="00FD6067"/>
    <w:rsid w:val="00FE1583"/>
    <w:rsid w:val="00FF1A89"/>
    <w:rsid w:val="00FF33B2"/>
    <w:rsid w:val="00FF4957"/>
    <w:rsid w:val="00FF5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68"/>
    <w:rPr>
      <w:rFonts w:ascii="Calibri" w:eastAsia="Times New Roman" w:hAnsi="Calibri" w:cs="Times New Roman"/>
    </w:rPr>
  </w:style>
  <w:style w:type="paragraph" w:styleId="2">
    <w:name w:val="heading 2"/>
    <w:basedOn w:val="a"/>
    <w:next w:val="a"/>
    <w:link w:val="20"/>
    <w:qFormat/>
    <w:rsid w:val="005D2668"/>
    <w:pPr>
      <w:keepNext/>
      <w:pBdr>
        <w:top w:val="single" w:sz="6" w:space="1" w:color="FFFFFF"/>
        <w:left w:val="single" w:sz="6" w:space="1" w:color="FFFFFF"/>
        <w:bottom w:val="single" w:sz="6" w:space="2" w:color="FFFFFF"/>
        <w:right w:val="single" w:sz="6" w:space="1" w:color="FFFFFF"/>
      </w:pBdr>
      <w:spacing w:after="0" w:line="240" w:lineRule="auto"/>
      <w:jc w:val="center"/>
      <w:outlineLvl w:val="1"/>
    </w:pPr>
    <w:rPr>
      <w:rFonts w:ascii="Arial" w:hAnsi="Arial"/>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2668"/>
    <w:rPr>
      <w:rFonts w:ascii="Arial" w:eastAsia="Times New Roman" w:hAnsi="Arial" w:cs="Times New Roman"/>
      <w:sz w:val="28"/>
      <w:szCs w:val="20"/>
      <w:lang w:val="uk-UA" w:eastAsia="ru-RU"/>
    </w:rPr>
  </w:style>
  <w:style w:type="character" w:customStyle="1" w:styleId="apple-converted-space">
    <w:name w:val="apple-converted-space"/>
    <w:rsid w:val="005D2668"/>
    <w:rPr>
      <w:rFonts w:cs="Times New Roman"/>
    </w:rPr>
  </w:style>
  <w:style w:type="character" w:customStyle="1" w:styleId="rvts15">
    <w:name w:val="rvts15"/>
    <w:rsid w:val="005D2668"/>
    <w:rPr>
      <w:rFonts w:cs="Times New Roman"/>
    </w:rPr>
  </w:style>
  <w:style w:type="paragraph" w:styleId="a3">
    <w:name w:val="Normal (Web)"/>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5D2668"/>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5D2668"/>
    <w:rPr>
      <w:rFonts w:cs="Times New Roman"/>
    </w:rPr>
  </w:style>
  <w:style w:type="paragraph" w:customStyle="1" w:styleId="Default">
    <w:name w:val="Default"/>
    <w:rsid w:val="005D2668"/>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5D2668"/>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5D2668"/>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5D2668"/>
    <w:pPr>
      <w:tabs>
        <w:tab w:val="center" w:pos="4677"/>
        <w:tab w:val="right" w:pos="9355"/>
      </w:tabs>
    </w:pPr>
  </w:style>
  <w:style w:type="character" w:customStyle="1" w:styleId="a5">
    <w:name w:val="Верхний колонтитул Знак"/>
    <w:basedOn w:val="a0"/>
    <w:link w:val="a4"/>
    <w:uiPriority w:val="99"/>
    <w:rsid w:val="005D2668"/>
    <w:rPr>
      <w:rFonts w:ascii="Calibri" w:eastAsia="Times New Roman" w:hAnsi="Calibri" w:cs="Times New Roman"/>
    </w:rPr>
  </w:style>
  <w:style w:type="paragraph" w:styleId="a6">
    <w:name w:val="footer"/>
    <w:basedOn w:val="a"/>
    <w:link w:val="a7"/>
    <w:rsid w:val="005D2668"/>
    <w:pPr>
      <w:tabs>
        <w:tab w:val="center" w:pos="4677"/>
        <w:tab w:val="right" w:pos="9355"/>
      </w:tabs>
    </w:pPr>
  </w:style>
  <w:style w:type="character" w:customStyle="1" w:styleId="a7">
    <w:name w:val="Нижний колонтитул Знак"/>
    <w:basedOn w:val="a0"/>
    <w:link w:val="a6"/>
    <w:rsid w:val="005D2668"/>
    <w:rPr>
      <w:rFonts w:ascii="Calibri" w:eastAsia="Times New Roman" w:hAnsi="Calibri" w:cs="Times New Roman"/>
    </w:rPr>
  </w:style>
  <w:style w:type="paragraph" w:styleId="a8">
    <w:name w:val="Balloon Text"/>
    <w:basedOn w:val="a"/>
    <w:link w:val="a9"/>
    <w:uiPriority w:val="99"/>
    <w:semiHidden/>
    <w:unhideWhenUsed/>
    <w:rsid w:val="005D26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668"/>
    <w:rPr>
      <w:rFonts w:ascii="Tahoma" w:eastAsia="Times New Roman" w:hAnsi="Tahoma" w:cs="Tahoma"/>
      <w:sz w:val="16"/>
      <w:szCs w:val="16"/>
    </w:rPr>
  </w:style>
  <w:style w:type="paragraph" w:styleId="aa">
    <w:name w:val="No Spacing"/>
    <w:link w:val="ab"/>
    <w:uiPriority w:val="1"/>
    <w:qFormat/>
    <w:rsid w:val="005D2668"/>
    <w:pPr>
      <w:spacing w:after="0" w:line="240" w:lineRule="auto"/>
    </w:pPr>
    <w:rPr>
      <w:rFonts w:eastAsiaTheme="minorEastAsia"/>
    </w:rPr>
  </w:style>
  <w:style w:type="character" w:customStyle="1" w:styleId="ab">
    <w:name w:val="Без интервала Знак"/>
    <w:basedOn w:val="a0"/>
    <w:link w:val="aa"/>
    <w:uiPriority w:val="1"/>
    <w:rsid w:val="005D2668"/>
    <w:rPr>
      <w:rFonts w:eastAsiaTheme="minorEastAsia"/>
    </w:rPr>
  </w:style>
  <w:style w:type="paragraph" w:customStyle="1" w:styleId="21">
    <w:name w:val="Без интервала2"/>
    <w:rsid w:val="005D2668"/>
    <w:pPr>
      <w:spacing w:after="0" w:line="240" w:lineRule="auto"/>
    </w:pPr>
    <w:rPr>
      <w:rFonts w:ascii="Times New Roman" w:eastAsia="Calibri" w:hAnsi="Times New Roman" w:cs="Times New Roman"/>
      <w:sz w:val="24"/>
      <w:szCs w:val="24"/>
      <w:lang w:val="uk-UA" w:eastAsia="uk-UA"/>
    </w:rPr>
  </w:style>
  <w:style w:type="paragraph" w:customStyle="1" w:styleId="22">
    <w:name w:val="Абзац списка2"/>
    <w:basedOn w:val="a"/>
    <w:rsid w:val="005D2668"/>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5D2668"/>
    <w:rPr>
      <w:b/>
      <w:bCs/>
    </w:rPr>
  </w:style>
  <w:style w:type="paragraph" w:styleId="ad">
    <w:name w:val="List Paragraph"/>
    <w:basedOn w:val="a"/>
    <w:uiPriority w:val="34"/>
    <w:qFormat/>
    <w:rsid w:val="005D2668"/>
    <w:pPr>
      <w:ind w:left="720"/>
      <w:contextualSpacing/>
    </w:pPr>
  </w:style>
  <w:style w:type="paragraph" w:styleId="ae">
    <w:name w:val="Body Text"/>
    <w:basedOn w:val="a"/>
    <w:link w:val="af"/>
    <w:rsid w:val="005D2668"/>
    <w:pPr>
      <w:tabs>
        <w:tab w:val="left" w:pos="720"/>
      </w:tabs>
      <w:spacing w:after="0" w:line="240" w:lineRule="auto"/>
      <w:jc w:val="both"/>
    </w:pPr>
    <w:rPr>
      <w:rFonts w:ascii="Times New Roman" w:hAnsi="Times New Roman"/>
      <w:sz w:val="24"/>
      <w:szCs w:val="24"/>
      <w:lang w:val="uk-UA" w:eastAsia="ru-RU"/>
    </w:rPr>
  </w:style>
  <w:style w:type="character" w:customStyle="1" w:styleId="af">
    <w:name w:val="Основной текст Знак"/>
    <w:basedOn w:val="a0"/>
    <w:link w:val="ae"/>
    <w:rsid w:val="005D2668"/>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68"/>
    <w:rPr>
      <w:rFonts w:ascii="Calibri" w:eastAsia="Times New Roman" w:hAnsi="Calibri" w:cs="Times New Roman"/>
    </w:rPr>
  </w:style>
  <w:style w:type="paragraph" w:styleId="2">
    <w:name w:val="heading 2"/>
    <w:basedOn w:val="a"/>
    <w:next w:val="a"/>
    <w:link w:val="20"/>
    <w:qFormat/>
    <w:rsid w:val="005D2668"/>
    <w:pPr>
      <w:keepNext/>
      <w:pBdr>
        <w:top w:val="single" w:sz="6" w:space="1" w:color="FFFFFF"/>
        <w:left w:val="single" w:sz="6" w:space="1" w:color="FFFFFF"/>
        <w:bottom w:val="single" w:sz="6" w:space="2" w:color="FFFFFF"/>
        <w:right w:val="single" w:sz="6" w:space="1" w:color="FFFFFF"/>
      </w:pBdr>
      <w:spacing w:after="0" w:line="240" w:lineRule="auto"/>
      <w:jc w:val="center"/>
      <w:outlineLvl w:val="1"/>
    </w:pPr>
    <w:rPr>
      <w:rFonts w:ascii="Arial" w:hAnsi="Arial"/>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2668"/>
    <w:rPr>
      <w:rFonts w:ascii="Arial" w:eastAsia="Times New Roman" w:hAnsi="Arial" w:cs="Times New Roman"/>
      <w:sz w:val="28"/>
      <w:szCs w:val="20"/>
      <w:lang w:val="uk-UA" w:eastAsia="ru-RU"/>
    </w:rPr>
  </w:style>
  <w:style w:type="character" w:customStyle="1" w:styleId="apple-converted-space">
    <w:name w:val="apple-converted-space"/>
    <w:rsid w:val="005D2668"/>
    <w:rPr>
      <w:rFonts w:cs="Times New Roman"/>
    </w:rPr>
  </w:style>
  <w:style w:type="character" w:customStyle="1" w:styleId="rvts15">
    <w:name w:val="rvts15"/>
    <w:rsid w:val="005D2668"/>
    <w:rPr>
      <w:rFonts w:cs="Times New Roman"/>
    </w:rPr>
  </w:style>
  <w:style w:type="paragraph" w:styleId="a3">
    <w:name w:val="Normal (Web)"/>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5D2668"/>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5D2668"/>
    <w:rPr>
      <w:rFonts w:cs="Times New Roman"/>
    </w:rPr>
  </w:style>
  <w:style w:type="paragraph" w:customStyle="1" w:styleId="Default">
    <w:name w:val="Default"/>
    <w:rsid w:val="005D2668"/>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5D2668"/>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5D2668"/>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5D2668"/>
    <w:pPr>
      <w:tabs>
        <w:tab w:val="center" w:pos="4677"/>
        <w:tab w:val="right" w:pos="9355"/>
      </w:tabs>
    </w:pPr>
  </w:style>
  <w:style w:type="character" w:customStyle="1" w:styleId="a5">
    <w:name w:val="Верхний колонтитул Знак"/>
    <w:basedOn w:val="a0"/>
    <w:link w:val="a4"/>
    <w:uiPriority w:val="99"/>
    <w:rsid w:val="005D2668"/>
    <w:rPr>
      <w:rFonts w:ascii="Calibri" w:eastAsia="Times New Roman" w:hAnsi="Calibri" w:cs="Times New Roman"/>
    </w:rPr>
  </w:style>
  <w:style w:type="paragraph" w:styleId="a6">
    <w:name w:val="footer"/>
    <w:basedOn w:val="a"/>
    <w:link w:val="a7"/>
    <w:rsid w:val="005D2668"/>
    <w:pPr>
      <w:tabs>
        <w:tab w:val="center" w:pos="4677"/>
        <w:tab w:val="right" w:pos="9355"/>
      </w:tabs>
    </w:pPr>
  </w:style>
  <w:style w:type="character" w:customStyle="1" w:styleId="a7">
    <w:name w:val="Нижний колонтитул Знак"/>
    <w:basedOn w:val="a0"/>
    <w:link w:val="a6"/>
    <w:rsid w:val="005D2668"/>
    <w:rPr>
      <w:rFonts w:ascii="Calibri" w:eastAsia="Times New Roman" w:hAnsi="Calibri" w:cs="Times New Roman"/>
    </w:rPr>
  </w:style>
  <w:style w:type="paragraph" w:styleId="a8">
    <w:name w:val="Balloon Text"/>
    <w:basedOn w:val="a"/>
    <w:link w:val="a9"/>
    <w:uiPriority w:val="99"/>
    <w:semiHidden/>
    <w:unhideWhenUsed/>
    <w:rsid w:val="005D26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668"/>
    <w:rPr>
      <w:rFonts w:ascii="Tahoma" w:eastAsia="Times New Roman" w:hAnsi="Tahoma" w:cs="Tahoma"/>
      <w:sz w:val="16"/>
      <w:szCs w:val="16"/>
    </w:rPr>
  </w:style>
  <w:style w:type="paragraph" w:styleId="aa">
    <w:name w:val="No Spacing"/>
    <w:link w:val="ab"/>
    <w:uiPriority w:val="1"/>
    <w:qFormat/>
    <w:rsid w:val="005D2668"/>
    <w:pPr>
      <w:spacing w:after="0" w:line="240" w:lineRule="auto"/>
    </w:pPr>
    <w:rPr>
      <w:rFonts w:eastAsiaTheme="minorEastAsia"/>
    </w:rPr>
  </w:style>
  <w:style w:type="character" w:customStyle="1" w:styleId="ab">
    <w:name w:val="Без интервала Знак"/>
    <w:basedOn w:val="a0"/>
    <w:link w:val="aa"/>
    <w:uiPriority w:val="1"/>
    <w:rsid w:val="005D2668"/>
    <w:rPr>
      <w:rFonts w:eastAsiaTheme="minorEastAsia"/>
    </w:rPr>
  </w:style>
  <w:style w:type="paragraph" w:customStyle="1" w:styleId="21">
    <w:name w:val="Без интервала2"/>
    <w:rsid w:val="005D2668"/>
    <w:pPr>
      <w:spacing w:after="0" w:line="240" w:lineRule="auto"/>
    </w:pPr>
    <w:rPr>
      <w:rFonts w:ascii="Times New Roman" w:eastAsia="Calibri" w:hAnsi="Times New Roman" w:cs="Times New Roman"/>
      <w:sz w:val="24"/>
      <w:szCs w:val="24"/>
      <w:lang w:val="uk-UA" w:eastAsia="uk-UA"/>
    </w:rPr>
  </w:style>
  <w:style w:type="paragraph" w:customStyle="1" w:styleId="22">
    <w:name w:val="Абзац списка2"/>
    <w:basedOn w:val="a"/>
    <w:rsid w:val="005D2668"/>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5D2668"/>
    <w:rPr>
      <w:b/>
      <w:bCs/>
    </w:rPr>
  </w:style>
  <w:style w:type="paragraph" w:styleId="ad">
    <w:name w:val="List Paragraph"/>
    <w:basedOn w:val="a"/>
    <w:uiPriority w:val="34"/>
    <w:qFormat/>
    <w:rsid w:val="005D2668"/>
    <w:pPr>
      <w:ind w:left="720"/>
      <w:contextualSpacing/>
    </w:pPr>
  </w:style>
  <w:style w:type="paragraph" w:styleId="ae">
    <w:name w:val="Body Text"/>
    <w:basedOn w:val="a"/>
    <w:link w:val="af"/>
    <w:rsid w:val="005D2668"/>
    <w:pPr>
      <w:tabs>
        <w:tab w:val="left" w:pos="720"/>
      </w:tabs>
      <w:spacing w:after="0" w:line="240" w:lineRule="auto"/>
      <w:jc w:val="both"/>
    </w:pPr>
    <w:rPr>
      <w:rFonts w:ascii="Times New Roman" w:hAnsi="Times New Roman"/>
      <w:sz w:val="24"/>
      <w:szCs w:val="24"/>
      <w:lang w:val="uk-UA" w:eastAsia="ru-RU"/>
    </w:rPr>
  </w:style>
  <w:style w:type="character" w:customStyle="1" w:styleId="af">
    <w:name w:val="Основной текст Знак"/>
    <w:basedOn w:val="a0"/>
    <w:link w:val="ae"/>
    <w:rsid w:val="005D2668"/>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1104574734">
      <w:bodyDiv w:val="1"/>
      <w:marLeft w:val="0"/>
      <w:marRight w:val="0"/>
      <w:marTop w:val="0"/>
      <w:marBottom w:val="0"/>
      <w:divBdr>
        <w:top w:val="none" w:sz="0" w:space="0" w:color="auto"/>
        <w:left w:val="none" w:sz="0" w:space="0" w:color="auto"/>
        <w:bottom w:val="none" w:sz="0" w:space="0" w:color="auto"/>
        <w:right w:val="none" w:sz="0" w:space="0" w:color="auto"/>
      </w:divBdr>
    </w:div>
    <w:div w:id="1846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CEA4-EB4E-4353-8F1C-8DFAE792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21</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71</cp:revision>
  <cp:lastPrinted>2021-09-15T08:21:00Z</cp:lastPrinted>
  <dcterms:created xsi:type="dcterms:W3CDTF">2021-09-03T12:09:00Z</dcterms:created>
  <dcterms:modified xsi:type="dcterms:W3CDTF">2021-09-15T08:28:00Z</dcterms:modified>
</cp:coreProperties>
</file>