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E0" w:rsidRPr="00EB2A49" w:rsidRDefault="00E03AE0" w:rsidP="00E03AE0">
      <w:pPr>
        <w:jc w:val="right"/>
        <w:rPr>
          <w:bCs/>
          <w:sz w:val="28"/>
          <w:szCs w:val="28"/>
          <w:lang w:val="uk-UA"/>
        </w:rPr>
      </w:pPr>
      <w:r w:rsidRPr="00EB2A49">
        <w:rPr>
          <w:b/>
          <w:bCs/>
          <w:sz w:val="28"/>
          <w:szCs w:val="28"/>
        </w:rPr>
        <w:t xml:space="preserve">                                               </w:t>
      </w:r>
      <w:r w:rsidRPr="00EB2A49">
        <w:rPr>
          <w:bCs/>
          <w:sz w:val="28"/>
          <w:szCs w:val="28"/>
        </w:rPr>
        <w:t xml:space="preserve">      </w:t>
      </w:r>
      <w:r w:rsidRPr="00EB2A49">
        <w:rPr>
          <w:bCs/>
          <w:sz w:val="28"/>
          <w:szCs w:val="28"/>
          <w:lang w:val="uk-UA"/>
        </w:rPr>
        <w:t>ЗАТВЕРДЖЕНО</w:t>
      </w:r>
    </w:p>
    <w:p w:rsidR="00E03AE0" w:rsidRPr="00EB2A49" w:rsidRDefault="00E03AE0" w:rsidP="00E03AE0">
      <w:pPr>
        <w:ind w:left="5103"/>
        <w:jc w:val="right"/>
        <w:rPr>
          <w:bCs/>
          <w:sz w:val="28"/>
          <w:szCs w:val="28"/>
          <w:lang w:val="uk-UA"/>
        </w:rPr>
      </w:pPr>
      <w:r w:rsidRPr="00EB2A49">
        <w:rPr>
          <w:bCs/>
          <w:sz w:val="28"/>
          <w:szCs w:val="28"/>
          <w:lang w:val="uk-UA"/>
        </w:rPr>
        <w:t>Розпорядження голови облдержадміністрації</w:t>
      </w:r>
    </w:p>
    <w:p w:rsidR="00E03AE0" w:rsidRPr="00EB2A49" w:rsidRDefault="00E03AE0" w:rsidP="00E03AE0">
      <w:pPr>
        <w:ind w:left="5103"/>
        <w:jc w:val="right"/>
        <w:rPr>
          <w:bCs/>
          <w:sz w:val="28"/>
          <w:szCs w:val="28"/>
          <w:lang w:val="uk-UA"/>
        </w:rPr>
      </w:pPr>
      <w:r w:rsidRPr="00EB2A49">
        <w:rPr>
          <w:bCs/>
          <w:sz w:val="28"/>
          <w:szCs w:val="28"/>
          <w:lang w:val="uk-UA"/>
        </w:rPr>
        <w:t xml:space="preserve">_____№____ </w:t>
      </w:r>
    </w:p>
    <w:p w:rsidR="00EB2A49" w:rsidRPr="00EB2A49" w:rsidRDefault="00EB2A49" w:rsidP="00EB2A49">
      <w:pPr>
        <w:jc w:val="center"/>
        <w:rPr>
          <w:b/>
          <w:sz w:val="28"/>
          <w:szCs w:val="28"/>
          <w:lang w:val="uk-UA"/>
        </w:rPr>
      </w:pPr>
    </w:p>
    <w:p w:rsidR="00EB2A49" w:rsidRPr="00EB2A49" w:rsidRDefault="00EB2A49" w:rsidP="00EB2A49">
      <w:pPr>
        <w:jc w:val="center"/>
        <w:rPr>
          <w:b/>
          <w:sz w:val="28"/>
          <w:szCs w:val="28"/>
          <w:lang w:val="uk-UA"/>
        </w:rPr>
      </w:pPr>
    </w:p>
    <w:p w:rsidR="00EB2A49" w:rsidRPr="00EB2A49" w:rsidRDefault="00EB2A49" w:rsidP="00EB2A49">
      <w:pPr>
        <w:jc w:val="center"/>
        <w:rPr>
          <w:b/>
          <w:sz w:val="28"/>
          <w:szCs w:val="28"/>
          <w:lang w:val="uk-UA"/>
        </w:rPr>
      </w:pPr>
    </w:p>
    <w:p w:rsidR="00EB2A49" w:rsidRDefault="00EB2A49" w:rsidP="00EB2A49">
      <w:pPr>
        <w:jc w:val="center"/>
        <w:rPr>
          <w:b/>
          <w:sz w:val="28"/>
          <w:szCs w:val="28"/>
          <w:lang w:val="uk-UA"/>
        </w:rPr>
      </w:pPr>
    </w:p>
    <w:p w:rsidR="00565A29" w:rsidRDefault="00565A29" w:rsidP="00EB2A49">
      <w:pPr>
        <w:jc w:val="center"/>
        <w:rPr>
          <w:b/>
          <w:sz w:val="28"/>
          <w:szCs w:val="28"/>
          <w:lang w:val="uk-UA"/>
        </w:rPr>
      </w:pPr>
    </w:p>
    <w:p w:rsidR="00565A29" w:rsidRDefault="00565A29" w:rsidP="00EB2A49">
      <w:pPr>
        <w:jc w:val="center"/>
        <w:rPr>
          <w:b/>
          <w:sz w:val="28"/>
          <w:szCs w:val="28"/>
          <w:lang w:val="uk-UA"/>
        </w:rPr>
      </w:pPr>
    </w:p>
    <w:p w:rsidR="00565A29" w:rsidRDefault="00565A29" w:rsidP="00EB2A49">
      <w:pPr>
        <w:jc w:val="center"/>
        <w:rPr>
          <w:b/>
          <w:sz w:val="28"/>
          <w:szCs w:val="28"/>
          <w:lang w:val="uk-UA"/>
        </w:rPr>
      </w:pPr>
    </w:p>
    <w:p w:rsidR="00565A29" w:rsidRDefault="00565A29" w:rsidP="00EB2A49">
      <w:pPr>
        <w:jc w:val="center"/>
        <w:rPr>
          <w:b/>
          <w:sz w:val="28"/>
          <w:szCs w:val="28"/>
          <w:lang w:val="uk-UA"/>
        </w:rPr>
      </w:pPr>
    </w:p>
    <w:p w:rsidR="00565A29" w:rsidRPr="00EB2A49" w:rsidRDefault="00565A29" w:rsidP="00EB2A49">
      <w:pPr>
        <w:jc w:val="center"/>
        <w:rPr>
          <w:b/>
          <w:sz w:val="28"/>
          <w:szCs w:val="28"/>
          <w:lang w:val="uk-UA"/>
        </w:rPr>
      </w:pPr>
    </w:p>
    <w:p w:rsidR="00EB2A49" w:rsidRPr="00EB2A49" w:rsidRDefault="00EB2A49" w:rsidP="00EB2A49">
      <w:pPr>
        <w:jc w:val="center"/>
        <w:rPr>
          <w:b/>
          <w:sz w:val="28"/>
          <w:szCs w:val="28"/>
          <w:lang w:val="uk-UA"/>
        </w:rPr>
      </w:pPr>
    </w:p>
    <w:p w:rsidR="00EB2A49" w:rsidRPr="00EB2A49" w:rsidRDefault="00EB2A49" w:rsidP="00EB2A49">
      <w:pPr>
        <w:jc w:val="center"/>
        <w:rPr>
          <w:b/>
          <w:sz w:val="28"/>
          <w:szCs w:val="28"/>
          <w:lang w:val="uk-UA"/>
        </w:rPr>
      </w:pPr>
    </w:p>
    <w:p w:rsidR="00EB2A49" w:rsidRPr="00EB2A49" w:rsidRDefault="00EB2A49" w:rsidP="00565A29">
      <w:pPr>
        <w:jc w:val="center"/>
        <w:rPr>
          <w:b/>
          <w:sz w:val="28"/>
          <w:szCs w:val="28"/>
          <w:lang w:val="uk-UA"/>
        </w:rPr>
      </w:pPr>
      <w:r w:rsidRPr="00EB2A49">
        <w:rPr>
          <w:b/>
          <w:sz w:val="28"/>
          <w:szCs w:val="28"/>
          <w:lang w:val="uk-UA"/>
        </w:rPr>
        <w:t>ТАРИФИ</w:t>
      </w:r>
    </w:p>
    <w:p w:rsidR="00EB2A49" w:rsidRDefault="00EB2A49" w:rsidP="00565A29">
      <w:pPr>
        <w:jc w:val="center"/>
        <w:rPr>
          <w:b/>
          <w:sz w:val="28"/>
          <w:szCs w:val="28"/>
          <w:lang w:val="uk-UA"/>
        </w:rPr>
      </w:pPr>
      <w:r w:rsidRPr="00EB2A49">
        <w:rPr>
          <w:b/>
          <w:sz w:val="28"/>
          <w:szCs w:val="28"/>
          <w:lang w:val="uk-UA"/>
        </w:rPr>
        <w:t>на платні медичні</w:t>
      </w:r>
      <w:r w:rsidRPr="00EB2A49">
        <w:rPr>
          <w:b/>
          <w:color w:val="FF0000"/>
          <w:sz w:val="28"/>
          <w:szCs w:val="28"/>
          <w:lang w:val="uk-UA"/>
        </w:rPr>
        <w:t xml:space="preserve"> </w:t>
      </w:r>
      <w:r w:rsidRPr="00EB2A49">
        <w:rPr>
          <w:b/>
          <w:sz w:val="28"/>
          <w:szCs w:val="28"/>
          <w:lang w:val="uk-UA"/>
        </w:rPr>
        <w:t>послуги, що надаються комуналь</w:t>
      </w:r>
      <w:r w:rsidR="009D6F8C">
        <w:rPr>
          <w:b/>
          <w:sz w:val="28"/>
          <w:szCs w:val="28"/>
          <w:lang w:val="uk-UA"/>
        </w:rPr>
        <w:t xml:space="preserve">ним некомерційним підприємством </w:t>
      </w:r>
      <w:r w:rsidRPr="00EB2A49">
        <w:rPr>
          <w:b/>
          <w:sz w:val="28"/>
          <w:szCs w:val="28"/>
          <w:lang w:val="uk-UA"/>
        </w:rPr>
        <w:t>«Вінницька центральна районна клінічна лікарня» Вінницької районної ради</w:t>
      </w:r>
    </w:p>
    <w:p w:rsidR="00EB2A49" w:rsidRPr="00EB2A49" w:rsidRDefault="00EB2A49" w:rsidP="00EB2A49">
      <w:pPr>
        <w:jc w:val="center"/>
        <w:rPr>
          <w:b/>
          <w:sz w:val="28"/>
          <w:szCs w:val="28"/>
          <w:lang w:val="uk-UA"/>
        </w:rPr>
      </w:pPr>
    </w:p>
    <w:tbl>
      <w:tblPr>
        <w:tblW w:w="4946" w:type="pct"/>
        <w:tblLayout w:type="fixed"/>
        <w:tblLook w:val="0420"/>
      </w:tblPr>
      <w:tblGrid>
        <w:gridCol w:w="1102"/>
        <w:gridCol w:w="5242"/>
        <w:gridCol w:w="2129"/>
        <w:gridCol w:w="1275"/>
      </w:tblGrid>
      <w:tr w:rsidR="00EB2A49" w:rsidRPr="00EB2A49" w:rsidTr="00565A29">
        <w:trPr>
          <w:trHeight w:val="357"/>
        </w:trPr>
        <w:tc>
          <w:tcPr>
            <w:tcW w:w="565" w:type="pct"/>
            <w:tcBorders>
              <w:top w:val="single" w:sz="4" w:space="0" w:color="auto"/>
              <w:left w:val="single" w:sz="4" w:space="0" w:color="auto"/>
              <w:bottom w:val="single" w:sz="4" w:space="0" w:color="auto"/>
              <w:right w:val="single" w:sz="4" w:space="0" w:color="auto"/>
            </w:tcBorders>
            <w:vAlign w:val="center"/>
          </w:tcPr>
          <w:p w:rsidR="00EB2A49" w:rsidRPr="00EB2A49" w:rsidRDefault="00EB2A49" w:rsidP="00EB2A49">
            <w:pPr>
              <w:jc w:val="center"/>
              <w:rPr>
                <w:b/>
                <w:sz w:val="28"/>
                <w:szCs w:val="28"/>
              </w:rPr>
            </w:pPr>
            <w:r w:rsidRPr="00EB2A49">
              <w:rPr>
                <w:b/>
                <w:bCs/>
                <w:sz w:val="28"/>
                <w:szCs w:val="28"/>
              </w:rPr>
              <w:t>№ з/п</w:t>
            </w:r>
          </w:p>
        </w:tc>
        <w:tc>
          <w:tcPr>
            <w:tcW w:w="2689" w:type="pct"/>
            <w:tcBorders>
              <w:top w:val="single" w:sz="4" w:space="0" w:color="auto"/>
              <w:left w:val="nil"/>
              <w:bottom w:val="single" w:sz="4" w:space="0" w:color="auto"/>
              <w:right w:val="single" w:sz="4" w:space="0" w:color="auto"/>
            </w:tcBorders>
            <w:vAlign w:val="center"/>
          </w:tcPr>
          <w:p w:rsidR="00EB2A49" w:rsidRPr="00EB2A49" w:rsidRDefault="00EB2A49" w:rsidP="00EB2A49">
            <w:pPr>
              <w:jc w:val="center"/>
              <w:rPr>
                <w:b/>
                <w:bCs/>
                <w:sz w:val="28"/>
                <w:szCs w:val="28"/>
                <w:lang w:val="uk-UA"/>
              </w:rPr>
            </w:pPr>
            <w:r w:rsidRPr="00EB2A49">
              <w:rPr>
                <w:b/>
                <w:bCs/>
                <w:sz w:val="28"/>
                <w:szCs w:val="28"/>
              </w:rPr>
              <w:t>Назва послуги</w:t>
            </w:r>
          </w:p>
        </w:tc>
        <w:tc>
          <w:tcPr>
            <w:tcW w:w="1092" w:type="pct"/>
            <w:tcBorders>
              <w:top w:val="single" w:sz="4" w:space="0" w:color="auto"/>
              <w:left w:val="nil"/>
              <w:bottom w:val="single" w:sz="4" w:space="0" w:color="auto"/>
              <w:right w:val="single" w:sz="4" w:space="0" w:color="auto"/>
            </w:tcBorders>
            <w:vAlign w:val="center"/>
          </w:tcPr>
          <w:p w:rsidR="00EB2A49" w:rsidRPr="00EB2A49" w:rsidRDefault="00EB2A49" w:rsidP="00EB2A49">
            <w:pPr>
              <w:jc w:val="center"/>
              <w:rPr>
                <w:b/>
                <w:bCs/>
                <w:sz w:val="28"/>
                <w:szCs w:val="28"/>
                <w:lang w:val="uk-UA"/>
              </w:rPr>
            </w:pPr>
            <w:r w:rsidRPr="00EB2A49">
              <w:rPr>
                <w:b/>
                <w:bCs/>
                <w:sz w:val="28"/>
                <w:szCs w:val="28"/>
              </w:rPr>
              <w:t>Одиниця виміру</w:t>
            </w:r>
          </w:p>
        </w:tc>
        <w:tc>
          <w:tcPr>
            <w:tcW w:w="654" w:type="pct"/>
            <w:tcBorders>
              <w:top w:val="single" w:sz="4" w:space="0" w:color="auto"/>
              <w:left w:val="nil"/>
              <w:bottom w:val="single" w:sz="4" w:space="0" w:color="auto"/>
              <w:right w:val="single" w:sz="4" w:space="0" w:color="auto"/>
            </w:tcBorders>
            <w:vAlign w:val="center"/>
          </w:tcPr>
          <w:p w:rsidR="00EB2A49" w:rsidRPr="00EB2A49" w:rsidRDefault="00EB2A49" w:rsidP="00EB2A49">
            <w:pPr>
              <w:jc w:val="center"/>
              <w:rPr>
                <w:b/>
                <w:bCs/>
                <w:sz w:val="28"/>
                <w:szCs w:val="28"/>
                <w:lang w:val="uk-UA"/>
              </w:rPr>
            </w:pPr>
            <w:r w:rsidRPr="00EB2A49">
              <w:rPr>
                <w:b/>
                <w:bCs/>
                <w:sz w:val="28"/>
                <w:szCs w:val="28"/>
              </w:rPr>
              <w:t>Тариф, грн.,       без ПДВ</w:t>
            </w:r>
          </w:p>
        </w:tc>
      </w:tr>
      <w:tr w:rsidR="00EB2A49" w:rsidRPr="009D6F8C" w:rsidTr="00565A29">
        <w:trPr>
          <w:trHeight w:val="357"/>
        </w:trPr>
        <w:tc>
          <w:tcPr>
            <w:tcW w:w="565" w:type="pct"/>
            <w:tcBorders>
              <w:top w:val="nil"/>
              <w:left w:val="single" w:sz="4" w:space="0" w:color="auto"/>
              <w:bottom w:val="single" w:sz="4" w:space="0" w:color="auto"/>
              <w:right w:val="single" w:sz="4" w:space="0" w:color="auto"/>
            </w:tcBorders>
            <w:vAlign w:val="center"/>
          </w:tcPr>
          <w:p w:rsidR="00EB2A49" w:rsidRPr="00EB2A49" w:rsidRDefault="00EB2A49" w:rsidP="00575C77">
            <w:pPr>
              <w:jc w:val="center"/>
              <w:rPr>
                <w:b/>
                <w:sz w:val="28"/>
                <w:szCs w:val="28"/>
                <w:lang w:val="uk-UA"/>
              </w:rPr>
            </w:pPr>
            <w:r>
              <w:rPr>
                <w:b/>
                <w:sz w:val="28"/>
                <w:szCs w:val="28"/>
                <w:lang w:val="uk-UA"/>
              </w:rPr>
              <w:t>І.</w:t>
            </w:r>
          </w:p>
        </w:tc>
        <w:tc>
          <w:tcPr>
            <w:tcW w:w="4435" w:type="pct"/>
            <w:gridSpan w:val="3"/>
            <w:tcBorders>
              <w:top w:val="single" w:sz="4" w:space="0" w:color="auto"/>
              <w:left w:val="nil"/>
              <w:bottom w:val="single" w:sz="4" w:space="0" w:color="auto"/>
              <w:right w:val="single" w:sz="4" w:space="0" w:color="auto"/>
            </w:tcBorders>
            <w:vAlign w:val="center"/>
          </w:tcPr>
          <w:p w:rsidR="00EB2A49" w:rsidRPr="00EB2A49" w:rsidRDefault="00EB2A49" w:rsidP="00575C77">
            <w:pPr>
              <w:jc w:val="both"/>
              <w:rPr>
                <w:b/>
                <w:bCs/>
                <w:sz w:val="28"/>
                <w:szCs w:val="28"/>
                <w:lang w:val="uk-UA"/>
              </w:rPr>
            </w:pPr>
            <w:r w:rsidRPr="00EB2A49">
              <w:rPr>
                <w:b/>
                <w:sz w:val="28"/>
                <w:szCs w:val="28"/>
                <w:lang w:val="uk-UA"/>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EB2A49" w:rsidRPr="00EB2A49" w:rsidTr="00565A29">
        <w:trPr>
          <w:trHeight w:val="357"/>
        </w:trPr>
        <w:tc>
          <w:tcPr>
            <w:tcW w:w="565" w:type="pct"/>
            <w:tcBorders>
              <w:top w:val="nil"/>
              <w:left w:val="single" w:sz="4" w:space="0" w:color="auto"/>
              <w:bottom w:val="single" w:sz="4" w:space="0" w:color="auto"/>
              <w:right w:val="single" w:sz="4" w:space="0" w:color="auto"/>
            </w:tcBorders>
            <w:vAlign w:val="center"/>
          </w:tcPr>
          <w:p w:rsidR="00EB2A49" w:rsidRPr="00EB2A49" w:rsidRDefault="00EB2A49" w:rsidP="00575C77">
            <w:pPr>
              <w:jc w:val="center"/>
              <w:rPr>
                <w:b/>
                <w:sz w:val="28"/>
                <w:szCs w:val="28"/>
              </w:rPr>
            </w:pPr>
            <w:r w:rsidRPr="00EB2A49">
              <w:rPr>
                <w:b/>
                <w:sz w:val="28"/>
                <w:szCs w:val="28"/>
              </w:rPr>
              <w:t>1.</w:t>
            </w:r>
          </w:p>
        </w:tc>
        <w:tc>
          <w:tcPr>
            <w:tcW w:w="4435" w:type="pct"/>
            <w:gridSpan w:val="3"/>
            <w:tcBorders>
              <w:top w:val="single" w:sz="4" w:space="0" w:color="auto"/>
              <w:left w:val="nil"/>
              <w:bottom w:val="single" w:sz="4" w:space="0" w:color="auto"/>
              <w:right w:val="single" w:sz="4" w:space="0" w:color="auto"/>
            </w:tcBorders>
            <w:vAlign w:val="center"/>
          </w:tcPr>
          <w:p w:rsidR="00EB2A49" w:rsidRPr="00EB2A49" w:rsidRDefault="00EB2A49" w:rsidP="00575C77">
            <w:pPr>
              <w:jc w:val="both"/>
              <w:rPr>
                <w:b/>
                <w:bCs/>
                <w:sz w:val="28"/>
                <w:szCs w:val="28"/>
                <w:lang w:val="uk-UA"/>
              </w:rPr>
            </w:pPr>
            <w:r w:rsidRPr="00EB2A49">
              <w:rPr>
                <w:b/>
                <w:bCs/>
                <w:sz w:val="28"/>
                <w:szCs w:val="28"/>
                <w:lang w:val="uk-UA"/>
              </w:rPr>
              <w:t>Проведення обов’язкових профілактичних медичних оглядів працівників окремих професій</w:t>
            </w:r>
            <w:r w:rsidRPr="00EB2A49">
              <w:rPr>
                <w:b/>
                <w:bCs/>
                <w:sz w:val="28"/>
                <w:szCs w:val="28"/>
              </w:rPr>
              <w:t>:</w:t>
            </w:r>
          </w:p>
        </w:tc>
      </w:tr>
      <w:tr w:rsidR="00565A29" w:rsidRPr="00EB2A49" w:rsidTr="00565A29">
        <w:trPr>
          <w:trHeight w:val="451"/>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rPr>
              <w:t>1.1</w:t>
            </w:r>
            <w:r w:rsidRPr="00EB2A49">
              <w:rPr>
                <w:sz w:val="28"/>
                <w:szCs w:val="28"/>
                <w:lang w:val="uk-UA"/>
              </w:rPr>
              <w:t>.</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терапевтом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21,06</w:t>
            </w:r>
          </w:p>
        </w:tc>
      </w:tr>
      <w:tr w:rsidR="00565A29" w:rsidRPr="00EB2A49" w:rsidTr="00565A29">
        <w:trPr>
          <w:trHeight w:val="451"/>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дерматовенерологом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25,07</w:t>
            </w:r>
          </w:p>
        </w:tc>
      </w:tr>
      <w:tr w:rsidR="00565A29" w:rsidRPr="00EB2A49" w:rsidTr="00565A29">
        <w:trPr>
          <w:trHeight w:val="451"/>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отоларингологом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23,68</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rPr>
              <w:t>1.</w:t>
            </w:r>
            <w:r w:rsidRPr="00EB2A49">
              <w:rPr>
                <w:sz w:val="28"/>
                <w:szCs w:val="28"/>
                <w:lang w:val="uk-UA"/>
              </w:rPr>
              <w:t>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стоматологом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20,21</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 Дослідження крові RW  </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17,84</w:t>
            </w:r>
          </w:p>
        </w:tc>
      </w:tr>
      <w:tr w:rsidR="00565A29" w:rsidRPr="00EB2A49" w:rsidTr="00565A29">
        <w:trPr>
          <w:trHeight w:val="34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lastRenderedPageBreak/>
              <w:t>1.6.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мазка на гонорею</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16,01</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Забір мазка на гонорею для чоловіків</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12,46</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Забір мазка на гонорею для жінок</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 xml:space="preserve">1 дослідження </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13,93</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мазка на флору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 xml:space="preserve">1 дослідження </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23,38</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1.10.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Флюорографія</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31,90</w:t>
            </w:r>
          </w:p>
        </w:tc>
      </w:tr>
      <w:tr w:rsidR="00565A29" w:rsidRPr="00EB2A49" w:rsidTr="00565A29">
        <w:trPr>
          <w:trHeight w:val="345"/>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1.11.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на гельмінтози</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rPr>
              <w:t>11,74</w:t>
            </w:r>
          </w:p>
        </w:tc>
      </w:tr>
      <w:tr w:rsidR="00E03AE0" w:rsidRPr="00EB2A49" w:rsidTr="00565A29">
        <w:trPr>
          <w:trHeight w:val="330"/>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t>2.</w:t>
            </w:r>
          </w:p>
        </w:tc>
        <w:tc>
          <w:tcPr>
            <w:tcW w:w="4435" w:type="pct"/>
            <w:gridSpan w:val="3"/>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both"/>
              <w:rPr>
                <w:b/>
                <w:sz w:val="28"/>
                <w:szCs w:val="28"/>
                <w:lang w:val="uk-UA"/>
              </w:rPr>
            </w:pPr>
            <w:r w:rsidRPr="00EB2A49">
              <w:rPr>
                <w:b/>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w:t>
            </w:r>
            <w:r w:rsidRPr="00EB2A49">
              <w:rPr>
                <w:b/>
                <w:sz w:val="28"/>
                <w:szCs w:val="28"/>
              </w:rPr>
              <w:t>:</w:t>
            </w:r>
          </w:p>
        </w:tc>
      </w:tr>
      <w:tr w:rsidR="00E03AE0" w:rsidRPr="00EB2A49" w:rsidTr="00565A29">
        <w:trPr>
          <w:trHeight w:val="330"/>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терапевтом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21,06</w:t>
            </w:r>
          </w:p>
        </w:tc>
      </w:tr>
      <w:tr w:rsidR="00E03AE0" w:rsidRPr="00EB2A49" w:rsidTr="00565A29">
        <w:trPr>
          <w:trHeight w:val="383"/>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невропатологом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23,69</w:t>
            </w:r>
          </w:p>
        </w:tc>
      </w:tr>
      <w:tr w:rsidR="00E03AE0" w:rsidRPr="00EB2A49" w:rsidTr="00565A29">
        <w:trPr>
          <w:trHeight w:val="349"/>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отоларингологом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23,68</w:t>
            </w:r>
          </w:p>
        </w:tc>
      </w:tr>
      <w:tr w:rsidR="00E03AE0" w:rsidRPr="00EB2A49" w:rsidTr="00565A29">
        <w:trPr>
          <w:trHeight w:val="349"/>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офтальмологом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25,60</w:t>
            </w:r>
          </w:p>
        </w:tc>
      </w:tr>
      <w:tr w:rsidR="00E03AE0" w:rsidRPr="00EB2A49" w:rsidTr="00565A29">
        <w:trPr>
          <w:trHeight w:val="349"/>
        </w:trPr>
        <w:tc>
          <w:tcPr>
            <w:tcW w:w="565" w:type="pct"/>
            <w:tcBorders>
              <w:top w:val="nil"/>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хірургом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nil"/>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26,54</w:t>
            </w:r>
          </w:p>
        </w:tc>
      </w:tr>
      <w:tr w:rsidR="00E03AE0" w:rsidRPr="00EB2A49" w:rsidTr="00565A29">
        <w:trPr>
          <w:trHeight w:val="349"/>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гінекологом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34,62</w:t>
            </w:r>
          </w:p>
        </w:tc>
      </w:tr>
      <w:tr w:rsidR="00E03AE0" w:rsidRPr="00EB2A49" w:rsidTr="00565A29">
        <w:trPr>
          <w:trHeight w:val="349"/>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rPr>
            </w:pPr>
            <w:r w:rsidRPr="00EB2A49">
              <w:rPr>
                <w:sz w:val="28"/>
                <w:szCs w:val="28"/>
                <w:lang w:val="uk-UA"/>
              </w:rPr>
              <w:t>Визначення групи крові та резус фактора</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29,10</w:t>
            </w:r>
          </w:p>
        </w:tc>
      </w:tr>
      <w:tr w:rsidR="00E03AE0" w:rsidRPr="00EB2A49" w:rsidTr="00565A29">
        <w:trPr>
          <w:trHeight w:val="349"/>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вестибулярного апарату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11,53</w:t>
            </w:r>
          </w:p>
        </w:tc>
      </w:tr>
      <w:tr w:rsidR="00E03AE0" w:rsidRPr="00EB2A49" w:rsidTr="00565A29">
        <w:trPr>
          <w:trHeight w:val="349"/>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електрокардіографії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16,25</w:t>
            </w:r>
          </w:p>
        </w:tc>
      </w:tr>
      <w:tr w:rsidR="00E03AE0" w:rsidRPr="00EB2A49" w:rsidTr="00565A29">
        <w:trPr>
          <w:trHeight w:val="358"/>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крові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48,24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сечі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27,08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Аналіз крові на цукор</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35,04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Визначення гостроти  й полів зору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17,34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65A29">
            <w:pPr>
              <w:jc w:val="both"/>
              <w:rPr>
                <w:sz w:val="28"/>
                <w:szCs w:val="28"/>
                <w:lang w:val="uk-UA"/>
              </w:rPr>
            </w:pPr>
            <w:r w:rsidRPr="00EB2A49">
              <w:rPr>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24,41</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en-US"/>
              </w:rPr>
            </w:pPr>
            <w:r w:rsidRPr="00EB2A49">
              <w:rPr>
                <w:sz w:val="28"/>
                <w:szCs w:val="28"/>
                <w:lang w:val="uk-UA"/>
              </w:rPr>
              <w:t>Додаткові обстеження</w:t>
            </w:r>
            <w:r w:rsidRPr="00EB2A49">
              <w:rPr>
                <w:sz w:val="28"/>
                <w:szCs w:val="28"/>
                <w:lang w:val="en-US"/>
              </w:rPr>
              <w:t>:</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2.15.1.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Аналіз сечі на цукор з використанням глюкотесту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11,21</w:t>
            </w:r>
          </w:p>
        </w:tc>
      </w:tr>
      <w:tr w:rsidR="00E03AE0" w:rsidRPr="00EB2A49" w:rsidTr="00565A29">
        <w:trPr>
          <w:trHeight w:val="222"/>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t>3.</w:t>
            </w:r>
          </w:p>
        </w:tc>
        <w:tc>
          <w:tcPr>
            <w:tcW w:w="4435" w:type="pct"/>
            <w:gridSpan w:val="3"/>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both"/>
              <w:rPr>
                <w:sz w:val="28"/>
                <w:szCs w:val="28"/>
              </w:rPr>
            </w:pPr>
            <w:r w:rsidRPr="00EB2A49">
              <w:rPr>
                <w:b/>
                <w:sz w:val="28"/>
                <w:szCs w:val="28"/>
                <w:lang w:val="uk-UA"/>
              </w:rPr>
              <w:t>Проведення щозмінного перед рейсового та після рейсового медичного огляду водіїв транспортних засобів</w:t>
            </w:r>
            <w:r w:rsidRPr="00EB2A49">
              <w:rPr>
                <w:b/>
                <w:sz w:val="28"/>
                <w:szCs w:val="28"/>
              </w:rPr>
              <w:t>:</w:t>
            </w:r>
          </w:p>
        </w:tc>
      </w:tr>
      <w:tr w:rsidR="00E03AE0" w:rsidRPr="00EB2A49" w:rsidTr="00565A29">
        <w:trPr>
          <w:trHeight w:val="330"/>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щозмінного перед рейсового та після рейсового медичного огляду водіїв транспортних засобів</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6,58</w:t>
            </w:r>
          </w:p>
        </w:tc>
      </w:tr>
      <w:tr w:rsidR="00E03AE0" w:rsidRPr="00EB2A49" w:rsidTr="00565A29">
        <w:trPr>
          <w:trHeight w:val="270"/>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Проведення щозмінного </w:t>
            </w:r>
            <w:r w:rsidR="008B567E" w:rsidRPr="00EB2A49">
              <w:rPr>
                <w:sz w:val="28"/>
                <w:szCs w:val="28"/>
                <w:lang w:val="uk-UA"/>
              </w:rPr>
              <w:t>перед рейсового</w:t>
            </w:r>
            <w:r w:rsidRPr="00EB2A49">
              <w:rPr>
                <w:sz w:val="28"/>
                <w:szCs w:val="28"/>
                <w:lang w:val="uk-UA"/>
              </w:rPr>
              <w:t xml:space="preserve"> та </w:t>
            </w:r>
            <w:r w:rsidR="008B567E" w:rsidRPr="00EB2A49">
              <w:rPr>
                <w:sz w:val="28"/>
                <w:szCs w:val="28"/>
                <w:lang w:val="uk-UA"/>
              </w:rPr>
              <w:t>після рейсового</w:t>
            </w:r>
            <w:r w:rsidRPr="00EB2A49">
              <w:rPr>
                <w:sz w:val="28"/>
                <w:szCs w:val="28"/>
                <w:lang w:val="uk-UA"/>
              </w:rPr>
              <w:t xml:space="preserve"> медичного огляду </w:t>
            </w:r>
            <w:r w:rsidRPr="00EB2A49">
              <w:rPr>
                <w:sz w:val="28"/>
                <w:szCs w:val="28"/>
                <w:lang w:val="uk-UA"/>
              </w:rPr>
              <w:lastRenderedPageBreak/>
              <w:t>водіїв транспортних засобів (проба на алкоголь)</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lastRenderedPageBreak/>
              <w:t>1 огляд</w:t>
            </w:r>
          </w:p>
        </w:tc>
        <w:tc>
          <w:tcPr>
            <w:tcW w:w="654"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17,72</w:t>
            </w:r>
          </w:p>
        </w:tc>
      </w:tr>
      <w:tr w:rsidR="00E03AE0" w:rsidRPr="00EB2A49" w:rsidTr="00565A29">
        <w:trPr>
          <w:trHeight w:val="267"/>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lastRenderedPageBreak/>
              <w:t>4.</w:t>
            </w:r>
          </w:p>
        </w:tc>
        <w:tc>
          <w:tcPr>
            <w:tcW w:w="4435" w:type="pct"/>
            <w:gridSpan w:val="3"/>
            <w:tcBorders>
              <w:top w:val="single" w:sz="4" w:space="0" w:color="auto"/>
              <w:left w:val="nil"/>
              <w:bottom w:val="single" w:sz="4" w:space="0" w:color="auto"/>
              <w:right w:val="single" w:sz="4" w:space="0" w:color="auto"/>
            </w:tcBorders>
            <w:shd w:val="clear" w:color="auto" w:fill="auto"/>
          </w:tcPr>
          <w:p w:rsidR="00E03AE0" w:rsidRPr="00EB2A49" w:rsidRDefault="00E03AE0" w:rsidP="00575C77">
            <w:pPr>
              <w:jc w:val="both"/>
              <w:rPr>
                <w:sz w:val="28"/>
                <w:szCs w:val="28"/>
                <w:lang w:val="uk-UA"/>
              </w:rPr>
            </w:pPr>
            <w:r w:rsidRPr="00EB2A49">
              <w:rPr>
                <w:b/>
                <w:sz w:val="28"/>
                <w:szCs w:val="28"/>
                <w:lang w:val="uk-UA"/>
              </w:rPr>
              <w:t>Проведення медичних оглядів для отримання дозволу на право отримання та носіння зброї громадянами:</w:t>
            </w:r>
          </w:p>
        </w:tc>
      </w:tr>
      <w:tr w:rsidR="00E03AE0" w:rsidRPr="00EB2A49" w:rsidTr="00565A29">
        <w:trPr>
          <w:trHeight w:val="192"/>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терапевтом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21,06</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невропатологом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23,69</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отоларингологом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офтальмологом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25,60</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електрокардіографії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16,25</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крові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48,24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сечі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27,08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Аналіз крові на цукор</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35,04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Визначення гостроти й полів зору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17,34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4.10.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заключного медичного огляду головою комісії при видачі дозволу для отримання довідки право отримання та носіння зброї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24,41</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t>5.</w:t>
            </w:r>
          </w:p>
        </w:tc>
        <w:tc>
          <w:tcPr>
            <w:tcW w:w="4435" w:type="pct"/>
            <w:gridSpan w:val="3"/>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both"/>
              <w:rPr>
                <w:b/>
                <w:sz w:val="28"/>
                <w:szCs w:val="28"/>
              </w:rPr>
            </w:pPr>
            <w:r w:rsidRPr="00EB2A49">
              <w:rPr>
                <w:b/>
                <w:sz w:val="28"/>
                <w:szCs w:val="28"/>
                <w:lang w:val="uk-UA"/>
              </w:rPr>
              <w:t>Проведення попередніх та періодичних медичних оглядів працівників певних категорій</w:t>
            </w:r>
            <w:r w:rsidRPr="00EB2A49">
              <w:rPr>
                <w:b/>
                <w:sz w:val="28"/>
                <w:szCs w:val="28"/>
              </w:rPr>
              <w:t>:</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терапевтом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21,06</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невропатологом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23,69</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отоларингологом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23,68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офтальмологом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25,60</w:t>
            </w:r>
          </w:p>
        </w:tc>
      </w:tr>
      <w:tr w:rsidR="00E03AE0" w:rsidRPr="00EB2A49" w:rsidTr="00565A29">
        <w:trPr>
          <w:trHeight w:val="379"/>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гінекологом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34,62</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хірургом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26,54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дерматовенерологом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25,07</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ендокринологом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32,18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урологом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25,44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фтизіатром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27,71</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lastRenderedPageBreak/>
              <w:t>5.11.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Проведення медичного огляду лікарем ортопед-травматологом </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22,32</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онкологом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24,14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13.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інфекціоністом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24,88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огляду лікарем стоматологом</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20,21</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крові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 xml:space="preserve">1 дослідження </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48,24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Загальний аналіз сечі</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27,08</w:t>
            </w:r>
          </w:p>
        </w:tc>
      </w:tr>
      <w:tr w:rsidR="00E03AE0" w:rsidRPr="00EB2A49" w:rsidTr="00565A29">
        <w:trPr>
          <w:trHeight w:val="90"/>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17.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вестибулярного апарату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11,53</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rPr>
              <w:t>.</w:t>
            </w:r>
            <w:r w:rsidRPr="00EB2A49">
              <w:rPr>
                <w:sz w:val="28"/>
                <w:szCs w:val="28"/>
                <w:lang w:val="uk-UA"/>
              </w:rPr>
              <w:t>18.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Аналіз крові на цукор</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35,04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5.19.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електрокардіографії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16,25</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Визначення гостроти й полів зору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17,34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21.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Дослідження крові на активність холінестерази </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34,79</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Аналіз крові на білірубін</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31,48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Визначення активності аланіномінотрансферази (АЛТ)</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19,63</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5.24.</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Визначення активності аспартамінотрансферази (АСТ)</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19,82</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5.25.</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Рентгенографія органів грудної клітки в одній проекції</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50,52</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5.26.</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Флюорографічне дослідження</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31,90</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5.27.</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холодової проби</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15,30</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5.28.</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Дослідження функції зовнішнього дихання </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16,06</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5.29.</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крові на тромбоцити</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37,78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5.30.</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мазка на гонорею</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16,01</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en-US"/>
              </w:rPr>
              <w:t>5.</w:t>
            </w:r>
            <w:r w:rsidRPr="00EB2A49">
              <w:rPr>
                <w:sz w:val="28"/>
                <w:szCs w:val="28"/>
                <w:lang w:val="uk-UA"/>
              </w:rPr>
              <w:t>31.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Забір мазка на гонорею для чоловіків</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12,46</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5.32.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Забір мазка на гонорею для жінок</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13,93</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5</w:t>
            </w:r>
            <w:r w:rsidRPr="00EB2A49">
              <w:rPr>
                <w:sz w:val="28"/>
                <w:szCs w:val="28"/>
                <w:lang w:val="en-US"/>
              </w:rPr>
              <w:t>.</w:t>
            </w:r>
            <w:r w:rsidRPr="00EB2A49">
              <w:rPr>
                <w:sz w:val="28"/>
                <w:szCs w:val="28"/>
                <w:lang w:val="uk-UA"/>
              </w:rPr>
              <w:t>33.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 xml:space="preserve">Проведення заключного медичного огляду головою комісії за проведення попередніх та періодичних медичних оглядів працівників певних категорій </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18,13</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t>6</w:t>
            </w:r>
            <w:r w:rsidRPr="00EB2A49">
              <w:rPr>
                <w:b/>
                <w:sz w:val="28"/>
                <w:szCs w:val="28"/>
                <w:lang w:val="en-US"/>
              </w:rPr>
              <w:t>.</w:t>
            </w:r>
          </w:p>
        </w:tc>
        <w:tc>
          <w:tcPr>
            <w:tcW w:w="4435" w:type="pct"/>
            <w:gridSpan w:val="3"/>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both"/>
              <w:rPr>
                <w:b/>
                <w:sz w:val="28"/>
                <w:szCs w:val="28"/>
              </w:rPr>
            </w:pPr>
            <w:r w:rsidRPr="00EB2A49">
              <w:rPr>
                <w:b/>
                <w:sz w:val="28"/>
                <w:szCs w:val="28"/>
                <w:lang w:val="uk-UA"/>
              </w:rPr>
              <w:t>Проведення обов’язкового первинного і періодичного профілактичного наркологічного огляду</w:t>
            </w:r>
            <w:r w:rsidRPr="00EB2A49">
              <w:rPr>
                <w:b/>
                <w:sz w:val="28"/>
                <w:szCs w:val="28"/>
              </w:rPr>
              <w:t>:</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en-US"/>
              </w:rPr>
              <w:t>6</w:t>
            </w:r>
            <w:r w:rsidRPr="00EB2A49">
              <w:rPr>
                <w:sz w:val="28"/>
                <w:szCs w:val="28"/>
                <w:lang w:val="uk-UA"/>
              </w:rPr>
              <w:t>.1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Наркологічний профілактичний огляд</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25,28</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en-US"/>
              </w:rPr>
              <w:t>6</w:t>
            </w:r>
            <w:r w:rsidRPr="00EB2A49">
              <w:rPr>
                <w:sz w:val="28"/>
                <w:szCs w:val="28"/>
                <w:lang w:val="uk-UA"/>
              </w:rPr>
              <w:t>.2</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Дослідження активності гамма - глутамілтрансферази сироватки крові – забір крові з вени</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дослідження</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40,37</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en-US"/>
              </w:rPr>
              <w:t>6</w:t>
            </w:r>
            <w:r w:rsidRPr="00EB2A49">
              <w:rPr>
                <w:sz w:val="28"/>
                <w:szCs w:val="28"/>
                <w:lang w:val="uk-UA"/>
              </w:rPr>
              <w:t>.3</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Повторне отримання сертифікату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 xml:space="preserve">1 примірник </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16,44</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b/>
                <w:sz w:val="28"/>
                <w:szCs w:val="28"/>
                <w:lang w:val="uk-UA"/>
              </w:rPr>
            </w:pPr>
            <w:r w:rsidRPr="00EB2A49">
              <w:rPr>
                <w:b/>
                <w:sz w:val="28"/>
                <w:szCs w:val="28"/>
                <w:lang w:val="uk-UA"/>
              </w:rPr>
              <w:lastRenderedPageBreak/>
              <w:t>7.</w:t>
            </w:r>
          </w:p>
        </w:tc>
        <w:tc>
          <w:tcPr>
            <w:tcW w:w="4435" w:type="pct"/>
            <w:gridSpan w:val="3"/>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both"/>
              <w:rPr>
                <w:b/>
                <w:sz w:val="28"/>
                <w:szCs w:val="28"/>
              </w:rPr>
            </w:pPr>
            <w:r w:rsidRPr="00EB2A49">
              <w:rPr>
                <w:b/>
                <w:sz w:val="28"/>
                <w:szCs w:val="28"/>
                <w:lang w:val="uk-UA"/>
              </w:rPr>
              <w:t>Проведення обов’язкового попереднього і періодичного психіатричного огляду</w:t>
            </w:r>
            <w:r w:rsidRPr="00EB2A49">
              <w:rPr>
                <w:b/>
                <w:sz w:val="28"/>
                <w:szCs w:val="28"/>
              </w:rPr>
              <w:t>:</w:t>
            </w:r>
          </w:p>
        </w:tc>
      </w:tr>
      <w:tr w:rsidR="00E03AE0" w:rsidRPr="00EB2A49" w:rsidTr="00565A29">
        <w:trPr>
          <w:trHeight w:val="355"/>
        </w:trPr>
        <w:tc>
          <w:tcPr>
            <w:tcW w:w="565" w:type="pct"/>
            <w:tcBorders>
              <w:top w:val="single" w:sz="4" w:space="0" w:color="auto"/>
              <w:left w:val="single" w:sz="4" w:space="0" w:color="auto"/>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en-US"/>
              </w:rPr>
              <w:t>7</w:t>
            </w:r>
            <w:r w:rsidRPr="00EB2A49">
              <w:rPr>
                <w:sz w:val="28"/>
                <w:szCs w:val="28"/>
                <w:lang w:val="uk-UA"/>
              </w:rPr>
              <w:t>.1</w:t>
            </w:r>
          </w:p>
        </w:tc>
        <w:tc>
          <w:tcPr>
            <w:tcW w:w="2689"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rPr>
                <w:sz w:val="28"/>
                <w:szCs w:val="28"/>
                <w:lang w:val="uk-UA"/>
              </w:rPr>
            </w:pPr>
            <w:r w:rsidRPr="00EB2A49">
              <w:rPr>
                <w:sz w:val="28"/>
                <w:szCs w:val="28"/>
                <w:lang w:val="uk-UA"/>
              </w:rPr>
              <w:t>Проведення медичного психіатричного огляду</w:t>
            </w:r>
          </w:p>
        </w:tc>
        <w:tc>
          <w:tcPr>
            <w:tcW w:w="1092" w:type="pct"/>
            <w:tcBorders>
              <w:top w:val="single" w:sz="4" w:space="0" w:color="auto"/>
              <w:left w:val="nil"/>
              <w:bottom w:val="single" w:sz="4" w:space="0" w:color="auto"/>
              <w:right w:val="single" w:sz="4" w:space="0" w:color="auto"/>
            </w:tcBorders>
            <w:shd w:val="clear" w:color="auto" w:fill="auto"/>
            <w:vAlign w:val="center"/>
          </w:tcPr>
          <w:p w:rsidR="00E03AE0" w:rsidRPr="00EB2A49" w:rsidRDefault="00E03AE0" w:rsidP="00575C77">
            <w:pPr>
              <w:jc w:val="center"/>
              <w:rPr>
                <w:sz w:val="28"/>
                <w:szCs w:val="28"/>
                <w:lang w:val="uk-UA"/>
              </w:rPr>
            </w:pPr>
            <w:r w:rsidRPr="00EB2A49">
              <w:rPr>
                <w:sz w:val="28"/>
                <w:szCs w:val="28"/>
                <w:lang w:val="uk-UA"/>
              </w:rPr>
              <w:t>1 огляд</w:t>
            </w:r>
          </w:p>
        </w:tc>
        <w:tc>
          <w:tcPr>
            <w:tcW w:w="654" w:type="pct"/>
            <w:tcBorders>
              <w:top w:val="single" w:sz="4" w:space="0" w:color="auto"/>
              <w:left w:val="nil"/>
              <w:bottom w:val="single" w:sz="4" w:space="0" w:color="auto"/>
              <w:right w:val="single" w:sz="4" w:space="0" w:color="auto"/>
            </w:tcBorders>
            <w:noWrap/>
            <w:vAlign w:val="center"/>
          </w:tcPr>
          <w:p w:rsidR="00E03AE0" w:rsidRPr="00EB2A49" w:rsidRDefault="00E03AE0" w:rsidP="00575C77">
            <w:pPr>
              <w:jc w:val="center"/>
              <w:rPr>
                <w:sz w:val="28"/>
                <w:szCs w:val="28"/>
                <w:lang w:val="uk-UA"/>
              </w:rPr>
            </w:pPr>
            <w:r w:rsidRPr="00EB2A49">
              <w:rPr>
                <w:sz w:val="28"/>
                <w:szCs w:val="28"/>
                <w:lang w:val="uk-UA"/>
              </w:rPr>
              <w:t>28,74</w:t>
            </w:r>
          </w:p>
        </w:tc>
      </w:tr>
    </w:tbl>
    <w:p w:rsidR="00E03AE0" w:rsidRDefault="00E03AE0" w:rsidP="00E03AE0">
      <w:pPr>
        <w:rPr>
          <w:sz w:val="28"/>
          <w:szCs w:val="28"/>
          <w:lang w:val="uk-UA"/>
        </w:rPr>
      </w:pPr>
    </w:p>
    <w:p w:rsidR="00565A29" w:rsidRPr="00565A29" w:rsidRDefault="00565A29" w:rsidP="00E03AE0">
      <w:pPr>
        <w:rPr>
          <w:sz w:val="28"/>
          <w:szCs w:val="28"/>
          <w:lang w:val="uk-UA"/>
        </w:rPr>
      </w:pPr>
    </w:p>
    <w:p w:rsidR="00EB2A49" w:rsidRPr="00EB2A49" w:rsidRDefault="00E03AE0" w:rsidP="00E03AE0">
      <w:pPr>
        <w:rPr>
          <w:b/>
          <w:sz w:val="28"/>
          <w:szCs w:val="28"/>
          <w:lang w:val="uk-UA"/>
        </w:rPr>
      </w:pPr>
      <w:r w:rsidRPr="00EB2A49">
        <w:rPr>
          <w:b/>
          <w:sz w:val="28"/>
          <w:szCs w:val="28"/>
          <w:lang w:val="uk-UA"/>
        </w:rPr>
        <w:t>Директор Департаменту</w:t>
      </w:r>
    </w:p>
    <w:p w:rsidR="00EB2A49" w:rsidRPr="00EB2A49" w:rsidRDefault="00EB2A49" w:rsidP="00E03AE0">
      <w:pPr>
        <w:rPr>
          <w:b/>
          <w:sz w:val="28"/>
          <w:szCs w:val="28"/>
          <w:lang w:val="uk-UA"/>
        </w:rPr>
      </w:pPr>
      <w:r w:rsidRPr="00EB2A49">
        <w:rPr>
          <w:b/>
          <w:sz w:val="28"/>
          <w:szCs w:val="28"/>
          <w:lang w:val="uk-UA"/>
        </w:rPr>
        <w:t xml:space="preserve">охорони здоров’я </w:t>
      </w:r>
    </w:p>
    <w:p w:rsidR="00E03AE0" w:rsidRPr="00EB2A49" w:rsidRDefault="00EB2A49" w:rsidP="00E03AE0">
      <w:pPr>
        <w:rPr>
          <w:b/>
          <w:sz w:val="28"/>
          <w:szCs w:val="28"/>
          <w:lang w:val="uk-UA"/>
        </w:rPr>
      </w:pPr>
      <w:r w:rsidRPr="00EB2A49">
        <w:rPr>
          <w:b/>
          <w:sz w:val="28"/>
          <w:szCs w:val="28"/>
          <w:lang w:val="uk-UA"/>
        </w:rPr>
        <w:t xml:space="preserve">облдержадміністрації </w:t>
      </w:r>
      <w:r w:rsidR="00E03AE0" w:rsidRPr="00EB2A49">
        <w:rPr>
          <w:b/>
          <w:sz w:val="28"/>
          <w:szCs w:val="28"/>
          <w:lang w:val="uk-UA"/>
        </w:rPr>
        <w:tab/>
      </w:r>
      <w:r w:rsidR="00E03AE0" w:rsidRPr="00EB2A49">
        <w:rPr>
          <w:b/>
          <w:sz w:val="28"/>
          <w:szCs w:val="28"/>
          <w:lang w:val="uk-UA"/>
        </w:rPr>
        <w:tab/>
      </w:r>
      <w:r w:rsidR="00E03AE0" w:rsidRPr="00EB2A49">
        <w:rPr>
          <w:b/>
          <w:sz w:val="28"/>
          <w:szCs w:val="28"/>
          <w:lang w:val="uk-UA"/>
        </w:rPr>
        <w:tab/>
        <w:t xml:space="preserve">                                   </w:t>
      </w:r>
      <w:r w:rsidRPr="00EB2A49">
        <w:rPr>
          <w:b/>
          <w:sz w:val="28"/>
          <w:szCs w:val="28"/>
          <w:lang w:val="uk-UA"/>
        </w:rPr>
        <w:t xml:space="preserve">            </w:t>
      </w:r>
      <w:r w:rsidR="00E03AE0" w:rsidRPr="00EB2A49">
        <w:rPr>
          <w:b/>
          <w:sz w:val="28"/>
          <w:szCs w:val="28"/>
          <w:lang w:val="uk-UA"/>
        </w:rPr>
        <w:t>Л. ГРАБОВИЧ</w:t>
      </w:r>
    </w:p>
    <w:p w:rsidR="00E03AE0" w:rsidRPr="00EB2A49" w:rsidRDefault="00E03AE0" w:rsidP="00E03AE0">
      <w:pPr>
        <w:rPr>
          <w:sz w:val="28"/>
          <w:szCs w:val="28"/>
        </w:rPr>
      </w:pPr>
    </w:p>
    <w:p w:rsidR="00DE0DA2" w:rsidRPr="00EB2A49" w:rsidRDefault="00DE0DA2">
      <w:pPr>
        <w:rPr>
          <w:sz w:val="28"/>
          <w:szCs w:val="28"/>
        </w:rPr>
      </w:pPr>
    </w:p>
    <w:sectPr w:rsidR="00DE0DA2" w:rsidRPr="00EB2A49" w:rsidSect="00565A2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3AE0"/>
    <w:rsid w:val="00194694"/>
    <w:rsid w:val="002F2783"/>
    <w:rsid w:val="003049CD"/>
    <w:rsid w:val="00491C51"/>
    <w:rsid w:val="00565A29"/>
    <w:rsid w:val="006D2C26"/>
    <w:rsid w:val="008B567E"/>
    <w:rsid w:val="00956C27"/>
    <w:rsid w:val="009D6F8C"/>
    <w:rsid w:val="00C93AD0"/>
    <w:rsid w:val="00D6585F"/>
    <w:rsid w:val="00DE0DA2"/>
    <w:rsid w:val="00E03AE0"/>
    <w:rsid w:val="00EA6047"/>
    <w:rsid w:val="00EB2A49"/>
    <w:rsid w:val="00F4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A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2019-02-12T13:54:00Z</cp:lastPrinted>
  <dcterms:created xsi:type="dcterms:W3CDTF">2019-02-25T07:22:00Z</dcterms:created>
  <dcterms:modified xsi:type="dcterms:W3CDTF">2019-02-25T07:22:00Z</dcterms:modified>
</cp:coreProperties>
</file>