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31" w:rsidRPr="00A96329" w:rsidRDefault="005E4BE2" w:rsidP="00A57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ПОВІДОМЛЕННЯ</w:t>
      </w:r>
      <w:bookmarkStart w:id="0" w:name="_GoBack"/>
      <w:bookmarkEnd w:id="0"/>
    </w:p>
    <w:p w:rsidR="00A57BB1" w:rsidRPr="00A96329" w:rsidRDefault="00A57BB1" w:rsidP="00A57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оприлюднення заяви про визначення обсягу стратегічної </w:t>
      </w:r>
    </w:p>
    <w:p w:rsidR="00A57BB1" w:rsidRPr="00A96329" w:rsidRDefault="00A57BB1" w:rsidP="00A57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екологічної оцінки проекту Стратегії розвитку </w:t>
      </w:r>
      <w:r w:rsidR="00E62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</w:t>
      </w:r>
      <w:r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ької області </w:t>
      </w:r>
    </w:p>
    <w:p w:rsidR="00A57BB1" w:rsidRPr="00A96329" w:rsidRDefault="00A57BB1" w:rsidP="00A57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A000A6"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період до </w:t>
      </w:r>
      <w:r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2027 рок</w:t>
      </w:r>
      <w:r w:rsidR="00A000A6" w:rsidRPr="00A96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</w:p>
    <w:p w:rsidR="00A57BB1" w:rsidRPr="00A96329" w:rsidRDefault="00A57BB1" w:rsidP="00A57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7BB1" w:rsidRPr="00BF5408" w:rsidRDefault="00A57BB1" w:rsidP="001230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одержання та врахування зауважень і пропозицій громадськості 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Вінниц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ька обласна державна адміністрація повідомляє про початок громадського обговорення заяви про визначення обсягу стратегічної екологічної оцінки проекту Стратегії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збалансованого регіонального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розвитку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Вінницької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на 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період до 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2027 рок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2923" w:rsidRPr="00BF5408" w:rsidRDefault="004E579E" w:rsidP="0012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Заяву про визначення обсягу стратегічної екологічної оцінки проекту Стратегії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збалансованого регіонального розвитку Вінницької 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області на 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період до 2027 року</w:t>
      </w:r>
      <w:r w:rsidR="00A678E7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розміщено на веб-сайті облдержадміністрації</w:t>
      </w:r>
      <w:r w:rsidR="006F75CF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089" w:rsidRPr="00BF5408">
        <w:rPr>
          <w:rFonts w:ascii="Times New Roman" w:hAnsi="Times New Roman" w:cs="Times New Roman"/>
          <w:sz w:val="28"/>
          <w:szCs w:val="28"/>
        </w:rPr>
        <w:t xml:space="preserve">на сторінці Департаменту </w:t>
      </w:r>
      <w:r w:rsidR="00E62923" w:rsidRPr="00BF5408">
        <w:rPr>
          <w:rFonts w:ascii="Times New Roman" w:hAnsi="Times New Roman" w:cs="Times New Roman"/>
          <w:sz w:val="28"/>
          <w:szCs w:val="28"/>
        </w:rPr>
        <w:t xml:space="preserve">міжнародного співробітництва та регіонального розвитку Вінницької </w:t>
      </w:r>
      <w:r w:rsidR="00123089" w:rsidRPr="00BF5408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BF5408" w:rsidRPr="00BF5408">
        <w:rPr>
          <w:rFonts w:ascii="Times New Roman" w:hAnsi="Times New Roman" w:cs="Times New Roman"/>
          <w:sz w:val="28"/>
          <w:szCs w:val="28"/>
        </w:rPr>
        <w:t>.</w:t>
      </w:r>
      <w:r w:rsidR="005B6D39" w:rsidRPr="00BF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B1" w:rsidRPr="00BF5408" w:rsidRDefault="00445D1E" w:rsidP="001230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 громадського обговорення заяви 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надання зауважень і пропозицій до неї 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– 15 (п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ятнадцять</w:t>
      </w:r>
      <w:proofErr w:type="spellEnd"/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) днів з дати оприлюднення даної публікації.</w:t>
      </w:r>
    </w:p>
    <w:p w:rsidR="00BF5408" w:rsidRPr="00BF5408" w:rsidRDefault="00445D1E" w:rsidP="00BF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і пропозиції до заяви про визначення обсягу стратегічної екологічної оцінки проекту Стратегії 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збалансованого регіонального розвитку Вінницької області 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період до 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2027 рок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9156A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дсилати </w:t>
      </w:r>
      <w:r w:rsidR="00E62923" w:rsidRPr="00BF5408">
        <w:rPr>
          <w:rFonts w:ascii="Times New Roman" w:hAnsi="Times New Roman" w:cs="Times New Roman"/>
          <w:sz w:val="28"/>
          <w:szCs w:val="28"/>
        </w:rPr>
        <w:t xml:space="preserve">Департаменту міжнародного співробітництва та регіонального розвитку Вінницької </w:t>
      </w:r>
      <w:r w:rsidR="0099156A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облдержадміністрації 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адресу: </w:t>
      </w:r>
      <w:r w:rsidR="00A000A6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вул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. Хмельницьке шосе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 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2923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. Вінниця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5408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21021</w:t>
      </w:r>
      <w:r w:rsidR="00BF5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408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751" w:rsidRPr="00BF5408">
        <w:rPr>
          <w:rFonts w:ascii="Times New Roman" w:hAnsi="Times New Roman" w:cs="Times New Roman"/>
          <w:color w:val="000000" w:themeColor="text1"/>
          <w:sz w:val="28"/>
          <w:szCs w:val="28"/>
        </w:rPr>
        <w:t>або в електронному вигляді на адресу</w:t>
      </w:r>
      <w:r w:rsidR="00E62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5" w:history="1">
        <w:r w:rsidR="00BF5408" w:rsidRPr="0041295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ueco</w:t>
        </w:r>
        <w:r w:rsidR="00BF5408" w:rsidRPr="0041295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@vininvest.gov.ua</w:t>
        </w:r>
      </w:hyperlink>
    </w:p>
    <w:p w:rsidR="00BF5408" w:rsidRPr="00BF5408" w:rsidRDefault="00BF5408" w:rsidP="00BF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F5408" w:rsidRPr="00BF5408" w:rsidRDefault="00BF5408" w:rsidP="00BF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F5408" w:rsidRPr="00E45ECF" w:rsidRDefault="00494443" w:rsidP="00BF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Посилання</w:t>
      </w:r>
      <w:r w:rsidR="0057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заяву: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A35154" w:rsidRPr="003334E6" w:rsidRDefault="00A35154" w:rsidP="0012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2"/>
        <w:gridCol w:w="65"/>
      </w:tblGrid>
      <w:tr w:rsidR="00A96329" w:rsidRPr="00A96329" w:rsidTr="005107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10751" w:rsidRPr="00A96329" w:rsidRDefault="00510751" w:rsidP="0051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150" w:type="dxa"/>
            <w:vAlign w:val="center"/>
            <w:hideMark/>
          </w:tcPr>
          <w:p w:rsidR="00510751" w:rsidRPr="00A96329" w:rsidRDefault="00510751" w:rsidP="0051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</w:pPr>
            <w:r w:rsidRPr="00A9632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 </w:t>
            </w:r>
          </w:p>
        </w:tc>
      </w:tr>
      <w:tr w:rsidR="00A96329" w:rsidRPr="00A96329" w:rsidTr="0051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751" w:rsidRPr="00A96329" w:rsidRDefault="00510751" w:rsidP="0051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10751" w:rsidRPr="00A96329" w:rsidRDefault="00510751" w:rsidP="0051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:rsidR="00445D1E" w:rsidRPr="00A57BB1" w:rsidRDefault="00445D1E" w:rsidP="00445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5D1E" w:rsidRPr="00A57BB1" w:rsidSect="00BF5408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07"/>
    <w:rsid w:val="00081C31"/>
    <w:rsid w:val="000C5A02"/>
    <w:rsid w:val="000E6AF4"/>
    <w:rsid w:val="00123089"/>
    <w:rsid w:val="00141E82"/>
    <w:rsid w:val="002D43B5"/>
    <w:rsid w:val="003334E6"/>
    <w:rsid w:val="003A5A08"/>
    <w:rsid w:val="003D017E"/>
    <w:rsid w:val="00426594"/>
    <w:rsid w:val="00445D1E"/>
    <w:rsid w:val="00494443"/>
    <w:rsid w:val="004E579E"/>
    <w:rsid w:val="00510751"/>
    <w:rsid w:val="00572E33"/>
    <w:rsid w:val="005B6D39"/>
    <w:rsid w:val="005E4BE2"/>
    <w:rsid w:val="006F75CF"/>
    <w:rsid w:val="00753428"/>
    <w:rsid w:val="0099156A"/>
    <w:rsid w:val="00A000A6"/>
    <w:rsid w:val="00A23C07"/>
    <w:rsid w:val="00A35154"/>
    <w:rsid w:val="00A57BB1"/>
    <w:rsid w:val="00A678E7"/>
    <w:rsid w:val="00A96329"/>
    <w:rsid w:val="00AC28B5"/>
    <w:rsid w:val="00B0500B"/>
    <w:rsid w:val="00BF5408"/>
    <w:rsid w:val="00C073E8"/>
    <w:rsid w:val="00CC410F"/>
    <w:rsid w:val="00CF098B"/>
    <w:rsid w:val="00DC3B59"/>
    <w:rsid w:val="00DF1ADA"/>
    <w:rsid w:val="00E43336"/>
    <w:rsid w:val="00E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60AE-3C75-4B26-B9F3-5367663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2D43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eco@vininv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7008-3232-4511-B0F6-6AAF0244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Ратушняк  Інесса  Анатоліївна</cp:lastModifiedBy>
  <cp:revision>5</cp:revision>
  <dcterms:created xsi:type="dcterms:W3CDTF">2020-01-23T14:52:00Z</dcterms:created>
  <dcterms:modified xsi:type="dcterms:W3CDTF">2020-01-24T09:21:00Z</dcterms:modified>
</cp:coreProperties>
</file>