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1B" w:rsidRPr="008B3D1B" w:rsidRDefault="008B3D1B" w:rsidP="008B3D1B">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Звіт про дія</w:t>
      </w:r>
      <w:bookmarkStart w:id="0" w:name="_GoBack"/>
      <w:bookmarkEnd w:id="0"/>
      <w:r w:rsidRPr="008B3D1B">
        <w:rPr>
          <w:rFonts w:ascii="Times New Roman" w:hAnsi="Times New Roman" w:cs="Times New Roman"/>
          <w:b/>
          <w:sz w:val="28"/>
          <w:szCs w:val="28"/>
        </w:rPr>
        <w:t>льність</w:t>
      </w:r>
    </w:p>
    <w:p w:rsidR="008B3D1B" w:rsidRPr="008B3D1B" w:rsidRDefault="008B3D1B" w:rsidP="008B3D1B">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Вінницької обласної державної адміністрації</w:t>
      </w:r>
    </w:p>
    <w:p w:rsidR="008B3D1B" w:rsidRPr="008B3D1B" w:rsidRDefault="008B3D1B" w:rsidP="008B3D1B">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у сфері зовнішніх зносин і зовнішньоекономічної діяльності</w:t>
      </w:r>
    </w:p>
    <w:p w:rsidR="008B3D1B" w:rsidRPr="008B3D1B" w:rsidRDefault="008B3D1B" w:rsidP="008B3D1B">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за 20</w:t>
      </w:r>
      <w:r w:rsidRPr="00D70E23">
        <w:rPr>
          <w:rFonts w:ascii="Times New Roman" w:hAnsi="Times New Roman" w:cs="Times New Roman"/>
          <w:b/>
          <w:sz w:val="28"/>
          <w:szCs w:val="28"/>
        </w:rPr>
        <w:t>20</w:t>
      </w:r>
      <w:r w:rsidRPr="008B3D1B">
        <w:rPr>
          <w:rFonts w:ascii="Times New Roman" w:hAnsi="Times New Roman" w:cs="Times New Roman"/>
          <w:b/>
          <w:sz w:val="28"/>
          <w:szCs w:val="28"/>
        </w:rPr>
        <w:t xml:space="preserve"> рік</w:t>
      </w:r>
    </w:p>
    <w:p w:rsidR="008B3D1B" w:rsidRPr="008B3D1B" w:rsidRDefault="008B3D1B" w:rsidP="008B3D1B">
      <w:pPr>
        <w:spacing w:after="0" w:line="240" w:lineRule="auto"/>
        <w:ind w:firstLine="567"/>
        <w:jc w:val="both"/>
        <w:rPr>
          <w:rFonts w:ascii="Times New Roman" w:hAnsi="Times New Roman" w:cs="Times New Roman"/>
          <w:sz w:val="28"/>
          <w:szCs w:val="28"/>
        </w:rPr>
      </w:pPr>
    </w:p>
    <w:p w:rsidR="008B3D1B" w:rsidRPr="008B3D1B" w:rsidRDefault="008B3D1B" w:rsidP="008B3D1B">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Протягом 2020 року обласна державна адміністрація спрямовувала свою діяльність на розвиток співробітництва з регіонами країн-членів Євросоюзу, близького зарубіжжя та інших країн світу</w:t>
      </w:r>
      <w:r w:rsidR="000E6841">
        <w:rPr>
          <w:rFonts w:ascii="Times New Roman" w:hAnsi="Times New Roman" w:cs="Times New Roman"/>
          <w:sz w:val="28"/>
          <w:szCs w:val="28"/>
        </w:rPr>
        <w:t xml:space="preserve">, залученню міжнародної </w:t>
      </w:r>
      <w:r w:rsidR="002E0B7A">
        <w:rPr>
          <w:rFonts w:ascii="Times New Roman" w:hAnsi="Times New Roman" w:cs="Times New Roman"/>
          <w:sz w:val="28"/>
          <w:szCs w:val="28"/>
        </w:rPr>
        <w:t>технічної допомоги</w:t>
      </w:r>
      <w:r w:rsidR="00EA4DEA">
        <w:rPr>
          <w:rFonts w:ascii="Times New Roman" w:hAnsi="Times New Roman" w:cs="Times New Roman"/>
          <w:sz w:val="28"/>
          <w:szCs w:val="28"/>
        </w:rPr>
        <w:t>, активізацію зовнішньоекономічної діяльності</w:t>
      </w:r>
      <w:r w:rsidRPr="008B3D1B">
        <w:rPr>
          <w:rFonts w:ascii="Times New Roman" w:hAnsi="Times New Roman" w:cs="Times New Roman"/>
          <w:sz w:val="28"/>
          <w:szCs w:val="28"/>
        </w:rPr>
        <w:t>.</w:t>
      </w:r>
    </w:p>
    <w:p w:rsidR="008B3D1B" w:rsidRPr="008B3D1B" w:rsidRDefault="002E7AE6" w:rsidP="008B3D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Пріоритетними напрям</w:t>
      </w:r>
      <w:r w:rsidR="008B3D1B" w:rsidRPr="008B3D1B">
        <w:rPr>
          <w:rFonts w:ascii="Times New Roman" w:hAnsi="Times New Roman" w:cs="Times New Roman"/>
          <w:sz w:val="28"/>
          <w:szCs w:val="28"/>
        </w:rPr>
        <w:t xml:space="preserve">ами роботи були: </w:t>
      </w:r>
    </w:p>
    <w:p w:rsidR="008B3D1B" w:rsidRPr="008B3D1B" w:rsidRDefault="008B3D1B" w:rsidP="008B3D1B">
      <w:pPr>
        <w:pStyle w:val="a7"/>
        <w:numPr>
          <w:ilvl w:val="0"/>
          <w:numId w:val="4"/>
        </w:numPr>
        <w:spacing w:after="0" w:line="240" w:lineRule="auto"/>
        <w:jc w:val="both"/>
        <w:rPr>
          <w:rFonts w:ascii="Times New Roman" w:hAnsi="Times New Roman" w:cs="Times New Roman"/>
          <w:sz w:val="28"/>
          <w:szCs w:val="28"/>
          <w:lang w:val="uk-UA"/>
        </w:rPr>
      </w:pPr>
      <w:r w:rsidRPr="008B3D1B">
        <w:rPr>
          <w:rFonts w:ascii="Times New Roman" w:hAnsi="Times New Roman" w:cs="Times New Roman"/>
          <w:sz w:val="28"/>
          <w:szCs w:val="28"/>
          <w:lang w:val="uk-UA"/>
        </w:rPr>
        <w:t>налагодження міжнародного співробітництва регіонів та територіальних громад області з зарубіжними країнами в рамках міжрегіонального і транскордонного співробітництва у сфері зовнішньої торгівлі, гуманітарних питань, соціальної політики;</w:t>
      </w:r>
    </w:p>
    <w:p w:rsidR="008B3D1B" w:rsidRPr="008B3D1B" w:rsidRDefault="008B3D1B" w:rsidP="008B3D1B">
      <w:pPr>
        <w:pStyle w:val="a7"/>
        <w:numPr>
          <w:ilvl w:val="0"/>
          <w:numId w:val="4"/>
        </w:numPr>
        <w:spacing w:after="0" w:line="240" w:lineRule="auto"/>
        <w:jc w:val="both"/>
        <w:rPr>
          <w:rFonts w:ascii="Times New Roman" w:hAnsi="Times New Roman" w:cs="Times New Roman"/>
          <w:sz w:val="28"/>
          <w:szCs w:val="28"/>
          <w:lang w:val="en-US"/>
        </w:rPr>
      </w:pPr>
      <w:r w:rsidRPr="008B3D1B">
        <w:rPr>
          <w:rFonts w:ascii="Times New Roman" w:hAnsi="Times New Roman" w:cs="Times New Roman"/>
          <w:sz w:val="28"/>
          <w:szCs w:val="28"/>
          <w:lang w:val="uk-UA"/>
        </w:rPr>
        <w:t xml:space="preserve">здійснення заходів з поглиблення діяльності органів виконавчої влади та місцевого самоврядування області щодо практичної реалізації Угоди про асоціацію </w:t>
      </w:r>
      <w:proofErr w:type="spellStart"/>
      <w:r w:rsidRPr="008B3D1B">
        <w:rPr>
          <w:rFonts w:ascii="Times New Roman" w:hAnsi="Times New Roman" w:cs="Times New Roman"/>
          <w:sz w:val="28"/>
          <w:szCs w:val="28"/>
        </w:rPr>
        <w:t>України</w:t>
      </w:r>
      <w:proofErr w:type="spellEnd"/>
      <w:r w:rsidRPr="008B3D1B">
        <w:rPr>
          <w:rFonts w:ascii="Times New Roman" w:hAnsi="Times New Roman" w:cs="Times New Roman"/>
          <w:sz w:val="28"/>
          <w:szCs w:val="28"/>
        </w:rPr>
        <w:t xml:space="preserve"> з </w:t>
      </w:r>
      <w:proofErr w:type="spellStart"/>
      <w:r w:rsidRPr="008B3D1B">
        <w:rPr>
          <w:rFonts w:ascii="Times New Roman" w:hAnsi="Times New Roman" w:cs="Times New Roman"/>
          <w:sz w:val="28"/>
          <w:szCs w:val="28"/>
        </w:rPr>
        <w:t>Європейським</w:t>
      </w:r>
      <w:proofErr w:type="spellEnd"/>
      <w:r w:rsidRPr="008B3D1B">
        <w:rPr>
          <w:rFonts w:ascii="Times New Roman" w:hAnsi="Times New Roman" w:cs="Times New Roman"/>
          <w:sz w:val="28"/>
          <w:szCs w:val="28"/>
        </w:rPr>
        <w:t xml:space="preserve"> Союзом;</w:t>
      </w:r>
    </w:p>
    <w:p w:rsidR="008B3D1B" w:rsidRDefault="008B3D1B" w:rsidP="008B3D1B">
      <w:pPr>
        <w:pStyle w:val="a7"/>
        <w:numPr>
          <w:ilvl w:val="0"/>
          <w:numId w:val="4"/>
        </w:numPr>
        <w:spacing w:after="0" w:line="240" w:lineRule="auto"/>
        <w:jc w:val="both"/>
        <w:rPr>
          <w:rFonts w:ascii="Times New Roman" w:hAnsi="Times New Roman" w:cs="Times New Roman"/>
          <w:sz w:val="28"/>
          <w:szCs w:val="28"/>
          <w:lang w:val="en-US"/>
        </w:rPr>
      </w:pPr>
      <w:proofErr w:type="spellStart"/>
      <w:r w:rsidRPr="008B3D1B">
        <w:rPr>
          <w:rFonts w:ascii="Times New Roman" w:hAnsi="Times New Roman" w:cs="Times New Roman"/>
          <w:sz w:val="28"/>
          <w:szCs w:val="28"/>
        </w:rPr>
        <w:t>сприяння</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залученню</w:t>
      </w:r>
      <w:proofErr w:type="spellEnd"/>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в</w:t>
      </w:r>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економіку</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області</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іноземних</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інвестицій</w:t>
      </w:r>
      <w:proofErr w:type="spellEnd"/>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шляхом</w:t>
      </w:r>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проведення</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активної</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інформаційної</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політики</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щодо</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інвестиційного</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потенціалу</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області</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постійного</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моніторингу</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пропозицій</w:t>
      </w:r>
      <w:proofErr w:type="spellEnd"/>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з</w:t>
      </w:r>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боку</w:t>
      </w:r>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інвесторів</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налагодження</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контактів</w:t>
      </w:r>
      <w:proofErr w:type="spellEnd"/>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з</w:t>
      </w:r>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міжнародними</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фінансовими</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інституціями</w:t>
      </w:r>
      <w:proofErr w:type="spellEnd"/>
      <w:r w:rsidRPr="008B3D1B">
        <w:rPr>
          <w:rFonts w:ascii="Times New Roman" w:hAnsi="Times New Roman" w:cs="Times New Roman"/>
          <w:sz w:val="28"/>
          <w:szCs w:val="28"/>
          <w:lang w:val="en-US"/>
        </w:rPr>
        <w:t xml:space="preserve"> </w:t>
      </w:r>
      <w:r w:rsidRPr="008B3D1B">
        <w:rPr>
          <w:rFonts w:ascii="Times New Roman" w:hAnsi="Times New Roman" w:cs="Times New Roman"/>
          <w:sz w:val="28"/>
          <w:szCs w:val="28"/>
        </w:rPr>
        <w:t>та</w:t>
      </w:r>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міжнародними</w:t>
      </w:r>
      <w:proofErr w:type="spellEnd"/>
      <w:r w:rsidRPr="008B3D1B">
        <w:rPr>
          <w:rFonts w:ascii="Times New Roman" w:hAnsi="Times New Roman" w:cs="Times New Roman"/>
          <w:sz w:val="28"/>
          <w:szCs w:val="28"/>
          <w:lang w:val="en-US"/>
        </w:rPr>
        <w:t xml:space="preserve"> </w:t>
      </w:r>
      <w:proofErr w:type="spellStart"/>
      <w:r w:rsidRPr="008B3D1B">
        <w:rPr>
          <w:rFonts w:ascii="Times New Roman" w:hAnsi="Times New Roman" w:cs="Times New Roman"/>
          <w:sz w:val="28"/>
          <w:szCs w:val="28"/>
        </w:rPr>
        <w:t>організаціями</w:t>
      </w:r>
      <w:proofErr w:type="spellEnd"/>
      <w:r w:rsidRPr="008B3D1B">
        <w:rPr>
          <w:rFonts w:ascii="Times New Roman" w:hAnsi="Times New Roman" w:cs="Times New Roman"/>
          <w:sz w:val="28"/>
          <w:szCs w:val="28"/>
          <w:lang w:val="en-US"/>
        </w:rPr>
        <w:t xml:space="preserve">; </w:t>
      </w:r>
    </w:p>
    <w:p w:rsidR="006C6A32" w:rsidRPr="006C6A32" w:rsidRDefault="006C6A32" w:rsidP="008B3D1B">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випуск інвестиційного </w:t>
      </w:r>
      <w:proofErr w:type="spellStart"/>
      <w:r>
        <w:rPr>
          <w:rFonts w:ascii="Times New Roman" w:hAnsi="Times New Roman" w:cs="Times New Roman"/>
          <w:sz w:val="28"/>
          <w:szCs w:val="28"/>
          <w:lang w:val="uk-UA"/>
        </w:rPr>
        <w:t>проморолика</w:t>
      </w:r>
      <w:proofErr w:type="spellEnd"/>
      <w:r>
        <w:rPr>
          <w:rFonts w:ascii="Times New Roman" w:hAnsi="Times New Roman" w:cs="Times New Roman"/>
          <w:sz w:val="28"/>
          <w:szCs w:val="28"/>
          <w:lang w:val="uk-UA"/>
        </w:rPr>
        <w:t xml:space="preserve"> та інвестиційного паспорта області за сприяння проєкту міжнародної технічної допомоги «ПРОМІС»;</w:t>
      </w:r>
    </w:p>
    <w:p w:rsidR="008B3D1B" w:rsidRPr="001A5C79" w:rsidRDefault="008B3D1B" w:rsidP="008B3D1B">
      <w:pPr>
        <w:pStyle w:val="a7"/>
        <w:numPr>
          <w:ilvl w:val="0"/>
          <w:numId w:val="4"/>
        </w:numPr>
        <w:spacing w:after="0" w:line="240" w:lineRule="auto"/>
        <w:jc w:val="both"/>
        <w:rPr>
          <w:rFonts w:ascii="Times New Roman" w:hAnsi="Times New Roman" w:cs="Times New Roman"/>
          <w:sz w:val="28"/>
          <w:szCs w:val="28"/>
        </w:rPr>
      </w:pPr>
      <w:proofErr w:type="spellStart"/>
      <w:r w:rsidRPr="008B3D1B">
        <w:rPr>
          <w:rFonts w:ascii="Times New Roman" w:hAnsi="Times New Roman" w:cs="Times New Roman"/>
          <w:sz w:val="28"/>
          <w:szCs w:val="28"/>
        </w:rPr>
        <w:t>сприяння</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активізації</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зовнішньоекономічних</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зв</w:t>
      </w:r>
      <w:r w:rsidRPr="001A5C79">
        <w:rPr>
          <w:rFonts w:ascii="Times New Roman" w:hAnsi="Times New Roman" w:cs="Times New Roman"/>
          <w:sz w:val="28"/>
          <w:szCs w:val="28"/>
        </w:rPr>
        <w:t>’</w:t>
      </w:r>
      <w:r w:rsidRPr="008B3D1B">
        <w:rPr>
          <w:rFonts w:ascii="Times New Roman" w:hAnsi="Times New Roman" w:cs="Times New Roman"/>
          <w:sz w:val="28"/>
          <w:szCs w:val="28"/>
        </w:rPr>
        <w:t>язків</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підприємств</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установ</w:t>
      </w:r>
      <w:proofErr w:type="spellEnd"/>
      <w:r w:rsidRPr="001A5C79">
        <w:rPr>
          <w:rFonts w:ascii="Times New Roman" w:hAnsi="Times New Roman" w:cs="Times New Roman"/>
          <w:sz w:val="28"/>
          <w:szCs w:val="28"/>
        </w:rPr>
        <w:t xml:space="preserve"> </w:t>
      </w:r>
      <w:r w:rsidRPr="008B3D1B">
        <w:rPr>
          <w:rFonts w:ascii="Times New Roman" w:hAnsi="Times New Roman" w:cs="Times New Roman"/>
          <w:sz w:val="28"/>
          <w:szCs w:val="28"/>
        </w:rPr>
        <w:t>і</w:t>
      </w:r>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організацій</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розташованих</w:t>
      </w:r>
      <w:proofErr w:type="spellEnd"/>
      <w:r w:rsidRPr="001A5C79">
        <w:rPr>
          <w:rFonts w:ascii="Times New Roman" w:hAnsi="Times New Roman" w:cs="Times New Roman"/>
          <w:sz w:val="28"/>
          <w:szCs w:val="28"/>
        </w:rPr>
        <w:t xml:space="preserve"> </w:t>
      </w:r>
      <w:r w:rsidRPr="008B3D1B">
        <w:rPr>
          <w:rFonts w:ascii="Times New Roman" w:hAnsi="Times New Roman" w:cs="Times New Roman"/>
          <w:sz w:val="28"/>
          <w:szCs w:val="28"/>
        </w:rPr>
        <w:t>на</w:t>
      </w:r>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території</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області</w:t>
      </w:r>
      <w:proofErr w:type="spellEnd"/>
      <w:r w:rsidRPr="001A5C79">
        <w:rPr>
          <w:rFonts w:ascii="Times New Roman" w:hAnsi="Times New Roman" w:cs="Times New Roman"/>
          <w:sz w:val="28"/>
          <w:szCs w:val="28"/>
        </w:rPr>
        <w:t xml:space="preserve">, </w:t>
      </w:r>
      <w:r w:rsidRPr="008B3D1B">
        <w:rPr>
          <w:rFonts w:ascii="Times New Roman" w:hAnsi="Times New Roman" w:cs="Times New Roman"/>
          <w:sz w:val="28"/>
          <w:szCs w:val="28"/>
        </w:rPr>
        <w:t>та</w:t>
      </w:r>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їх</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виходу</w:t>
      </w:r>
      <w:proofErr w:type="spellEnd"/>
      <w:r w:rsidRPr="001A5C79">
        <w:rPr>
          <w:rFonts w:ascii="Times New Roman" w:hAnsi="Times New Roman" w:cs="Times New Roman"/>
          <w:sz w:val="28"/>
          <w:szCs w:val="28"/>
        </w:rPr>
        <w:t xml:space="preserve"> </w:t>
      </w:r>
      <w:r w:rsidRPr="008B3D1B">
        <w:rPr>
          <w:rFonts w:ascii="Times New Roman" w:hAnsi="Times New Roman" w:cs="Times New Roman"/>
          <w:sz w:val="28"/>
          <w:szCs w:val="28"/>
        </w:rPr>
        <w:t>на</w:t>
      </w:r>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зовнішній</w:t>
      </w:r>
      <w:proofErr w:type="spellEnd"/>
      <w:r w:rsidRPr="001A5C79">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ринок</w:t>
      </w:r>
      <w:proofErr w:type="spellEnd"/>
      <w:r w:rsidRPr="001A5C79">
        <w:rPr>
          <w:rFonts w:ascii="Times New Roman" w:hAnsi="Times New Roman" w:cs="Times New Roman"/>
          <w:sz w:val="28"/>
          <w:szCs w:val="28"/>
        </w:rPr>
        <w:t>;</w:t>
      </w:r>
    </w:p>
    <w:p w:rsidR="00724A20" w:rsidRPr="005665DF" w:rsidRDefault="005665DF" w:rsidP="008B3D1B">
      <w:pPr>
        <w:pStyle w:val="a7"/>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активізація грантової діяльності, в тому числі написання</w:t>
      </w:r>
      <w:r w:rsidR="00A37A08">
        <w:rPr>
          <w:rFonts w:ascii="Times New Roman" w:hAnsi="Times New Roman" w:cs="Times New Roman"/>
          <w:sz w:val="28"/>
          <w:szCs w:val="28"/>
          <w:lang w:val="uk-UA"/>
        </w:rPr>
        <w:t xml:space="preserve"> </w:t>
      </w:r>
      <w:r w:rsidR="00A37A08" w:rsidRPr="005665DF">
        <w:rPr>
          <w:rFonts w:ascii="Times New Roman" w:hAnsi="Times New Roman" w:cs="Times New Roman"/>
          <w:sz w:val="28"/>
          <w:szCs w:val="28"/>
          <w:lang w:val="uk-UA"/>
        </w:rPr>
        <w:t>проєктів</w:t>
      </w:r>
      <w:r w:rsidR="00A37A08" w:rsidRPr="000E60A6">
        <w:rPr>
          <w:color w:val="000000" w:themeColor="text1"/>
          <w:sz w:val="28"/>
          <w:szCs w:val="28"/>
        </w:rPr>
        <w:t xml:space="preserve"> р</w:t>
      </w:r>
      <w:proofErr w:type="spellStart"/>
      <w:r w:rsidR="00A37A08" w:rsidRPr="005665DF">
        <w:rPr>
          <w:rFonts w:ascii="Times New Roman" w:hAnsi="Times New Roman" w:cs="Times New Roman"/>
          <w:sz w:val="28"/>
          <w:szCs w:val="28"/>
          <w:lang w:val="uk-UA"/>
        </w:rPr>
        <w:t>егіонального</w:t>
      </w:r>
      <w:proofErr w:type="spellEnd"/>
      <w:r w:rsidR="00A37A08" w:rsidRPr="005665DF">
        <w:rPr>
          <w:rFonts w:ascii="Times New Roman" w:hAnsi="Times New Roman" w:cs="Times New Roman"/>
          <w:sz w:val="28"/>
          <w:szCs w:val="28"/>
          <w:lang w:val="uk-UA"/>
        </w:rPr>
        <w:t xml:space="preserve"> розвитку, які можуть реалізуватись за рахунок коштів державного бюджету, отриманих від Європейського Союзу</w:t>
      </w:r>
      <w:r w:rsidRPr="005665DF">
        <w:rPr>
          <w:rFonts w:ascii="Times New Roman" w:hAnsi="Times New Roman" w:cs="Times New Roman"/>
          <w:sz w:val="28"/>
          <w:szCs w:val="28"/>
          <w:lang w:val="uk-UA"/>
        </w:rPr>
        <w:t>;</w:t>
      </w:r>
    </w:p>
    <w:p w:rsidR="008B3D1B" w:rsidRPr="008B3D1B" w:rsidRDefault="008B3D1B" w:rsidP="008B3D1B">
      <w:pPr>
        <w:pStyle w:val="a7"/>
        <w:numPr>
          <w:ilvl w:val="0"/>
          <w:numId w:val="4"/>
        </w:numPr>
        <w:spacing w:after="0" w:line="240" w:lineRule="auto"/>
        <w:jc w:val="both"/>
        <w:rPr>
          <w:rFonts w:ascii="Times New Roman" w:hAnsi="Times New Roman" w:cs="Times New Roman"/>
          <w:sz w:val="28"/>
          <w:szCs w:val="28"/>
        </w:rPr>
      </w:pPr>
      <w:proofErr w:type="spellStart"/>
      <w:r w:rsidRPr="008B3D1B">
        <w:rPr>
          <w:rFonts w:ascii="Times New Roman" w:hAnsi="Times New Roman" w:cs="Times New Roman"/>
          <w:sz w:val="28"/>
          <w:szCs w:val="28"/>
        </w:rPr>
        <w:t>формування</w:t>
      </w:r>
      <w:proofErr w:type="spellEnd"/>
      <w:r w:rsidRPr="008B3D1B">
        <w:rPr>
          <w:rFonts w:ascii="Times New Roman" w:hAnsi="Times New Roman" w:cs="Times New Roman"/>
          <w:sz w:val="28"/>
          <w:szCs w:val="28"/>
        </w:rPr>
        <w:t xml:space="preserve"> позитивного </w:t>
      </w:r>
      <w:proofErr w:type="spellStart"/>
      <w:r w:rsidRPr="008B3D1B">
        <w:rPr>
          <w:rFonts w:ascii="Times New Roman" w:hAnsi="Times New Roman" w:cs="Times New Roman"/>
          <w:sz w:val="28"/>
          <w:szCs w:val="28"/>
        </w:rPr>
        <w:t>інвестиційного</w:t>
      </w:r>
      <w:proofErr w:type="spellEnd"/>
      <w:r w:rsidRPr="008B3D1B">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іміджу</w:t>
      </w:r>
      <w:proofErr w:type="spellEnd"/>
      <w:r w:rsidRPr="008B3D1B">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Вінниччини</w:t>
      </w:r>
      <w:proofErr w:type="spellEnd"/>
      <w:r w:rsidRPr="008B3D1B">
        <w:rPr>
          <w:rFonts w:ascii="Times New Roman" w:hAnsi="Times New Roman" w:cs="Times New Roman"/>
          <w:sz w:val="28"/>
          <w:szCs w:val="28"/>
        </w:rPr>
        <w:t xml:space="preserve"> </w:t>
      </w:r>
      <w:proofErr w:type="spellStart"/>
      <w:r w:rsidRPr="008B3D1B">
        <w:rPr>
          <w:rFonts w:ascii="Times New Roman" w:hAnsi="Times New Roman" w:cs="Times New Roman"/>
          <w:sz w:val="28"/>
          <w:szCs w:val="28"/>
        </w:rPr>
        <w:t>закордоном</w:t>
      </w:r>
      <w:proofErr w:type="spellEnd"/>
      <w:r w:rsidRPr="008B3D1B">
        <w:rPr>
          <w:rFonts w:ascii="Times New Roman" w:hAnsi="Times New Roman" w:cs="Times New Roman"/>
          <w:sz w:val="28"/>
          <w:szCs w:val="28"/>
        </w:rPr>
        <w:t>.</w:t>
      </w:r>
    </w:p>
    <w:p w:rsidR="008B3D1B" w:rsidRPr="00CF184D" w:rsidRDefault="008B3D1B" w:rsidP="008B3D1B">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 xml:space="preserve">На сьогоднішній </w:t>
      </w:r>
      <w:r w:rsidRPr="00CF184D">
        <w:rPr>
          <w:rFonts w:ascii="Times New Roman" w:hAnsi="Times New Roman" w:cs="Times New Roman"/>
          <w:sz w:val="28"/>
          <w:szCs w:val="28"/>
        </w:rPr>
        <w:t>день Вінницькою областю реалізується 10 Угод про торговельно-економічне, науково-технічне та культурне співробітництво із регіонами Республіки Польща, Чеської Республіки, Румунії, Республіки Білорусь, Республіки Молдова.</w:t>
      </w:r>
    </w:p>
    <w:p w:rsidR="008B3D1B" w:rsidRPr="008B3D1B" w:rsidRDefault="008B3D1B" w:rsidP="008B3D1B">
      <w:pPr>
        <w:spacing w:after="0" w:line="240" w:lineRule="auto"/>
        <w:ind w:firstLine="567"/>
        <w:jc w:val="both"/>
        <w:rPr>
          <w:rFonts w:ascii="Times New Roman" w:hAnsi="Times New Roman" w:cs="Times New Roman"/>
          <w:sz w:val="28"/>
          <w:szCs w:val="28"/>
        </w:rPr>
      </w:pPr>
      <w:r w:rsidRPr="00CF184D">
        <w:rPr>
          <w:rFonts w:ascii="Times New Roman" w:hAnsi="Times New Roman" w:cs="Times New Roman"/>
          <w:sz w:val="28"/>
          <w:szCs w:val="28"/>
        </w:rPr>
        <w:t xml:space="preserve">Досить </w:t>
      </w:r>
      <w:proofErr w:type="spellStart"/>
      <w:r w:rsidRPr="00CF184D">
        <w:rPr>
          <w:rFonts w:ascii="Times New Roman" w:hAnsi="Times New Roman" w:cs="Times New Roman"/>
          <w:sz w:val="28"/>
          <w:szCs w:val="28"/>
        </w:rPr>
        <w:t>динамічно</w:t>
      </w:r>
      <w:proofErr w:type="spellEnd"/>
      <w:r w:rsidRPr="00CF184D">
        <w:rPr>
          <w:rFonts w:ascii="Times New Roman" w:hAnsi="Times New Roman" w:cs="Times New Roman"/>
          <w:sz w:val="28"/>
          <w:szCs w:val="28"/>
        </w:rPr>
        <w:t xml:space="preserve"> розвивається співробітництво з регіонами Республіки Польща. В даний час обласною державною адміністрацією реалізуються партнерські </w:t>
      </w:r>
      <w:r w:rsidRPr="008B3D1B">
        <w:rPr>
          <w:rFonts w:ascii="Times New Roman" w:hAnsi="Times New Roman" w:cs="Times New Roman"/>
          <w:sz w:val="28"/>
          <w:szCs w:val="28"/>
        </w:rPr>
        <w:t xml:space="preserve">угоди про торговельно-економічне, науково-технічне та культурне співробітництво із </w:t>
      </w:r>
      <w:proofErr w:type="spellStart"/>
      <w:r w:rsidRPr="008B3D1B">
        <w:rPr>
          <w:rFonts w:ascii="Times New Roman" w:hAnsi="Times New Roman" w:cs="Times New Roman"/>
          <w:sz w:val="28"/>
          <w:szCs w:val="28"/>
        </w:rPr>
        <w:t>Сьвєнтокшиським</w:t>
      </w:r>
      <w:proofErr w:type="spellEnd"/>
      <w:r w:rsidRPr="008B3D1B">
        <w:rPr>
          <w:rFonts w:ascii="Times New Roman" w:hAnsi="Times New Roman" w:cs="Times New Roman"/>
          <w:sz w:val="28"/>
          <w:szCs w:val="28"/>
        </w:rPr>
        <w:t xml:space="preserve">, Лодзинським та </w:t>
      </w:r>
      <w:proofErr w:type="spellStart"/>
      <w:r w:rsidRPr="008B3D1B">
        <w:rPr>
          <w:rFonts w:ascii="Times New Roman" w:hAnsi="Times New Roman" w:cs="Times New Roman"/>
          <w:sz w:val="28"/>
          <w:szCs w:val="28"/>
        </w:rPr>
        <w:t>Мазовецьким</w:t>
      </w:r>
      <w:proofErr w:type="spellEnd"/>
      <w:r w:rsidRPr="008B3D1B">
        <w:rPr>
          <w:rFonts w:ascii="Times New Roman" w:hAnsi="Times New Roman" w:cs="Times New Roman"/>
          <w:sz w:val="28"/>
          <w:szCs w:val="28"/>
        </w:rPr>
        <w:t xml:space="preserve"> воєводствами Республіки Польща. </w:t>
      </w:r>
    </w:p>
    <w:p w:rsidR="008B3D1B" w:rsidRPr="008B3D1B" w:rsidRDefault="008B3D1B" w:rsidP="008B3D1B">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 xml:space="preserve">Співробітництво у галузі економіки, екології, охорони здоров’я, культури, освіти, спорту та туризму реалізується на рівні районів, міст та місцевих громад. </w:t>
      </w:r>
    </w:p>
    <w:p w:rsidR="008B3D1B" w:rsidRDefault="008B3D1B" w:rsidP="008B3D1B">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 xml:space="preserve">Важливим сьогодні для Вінницької області є перейняття досвіду Польщі з питань децентралізації та передачі владних повноважень, реформи місцевого </w:t>
      </w:r>
      <w:r w:rsidRPr="008B3D1B">
        <w:rPr>
          <w:rFonts w:ascii="Times New Roman" w:hAnsi="Times New Roman" w:cs="Times New Roman"/>
          <w:sz w:val="28"/>
          <w:szCs w:val="28"/>
        </w:rPr>
        <w:lastRenderedPageBreak/>
        <w:t>самоврядування, європейської інтеграції, а також молодіжна співпраця та залучення грантових коштів ЄС.</w:t>
      </w:r>
      <w:r w:rsidR="005B0A17">
        <w:rPr>
          <w:rFonts w:ascii="Times New Roman" w:hAnsi="Times New Roman" w:cs="Times New Roman"/>
          <w:sz w:val="28"/>
          <w:szCs w:val="28"/>
        </w:rPr>
        <w:tab/>
      </w:r>
    </w:p>
    <w:p w:rsidR="00743F95" w:rsidRPr="00290C28" w:rsidRDefault="00743F95" w:rsidP="00743F95">
      <w:pPr>
        <w:pStyle w:val="a3"/>
        <w:shd w:val="clear" w:color="auto" w:fill="FFFFFF"/>
        <w:spacing w:before="0" w:beforeAutospacing="0" w:after="0" w:afterAutospacing="0" w:line="235" w:lineRule="atLeast"/>
        <w:ind w:firstLine="567"/>
        <w:jc w:val="both"/>
        <w:rPr>
          <w:sz w:val="28"/>
          <w:szCs w:val="28"/>
        </w:rPr>
      </w:pPr>
      <w:r w:rsidRPr="00ED2E79">
        <w:rPr>
          <w:sz w:val="28"/>
          <w:szCs w:val="28"/>
        </w:rPr>
        <w:t>25-28 лютого</w:t>
      </w:r>
      <w:r w:rsidRPr="00290C28">
        <w:rPr>
          <w:sz w:val="28"/>
          <w:szCs w:val="28"/>
        </w:rPr>
        <w:t xml:space="preserve"> офіційна делегація Вінницької області на чолі із заступником голови Вінницької обласної державної адміністрації перебувала у </w:t>
      </w:r>
      <w:proofErr w:type="spellStart"/>
      <w:r w:rsidRPr="00290C28">
        <w:rPr>
          <w:sz w:val="28"/>
          <w:szCs w:val="28"/>
        </w:rPr>
        <w:t>Сьвєнтокшиському</w:t>
      </w:r>
      <w:proofErr w:type="spellEnd"/>
      <w:r w:rsidRPr="00290C28">
        <w:rPr>
          <w:sz w:val="28"/>
          <w:szCs w:val="28"/>
        </w:rPr>
        <w:t xml:space="preserve"> воєводстві Республіки Польща. Головною метою візиту делегації стало вивчення та перейняття польського досвіду у сфері реалізації державної політики, спрямованої на охорону навколишнього природного середовища та водного господарства, способів використання природних ресурсів та поводження із побутовими відходами. В рамках програми візиту делегати відвідали XXI Міжнародну виставку охорони навколишнього середовища і управління відходами EKOTECH - захід, який щороку приваблює найбільші польські та іноземні компанії, пов’язані з комунальною галуззю. 27 лютого, в рамках візиту відбулась офіційна зустріч вінницької делегації з керівництвом </w:t>
      </w:r>
      <w:proofErr w:type="spellStart"/>
      <w:r w:rsidRPr="00290C28">
        <w:rPr>
          <w:sz w:val="28"/>
          <w:szCs w:val="28"/>
        </w:rPr>
        <w:t>Сьвєнтокшиського</w:t>
      </w:r>
      <w:proofErr w:type="spellEnd"/>
      <w:r w:rsidRPr="00290C28">
        <w:rPr>
          <w:sz w:val="28"/>
          <w:szCs w:val="28"/>
        </w:rPr>
        <w:t xml:space="preserve"> воєводства, в ході якої було обговорено співпрацю в рамках підписаної угоди про співробітництво у сфері охорони навколишнього середовища і управління відходами. Зокрема польська сторона підтримала ініціативу співпраці у сфері охорони навколишнього середовища та внесла пропозицію поглиблювати контакти в бізнес-середовищі, активізувати та організувати зустрічі з приватним бізнесом по галузях. </w:t>
      </w:r>
    </w:p>
    <w:p w:rsidR="00413F32" w:rsidRDefault="00743F95" w:rsidP="00294585">
      <w:pPr>
        <w:pStyle w:val="a3"/>
        <w:shd w:val="clear" w:color="auto" w:fill="FFFFFF"/>
        <w:spacing w:before="0" w:beforeAutospacing="0" w:after="0" w:afterAutospacing="0" w:line="235" w:lineRule="atLeast"/>
        <w:ind w:firstLine="567"/>
        <w:jc w:val="both"/>
        <w:rPr>
          <w:sz w:val="28"/>
          <w:szCs w:val="28"/>
        </w:rPr>
      </w:pPr>
      <w:r w:rsidRPr="00290C28">
        <w:rPr>
          <w:sz w:val="28"/>
          <w:szCs w:val="28"/>
        </w:rPr>
        <w:t xml:space="preserve">Окрім того, делегація Вінницької області відвідала інфраструктурні об’єкти </w:t>
      </w:r>
      <w:proofErr w:type="spellStart"/>
      <w:r w:rsidRPr="00290C28">
        <w:rPr>
          <w:sz w:val="28"/>
          <w:szCs w:val="28"/>
        </w:rPr>
        <w:t>Сьвєнтокшиського</w:t>
      </w:r>
      <w:proofErr w:type="spellEnd"/>
      <w:r w:rsidRPr="00290C28">
        <w:rPr>
          <w:sz w:val="28"/>
          <w:szCs w:val="28"/>
        </w:rPr>
        <w:t xml:space="preserve"> воєводства, які спеціалізуються на охороні навколишнього природного середовища: комбіновану теплову електростанцію, підприємство управління відходами в </w:t>
      </w:r>
      <w:proofErr w:type="spellStart"/>
      <w:r w:rsidRPr="00290C28">
        <w:rPr>
          <w:sz w:val="28"/>
          <w:szCs w:val="28"/>
        </w:rPr>
        <w:t>Промніку</w:t>
      </w:r>
      <w:proofErr w:type="spellEnd"/>
      <w:r w:rsidRPr="00290C28">
        <w:rPr>
          <w:sz w:val="28"/>
          <w:szCs w:val="28"/>
        </w:rPr>
        <w:t xml:space="preserve"> та підприємство з очищення стічних вод в </w:t>
      </w:r>
      <w:proofErr w:type="spellStart"/>
      <w:r w:rsidRPr="00290C28">
        <w:rPr>
          <w:sz w:val="28"/>
          <w:szCs w:val="28"/>
        </w:rPr>
        <w:t>Сіткувках-Новіни</w:t>
      </w:r>
      <w:proofErr w:type="spellEnd"/>
      <w:r w:rsidRPr="00290C28">
        <w:rPr>
          <w:sz w:val="28"/>
          <w:szCs w:val="28"/>
        </w:rPr>
        <w:t xml:space="preserve">, на яких ознайомилась із їх діяльністю, масштабами, </w:t>
      </w:r>
      <w:proofErr w:type="spellStart"/>
      <w:r w:rsidRPr="00290C28">
        <w:rPr>
          <w:sz w:val="28"/>
          <w:szCs w:val="28"/>
        </w:rPr>
        <w:t>потужностями</w:t>
      </w:r>
      <w:proofErr w:type="spellEnd"/>
      <w:r w:rsidRPr="00290C28">
        <w:rPr>
          <w:sz w:val="28"/>
          <w:szCs w:val="28"/>
        </w:rPr>
        <w:t xml:space="preserve"> та технологічними процесами. Загалом за результатами візиту було досягнуто домовленостей щодо продовження співпраці в сфері управління відходами та охорони навколишнього середовища, обміну фахівцями щодо створення регіонального бренду та розвитку туристичної галузі Вінницької області у 2020 році. </w:t>
      </w:r>
    </w:p>
    <w:p w:rsidR="00413F32" w:rsidRPr="00EF1E6D" w:rsidRDefault="00413F32" w:rsidP="00413F32">
      <w:pPr>
        <w:pStyle w:val="a3"/>
        <w:shd w:val="clear" w:color="auto" w:fill="FFFFFF"/>
        <w:spacing w:before="0" w:beforeAutospacing="0" w:after="0" w:afterAutospacing="0" w:line="235" w:lineRule="atLeast"/>
        <w:ind w:firstLine="567"/>
        <w:jc w:val="both"/>
        <w:rPr>
          <w:sz w:val="28"/>
          <w:szCs w:val="28"/>
        </w:rPr>
      </w:pPr>
      <w:r w:rsidRPr="00ED2E79">
        <w:rPr>
          <w:sz w:val="28"/>
          <w:szCs w:val="28"/>
        </w:rPr>
        <w:t>27 травня</w:t>
      </w:r>
      <w:r w:rsidRPr="00EF1E6D">
        <w:rPr>
          <w:sz w:val="28"/>
          <w:szCs w:val="28"/>
        </w:rPr>
        <w:t xml:space="preserve"> Генеральний консул Республіки Польща у Вінниці </w:t>
      </w:r>
      <w:proofErr w:type="spellStart"/>
      <w:r w:rsidRPr="00EF1E6D">
        <w:rPr>
          <w:sz w:val="28"/>
          <w:szCs w:val="28"/>
        </w:rPr>
        <w:t>Дамян</w:t>
      </w:r>
      <w:proofErr w:type="spellEnd"/>
      <w:r w:rsidRPr="00EF1E6D">
        <w:rPr>
          <w:sz w:val="28"/>
          <w:szCs w:val="28"/>
        </w:rPr>
        <w:t xml:space="preserve"> </w:t>
      </w:r>
      <w:proofErr w:type="spellStart"/>
      <w:r w:rsidRPr="00EF1E6D">
        <w:rPr>
          <w:sz w:val="28"/>
          <w:szCs w:val="28"/>
        </w:rPr>
        <w:t>Цярціньскі</w:t>
      </w:r>
      <w:proofErr w:type="spellEnd"/>
      <w:r w:rsidRPr="00EF1E6D">
        <w:rPr>
          <w:sz w:val="28"/>
          <w:szCs w:val="28"/>
        </w:rPr>
        <w:t xml:space="preserve"> передав Вінницькому обласному клінічному госпіталю ветеранів війни медичні засоби для боротьби з </w:t>
      </w:r>
      <w:proofErr w:type="spellStart"/>
      <w:r w:rsidRPr="00EF1E6D">
        <w:rPr>
          <w:sz w:val="28"/>
          <w:szCs w:val="28"/>
        </w:rPr>
        <w:t>коронавірусом</w:t>
      </w:r>
      <w:proofErr w:type="spellEnd"/>
      <w:r w:rsidRPr="00EF1E6D">
        <w:rPr>
          <w:sz w:val="28"/>
          <w:szCs w:val="28"/>
        </w:rPr>
        <w:t>.</w:t>
      </w:r>
    </w:p>
    <w:p w:rsidR="00413F32" w:rsidRDefault="00413F32" w:rsidP="00294585">
      <w:pPr>
        <w:pStyle w:val="a3"/>
        <w:shd w:val="clear" w:color="auto" w:fill="FFFFFF"/>
        <w:spacing w:before="0" w:beforeAutospacing="0" w:after="0" w:afterAutospacing="0" w:line="235" w:lineRule="atLeast"/>
        <w:ind w:firstLine="567"/>
        <w:jc w:val="both"/>
        <w:rPr>
          <w:sz w:val="28"/>
          <w:szCs w:val="28"/>
        </w:rPr>
      </w:pPr>
      <w:r w:rsidRPr="00EF1E6D">
        <w:rPr>
          <w:sz w:val="28"/>
          <w:szCs w:val="28"/>
        </w:rPr>
        <w:t xml:space="preserve">Передача медичного обладнання та захисних засобів для медиків відбулась у рамках </w:t>
      </w:r>
      <w:r>
        <w:rPr>
          <w:sz w:val="28"/>
          <w:szCs w:val="28"/>
        </w:rPr>
        <w:t>«Польської допомоги»</w:t>
      </w:r>
      <w:r w:rsidRPr="00EF1E6D">
        <w:rPr>
          <w:sz w:val="28"/>
          <w:szCs w:val="28"/>
        </w:rPr>
        <w:t xml:space="preserve"> - програми підтримки українських лікарень у протидії COVID-19, яку реалізує Фонд міжнародної солідарності. Підтримка лікарні була надана за рахунок коштів Міністерства закордонних справ Республіки Польща.</w:t>
      </w:r>
      <w:r>
        <w:rPr>
          <w:sz w:val="28"/>
          <w:szCs w:val="28"/>
        </w:rPr>
        <w:t xml:space="preserve"> </w:t>
      </w:r>
      <w:r w:rsidRPr="00EF1E6D">
        <w:rPr>
          <w:sz w:val="28"/>
          <w:szCs w:val="28"/>
        </w:rPr>
        <w:t>Списки усіх придбаних товарів були узгоджені з керівництвом</w:t>
      </w:r>
      <w:r>
        <w:rPr>
          <w:sz w:val="28"/>
          <w:szCs w:val="28"/>
        </w:rPr>
        <w:t xml:space="preserve"> лікарні відповідно до потреб, а саме</w:t>
      </w:r>
      <w:r w:rsidRPr="00EF1E6D">
        <w:rPr>
          <w:sz w:val="28"/>
          <w:szCs w:val="28"/>
        </w:rPr>
        <w:t xml:space="preserve">, заклад отримав респіратори FFP-3, захисні рукавички, захисні багаторазові комбінезони, багаторазові медичні шапки, </w:t>
      </w:r>
      <w:proofErr w:type="spellStart"/>
      <w:r w:rsidRPr="00EF1E6D">
        <w:rPr>
          <w:sz w:val="28"/>
          <w:szCs w:val="28"/>
        </w:rPr>
        <w:t>пульсоксиметри</w:t>
      </w:r>
      <w:proofErr w:type="spellEnd"/>
      <w:r w:rsidRPr="00EF1E6D">
        <w:rPr>
          <w:sz w:val="28"/>
          <w:szCs w:val="28"/>
        </w:rPr>
        <w:t>, концентратор кисню та функціональне ліжко з електроприводом.</w:t>
      </w:r>
    </w:p>
    <w:p w:rsidR="00D14450" w:rsidRDefault="00743F95" w:rsidP="00294585">
      <w:pPr>
        <w:pStyle w:val="a3"/>
        <w:shd w:val="clear" w:color="auto" w:fill="FFFFFF"/>
        <w:spacing w:before="0" w:beforeAutospacing="0" w:after="0" w:afterAutospacing="0" w:line="235" w:lineRule="atLeast"/>
        <w:ind w:firstLine="567"/>
        <w:jc w:val="both"/>
        <w:rPr>
          <w:sz w:val="28"/>
          <w:szCs w:val="28"/>
        </w:rPr>
      </w:pPr>
      <w:r w:rsidRPr="00ED2E79">
        <w:rPr>
          <w:sz w:val="28"/>
          <w:szCs w:val="28"/>
        </w:rPr>
        <w:t>1-14 червня</w:t>
      </w:r>
      <w:r w:rsidRPr="00A81FCB">
        <w:rPr>
          <w:sz w:val="28"/>
          <w:szCs w:val="28"/>
        </w:rPr>
        <w:t xml:space="preserve"> між містами-побратимами Вінниця та </w:t>
      </w:r>
      <w:proofErr w:type="spellStart"/>
      <w:r w:rsidRPr="00A81FCB">
        <w:rPr>
          <w:sz w:val="28"/>
          <w:szCs w:val="28"/>
        </w:rPr>
        <w:t>Кельце</w:t>
      </w:r>
      <w:proofErr w:type="spellEnd"/>
      <w:r w:rsidRPr="00A81FCB">
        <w:rPr>
          <w:sz w:val="28"/>
          <w:szCs w:val="28"/>
        </w:rPr>
        <w:t xml:space="preserve"> Республіки Польща проходив Міжнародний культурно-мистецький </w:t>
      </w:r>
      <w:proofErr w:type="spellStart"/>
      <w:r w:rsidRPr="00A81FCB">
        <w:rPr>
          <w:sz w:val="28"/>
          <w:szCs w:val="28"/>
        </w:rPr>
        <w:t>проєкт</w:t>
      </w:r>
      <w:proofErr w:type="spellEnd"/>
      <w:r w:rsidRPr="00A81FCB">
        <w:rPr>
          <w:sz w:val="28"/>
          <w:szCs w:val="28"/>
        </w:rPr>
        <w:t xml:space="preserve"> «Майстер-клас навзаєм</w:t>
      </w:r>
      <w:r>
        <w:rPr>
          <w:sz w:val="28"/>
          <w:szCs w:val="28"/>
        </w:rPr>
        <w:t>». В рамках проєкту</w:t>
      </w:r>
      <w:r w:rsidRPr="00A81FCB">
        <w:rPr>
          <w:sz w:val="28"/>
          <w:szCs w:val="28"/>
        </w:rPr>
        <w:t xml:space="preserve"> відбулися он-лайн майстер-класи з розпису, </w:t>
      </w:r>
      <w:proofErr w:type="spellStart"/>
      <w:r w:rsidRPr="00A81FCB">
        <w:rPr>
          <w:sz w:val="28"/>
          <w:szCs w:val="28"/>
        </w:rPr>
        <w:t>фотопрезентації</w:t>
      </w:r>
      <w:proofErr w:type="spellEnd"/>
      <w:r w:rsidRPr="00A81FCB">
        <w:rPr>
          <w:sz w:val="28"/>
          <w:szCs w:val="28"/>
        </w:rPr>
        <w:t xml:space="preserve"> з візуалізацією етапів роботи, обмін навчальними матеріалами та презентація виставки «Вінниця-</w:t>
      </w:r>
      <w:proofErr w:type="spellStart"/>
      <w:r w:rsidRPr="00A81FCB">
        <w:rPr>
          <w:sz w:val="28"/>
          <w:szCs w:val="28"/>
        </w:rPr>
        <w:t>Кельце</w:t>
      </w:r>
      <w:proofErr w:type="spellEnd"/>
      <w:r w:rsidRPr="00A81FCB">
        <w:rPr>
          <w:sz w:val="28"/>
          <w:szCs w:val="28"/>
        </w:rPr>
        <w:t xml:space="preserve">. Ми такі різні, але й такі схожі».  Після </w:t>
      </w:r>
      <w:r w:rsidRPr="00A81FCB">
        <w:rPr>
          <w:sz w:val="28"/>
          <w:szCs w:val="28"/>
        </w:rPr>
        <w:lastRenderedPageBreak/>
        <w:t xml:space="preserve">завершення карантину заплановано відкриття виставки наживо у містах </w:t>
      </w:r>
      <w:proofErr w:type="spellStart"/>
      <w:r w:rsidRPr="00A81FCB">
        <w:rPr>
          <w:sz w:val="28"/>
          <w:szCs w:val="28"/>
        </w:rPr>
        <w:t>Кельце</w:t>
      </w:r>
      <w:proofErr w:type="spellEnd"/>
      <w:r w:rsidRPr="00A81FCB">
        <w:rPr>
          <w:sz w:val="28"/>
          <w:szCs w:val="28"/>
        </w:rPr>
        <w:t xml:space="preserve"> та Вінниця.</w:t>
      </w:r>
      <w:r w:rsidR="008E121C">
        <w:rPr>
          <w:sz w:val="28"/>
          <w:szCs w:val="28"/>
        </w:rPr>
        <w:tab/>
      </w:r>
    </w:p>
    <w:p w:rsidR="00413F32" w:rsidRDefault="00D14450" w:rsidP="00294585">
      <w:pPr>
        <w:pStyle w:val="a3"/>
        <w:shd w:val="clear" w:color="auto" w:fill="FFFFFF"/>
        <w:spacing w:before="0" w:beforeAutospacing="0" w:after="0" w:afterAutospacing="0" w:line="235" w:lineRule="atLeast"/>
        <w:ind w:firstLine="567"/>
        <w:jc w:val="both"/>
        <w:rPr>
          <w:sz w:val="28"/>
          <w:szCs w:val="28"/>
        </w:rPr>
      </w:pPr>
      <w:r w:rsidRPr="00ED2E79">
        <w:rPr>
          <w:sz w:val="28"/>
          <w:szCs w:val="28"/>
        </w:rPr>
        <w:t>26 вересня</w:t>
      </w:r>
      <w:r w:rsidRPr="00D14450">
        <w:rPr>
          <w:sz w:val="28"/>
          <w:szCs w:val="28"/>
        </w:rPr>
        <w:t xml:space="preserve"> </w:t>
      </w:r>
      <w:r>
        <w:rPr>
          <w:sz w:val="28"/>
          <w:szCs w:val="28"/>
        </w:rPr>
        <w:t>у</w:t>
      </w:r>
      <w:r w:rsidRPr="00D14450">
        <w:rPr>
          <w:sz w:val="28"/>
          <w:szCs w:val="28"/>
        </w:rPr>
        <w:t xml:space="preserve"> Вінниці в приміщенні Вінницького Національного Технічного Університету відбувся VІI Всеукраїнський диктант з польської мови </w:t>
      </w:r>
      <w:r w:rsidR="00294585">
        <w:rPr>
          <w:sz w:val="28"/>
          <w:szCs w:val="28"/>
        </w:rPr>
        <w:t>«</w:t>
      </w:r>
      <w:proofErr w:type="spellStart"/>
      <w:r w:rsidRPr="00D14450">
        <w:rPr>
          <w:sz w:val="28"/>
          <w:szCs w:val="28"/>
        </w:rPr>
        <w:t>Ja</w:t>
      </w:r>
      <w:proofErr w:type="spellEnd"/>
      <w:r w:rsidRPr="00D14450">
        <w:rPr>
          <w:sz w:val="28"/>
          <w:szCs w:val="28"/>
        </w:rPr>
        <w:t xml:space="preserve"> </w:t>
      </w:r>
      <w:proofErr w:type="spellStart"/>
      <w:r w:rsidRPr="00D14450">
        <w:rPr>
          <w:sz w:val="28"/>
          <w:szCs w:val="28"/>
        </w:rPr>
        <w:t>piszę</w:t>
      </w:r>
      <w:proofErr w:type="spellEnd"/>
      <w:r w:rsidRPr="00D14450">
        <w:rPr>
          <w:sz w:val="28"/>
          <w:szCs w:val="28"/>
        </w:rPr>
        <w:t xml:space="preserve">, </w:t>
      </w:r>
      <w:proofErr w:type="spellStart"/>
      <w:r w:rsidRPr="00D14450">
        <w:rPr>
          <w:sz w:val="28"/>
          <w:szCs w:val="28"/>
        </w:rPr>
        <w:t>Ty</w:t>
      </w:r>
      <w:proofErr w:type="spellEnd"/>
      <w:r w:rsidRPr="00D14450">
        <w:rPr>
          <w:sz w:val="28"/>
          <w:szCs w:val="28"/>
        </w:rPr>
        <w:t xml:space="preserve"> </w:t>
      </w:r>
      <w:proofErr w:type="spellStart"/>
      <w:r w:rsidRPr="00D14450">
        <w:rPr>
          <w:sz w:val="28"/>
          <w:szCs w:val="28"/>
        </w:rPr>
        <w:t>piszesz</w:t>
      </w:r>
      <w:proofErr w:type="spellEnd"/>
      <w:r w:rsidRPr="00D14450">
        <w:rPr>
          <w:sz w:val="28"/>
          <w:szCs w:val="28"/>
        </w:rPr>
        <w:t xml:space="preserve">, </w:t>
      </w:r>
      <w:proofErr w:type="spellStart"/>
      <w:r w:rsidRPr="00D14450">
        <w:rPr>
          <w:sz w:val="28"/>
          <w:szCs w:val="28"/>
        </w:rPr>
        <w:t>My</w:t>
      </w:r>
      <w:proofErr w:type="spellEnd"/>
      <w:r w:rsidRPr="00D14450">
        <w:rPr>
          <w:sz w:val="28"/>
          <w:szCs w:val="28"/>
        </w:rPr>
        <w:t xml:space="preserve"> </w:t>
      </w:r>
      <w:proofErr w:type="spellStart"/>
      <w:r w:rsidRPr="00D14450">
        <w:rPr>
          <w:sz w:val="28"/>
          <w:szCs w:val="28"/>
        </w:rPr>
        <w:t>piszemy</w:t>
      </w:r>
      <w:proofErr w:type="spellEnd"/>
      <w:r w:rsidRPr="00D14450">
        <w:rPr>
          <w:sz w:val="28"/>
          <w:szCs w:val="28"/>
        </w:rPr>
        <w:t xml:space="preserve">... </w:t>
      </w:r>
      <w:proofErr w:type="spellStart"/>
      <w:r w:rsidRPr="00D14450">
        <w:rPr>
          <w:sz w:val="28"/>
          <w:szCs w:val="28"/>
        </w:rPr>
        <w:t>po</w:t>
      </w:r>
      <w:proofErr w:type="spellEnd"/>
      <w:r w:rsidRPr="00D14450">
        <w:rPr>
          <w:sz w:val="28"/>
          <w:szCs w:val="28"/>
        </w:rPr>
        <w:t xml:space="preserve"> </w:t>
      </w:r>
      <w:proofErr w:type="spellStart"/>
      <w:r w:rsidRPr="00D14450">
        <w:rPr>
          <w:sz w:val="28"/>
          <w:szCs w:val="28"/>
        </w:rPr>
        <w:t>polsku</w:t>
      </w:r>
      <w:proofErr w:type="spellEnd"/>
      <w:r w:rsidR="00294585">
        <w:rPr>
          <w:sz w:val="28"/>
          <w:szCs w:val="28"/>
        </w:rPr>
        <w:t>»</w:t>
      </w:r>
      <w:r w:rsidRPr="00D14450">
        <w:rPr>
          <w:sz w:val="28"/>
          <w:szCs w:val="28"/>
        </w:rPr>
        <w:t xml:space="preserve"> - </w:t>
      </w:r>
      <w:r w:rsidR="00294585">
        <w:rPr>
          <w:sz w:val="28"/>
          <w:szCs w:val="28"/>
        </w:rPr>
        <w:t>«</w:t>
      </w:r>
      <w:r w:rsidRPr="00D14450">
        <w:rPr>
          <w:sz w:val="28"/>
          <w:szCs w:val="28"/>
        </w:rPr>
        <w:t>Я - пишу, Ти - пишеш, ми - пишемо польською мовою</w:t>
      </w:r>
      <w:r w:rsidR="00294585">
        <w:rPr>
          <w:sz w:val="28"/>
          <w:szCs w:val="28"/>
        </w:rPr>
        <w:t>»</w:t>
      </w:r>
      <w:r w:rsidRPr="00D14450">
        <w:rPr>
          <w:sz w:val="28"/>
          <w:szCs w:val="28"/>
        </w:rPr>
        <w:t xml:space="preserve">. Захід відбувся за підтримки Фонду </w:t>
      </w:r>
      <w:r w:rsidR="00294585">
        <w:rPr>
          <w:sz w:val="28"/>
          <w:szCs w:val="28"/>
        </w:rPr>
        <w:t>«</w:t>
      </w:r>
      <w:r w:rsidRPr="00D14450">
        <w:rPr>
          <w:sz w:val="28"/>
          <w:szCs w:val="28"/>
        </w:rPr>
        <w:t>Свобода і Демократія</w:t>
      </w:r>
      <w:r w:rsidR="00294585">
        <w:rPr>
          <w:sz w:val="28"/>
          <w:szCs w:val="28"/>
        </w:rPr>
        <w:t>»</w:t>
      </w:r>
      <w:r w:rsidRPr="00D14450">
        <w:rPr>
          <w:sz w:val="28"/>
          <w:szCs w:val="28"/>
        </w:rPr>
        <w:t xml:space="preserve"> (м. Варшава), Канцелярії Голови Ради Міністрів Республіки Польща та Генерального Консульства Р</w:t>
      </w:r>
      <w:r>
        <w:rPr>
          <w:sz w:val="28"/>
          <w:szCs w:val="28"/>
        </w:rPr>
        <w:t xml:space="preserve">еспубліки </w:t>
      </w:r>
      <w:r w:rsidRPr="00D14450">
        <w:rPr>
          <w:sz w:val="28"/>
          <w:szCs w:val="28"/>
        </w:rPr>
        <w:t>П</w:t>
      </w:r>
      <w:r>
        <w:rPr>
          <w:sz w:val="28"/>
          <w:szCs w:val="28"/>
        </w:rPr>
        <w:t>ольща</w:t>
      </w:r>
      <w:r w:rsidRPr="00D14450">
        <w:rPr>
          <w:sz w:val="28"/>
          <w:szCs w:val="28"/>
        </w:rPr>
        <w:t xml:space="preserve"> у Вінниці. Безпосередньо у вінницькому регіоні організатором виступив </w:t>
      </w:r>
      <w:r w:rsidR="00C73D43">
        <w:rPr>
          <w:sz w:val="28"/>
          <w:szCs w:val="28"/>
        </w:rPr>
        <w:t>Центр Розвитку і Партнерства «</w:t>
      </w:r>
      <w:proofErr w:type="spellStart"/>
      <w:r w:rsidRPr="00D14450">
        <w:rPr>
          <w:sz w:val="28"/>
          <w:szCs w:val="28"/>
        </w:rPr>
        <w:t>Полонія</w:t>
      </w:r>
      <w:proofErr w:type="spellEnd"/>
      <w:r w:rsidR="00C73D43">
        <w:rPr>
          <w:sz w:val="28"/>
          <w:szCs w:val="28"/>
        </w:rPr>
        <w:t>»</w:t>
      </w:r>
      <w:r w:rsidRPr="00D14450">
        <w:rPr>
          <w:sz w:val="28"/>
          <w:szCs w:val="28"/>
        </w:rPr>
        <w:t>. Текст диктанту був присвячений Битві Варшавській, адже цього року відбулось святкування 100-</w:t>
      </w:r>
      <w:r w:rsidR="00C73D43">
        <w:rPr>
          <w:sz w:val="28"/>
          <w:szCs w:val="28"/>
        </w:rPr>
        <w:t>рі</w:t>
      </w:r>
      <w:r w:rsidRPr="00D14450">
        <w:rPr>
          <w:sz w:val="28"/>
          <w:szCs w:val="28"/>
        </w:rPr>
        <w:t>ччя цієї важливої історичної події.</w:t>
      </w:r>
    </w:p>
    <w:p w:rsidR="00413F32" w:rsidRDefault="008E121C" w:rsidP="00294585">
      <w:pPr>
        <w:pStyle w:val="a3"/>
        <w:shd w:val="clear" w:color="auto" w:fill="FFFFFF"/>
        <w:spacing w:before="0" w:beforeAutospacing="0" w:after="0" w:afterAutospacing="0" w:line="235" w:lineRule="atLeast"/>
        <w:ind w:firstLine="567"/>
        <w:jc w:val="both"/>
        <w:rPr>
          <w:sz w:val="28"/>
          <w:szCs w:val="28"/>
        </w:rPr>
      </w:pPr>
      <w:r w:rsidRPr="00ED2E79">
        <w:rPr>
          <w:sz w:val="28"/>
          <w:szCs w:val="28"/>
        </w:rPr>
        <w:t>10 жовтня</w:t>
      </w:r>
      <w:r w:rsidRPr="008E121C">
        <w:rPr>
          <w:sz w:val="28"/>
          <w:szCs w:val="28"/>
        </w:rPr>
        <w:t xml:space="preserve"> в обласній філармонії </w:t>
      </w:r>
      <w:proofErr w:type="spellStart"/>
      <w:r w:rsidRPr="008E121C">
        <w:rPr>
          <w:sz w:val="28"/>
          <w:szCs w:val="28"/>
        </w:rPr>
        <w:t>ім.Леонтовича</w:t>
      </w:r>
      <w:proofErr w:type="spellEnd"/>
      <w:r w:rsidRPr="008E121C">
        <w:rPr>
          <w:sz w:val="28"/>
          <w:szCs w:val="28"/>
        </w:rPr>
        <w:t xml:space="preserve"> відбувся ХХІ фестиваль польської культури «Єднаймось, радіймо, співаймо!», присвячений 25-й річниці створення громадської організації «Спілка поляків Вінниччини». У заході взяли участь представники облдержадміністрації, Г</w:t>
      </w:r>
      <w:r>
        <w:rPr>
          <w:sz w:val="28"/>
          <w:szCs w:val="28"/>
        </w:rPr>
        <w:t xml:space="preserve">енерального Консульства </w:t>
      </w:r>
      <w:r w:rsidRPr="008E121C">
        <w:rPr>
          <w:sz w:val="28"/>
          <w:szCs w:val="28"/>
        </w:rPr>
        <w:t xml:space="preserve"> Р</w:t>
      </w:r>
      <w:r>
        <w:rPr>
          <w:sz w:val="28"/>
          <w:szCs w:val="28"/>
        </w:rPr>
        <w:t>еспубліки Польщі</w:t>
      </w:r>
      <w:r w:rsidRPr="008E121C">
        <w:rPr>
          <w:sz w:val="28"/>
          <w:szCs w:val="28"/>
        </w:rPr>
        <w:t xml:space="preserve"> у Вінниці, творчі колективи польської спільноти Вінницької області з міст Бар, </w:t>
      </w:r>
      <w:proofErr w:type="spellStart"/>
      <w:r w:rsidRPr="008E121C">
        <w:rPr>
          <w:sz w:val="28"/>
          <w:szCs w:val="28"/>
        </w:rPr>
        <w:t>Гнівань</w:t>
      </w:r>
      <w:proofErr w:type="spellEnd"/>
      <w:r w:rsidRPr="008E121C">
        <w:rPr>
          <w:sz w:val="28"/>
          <w:szCs w:val="28"/>
        </w:rPr>
        <w:t xml:space="preserve"> та Вінниця.</w:t>
      </w:r>
    </w:p>
    <w:p w:rsidR="00413F32" w:rsidRPr="008E121C" w:rsidRDefault="008E121C" w:rsidP="00294585">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1 грудня</w:t>
      </w:r>
      <w:r w:rsidRPr="008E121C">
        <w:rPr>
          <w:rFonts w:ascii="Times New Roman" w:hAnsi="Times New Roman" w:cs="Times New Roman"/>
          <w:sz w:val="28"/>
          <w:szCs w:val="28"/>
        </w:rPr>
        <w:t xml:space="preserve"> у Вінниці відбулась урочиста церемонія передачі професійного обладнання та тренажеру «Вогневий модуль» студентам Вищого професійного училища Львівського державного університету безпеки життєдіяльності. Проект реалізовано Головною школою пожежної служби у Варшаві в рамках програми «Регіональні тренінгові центри порятунку - підтримка системи підготовки добровільної пожежної охорони та професійних рятувальних служб в Україні». </w:t>
      </w:r>
    </w:p>
    <w:p w:rsidR="008E121C" w:rsidRDefault="008E121C" w:rsidP="008E121C">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18 грудня</w:t>
      </w:r>
      <w:r w:rsidRPr="008E121C">
        <w:rPr>
          <w:rFonts w:ascii="Times New Roman" w:hAnsi="Times New Roman" w:cs="Times New Roman"/>
          <w:sz w:val="28"/>
          <w:szCs w:val="28"/>
        </w:rPr>
        <w:t xml:space="preserve"> за сприяння Генерального Консульства Р</w:t>
      </w:r>
      <w:r w:rsidR="00C73D43">
        <w:rPr>
          <w:rFonts w:ascii="Times New Roman" w:hAnsi="Times New Roman" w:cs="Times New Roman"/>
          <w:sz w:val="28"/>
          <w:szCs w:val="28"/>
        </w:rPr>
        <w:t xml:space="preserve">еспубліки </w:t>
      </w:r>
      <w:r w:rsidRPr="008E121C">
        <w:rPr>
          <w:rFonts w:ascii="Times New Roman" w:hAnsi="Times New Roman" w:cs="Times New Roman"/>
          <w:sz w:val="28"/>
          <w:szCs w:val="28"/>
        </w:rPr>
        <w:t>П</w:t>
      </w:r>
      <w:r w:rsidR="00C73D43">
        <w:rPr>
          <w:rFonts w:ascii="Times New Roman" w:hAnsi="Times New Roman" w:cs="Times New Roman"/>
          <w:sz w:val="28"/>
          <w:szCs w:val="28"/>
        </w:rPr>
        <w:t>ольща</w:t>
      </w:r>
      <w:r w:rsidRPr="008E121C">
        <w:rPr>
          <w:rFonts w:ascii="Times New Roman" w:hAnsi="Times New Roman" w:cs="Times New Roman"/>
          <w:sz w:val="28"/>
          <w:szCs w:val="28"/>
        </w:rPr>
        <w:t xml:space="preserve"> у Вінниці та облдержадміністрації відбулось урочисте відкриття кабінету польської мови в Гуманітарній гімназії №1 імені М.І. Пирогова Вінницької міської ради, де впродовж багатьох років вивчається польська мова.</w:t>
      </w:r>
    </w:p>
    <w:p w:rsidR="001A5C79" w:rsidRPr="00443D3C" w:rsidRDefault="001A5C79" w:rsidP="00443D3C">
      <w:pPr>
        <w:spacing w:after="0" w:line="240" w:lineRule="auto"/>
        <w:ind w:firstLine="567"/>
        <w:jc w:val="both"/>
        <w:rPr>
          <w:rFonts w:ascii="Times New Roman" w:hAnsi="Times New Roman" w:cs="Times New Roman"/>
          <w:sz w:val="28"/>
          <w:szCs w:val="28"/>
        </w:rPr>
      </w:pPr>
      <w:r w:rsidRPr="00443D3C">
        <w:rPr>
          <w:rFonts w:ascii="Times New Roman" w:hAnsi="Times New Roman" w:cs="Times New Roman"/>
          <w:sz w:val="28"/>
          <w:szCs w:val="28"/>
        </w:rPr>
        <w:t xml:space="preserve">У фокусі уваги обласної державної адміністрації у 2020 році залишалися і питання транскордонного співробітництва. Так, проблематика розбудови </w:t>
      </w:r>
      <w:proofErr w:type="spellStart"/>
      <w:r w:rsidRPr="00443D3C">
        <w:rPr>
          <w:rFonts w:ascii="Times New Roman" w:hAnsi="Times New Roman" w:cs="Times New Roman"/>
          <w:sz w:val="28"/>
          <w:szCs w:val="28"/>
        </w:rPr>
        <w:t>прикордонно</w:t>
      </w:r>
      <w:proofErr w:type="spellEnd"/>
      <w:r w:rsidRPr="00443D3C">
        <w:rPr>
          <w:rFonts w:ascii="Times New Roman" w:hAnsi="Times New Roman" w:cs="Times New Roman"/>
          <w:sz w:val="28"/>
          <w:szCs w:val="28"/>
        </w:rPr>
        <w:t xml:space="preserve">-дорожньої інфраструктури на українсько-молдовському державному кордоні з будівництвом мостового переходу через </w:t>
      </w:r>
      <w:proofErr w:type="spellStart"/>
      <w:r w:rsidRPr="00443D3C">
        <w:rPr>
          <w:rFonts w:ascii="Times New Roman" w:hAnsi="Times New Roman" w:cs="Times New Roman"/>
          <w:sz w:val="28"/>
          <w:szCs w:val="28"/>
        </w:rPr>
        <w:t>р.Дністер</w:t>
      </w:r>
      <w:proofErr w:type="spellEnd"/>
      <w:r w:rsidRPr="00443D3C">
        <w:rPr>
          <w:rFonts w:ascii="Times New Roman" w:hAnsi="Times New Roman" w:cs="Times New Roman"/>
          <w:sz w:val="28"/>
          <w:szCs w:val="28"/>
        </w:rPr>
        <w:t xml:space="preserve"> та ліквідації очисних споруд </w:t>
      </w:r>
      <w:proofErr w:type="spellStart"/>
      <w:r w:rsidRPr="00443D3C">
        <w:rPr>
          <w:rFonts w:ascii="Times New Roman" w:hAnsi="Times New Roman" w:cs="Times New Roman"/>
          <w:sz w:val="28"/>
          <w:szCs w:val="28"/>
        </w:rPr>
        <w:t>м.Сорока</w:t>
      </w:r>
      <w:proofErr w:type="spellEnd"/>
      <w:r w:rsidRPr="00443D3C">
        <w:rPr>
          <w:rFonts w:ascii="Times New Roman" w:hAnsi="Times New Roman" w:cs="Times New Roman"/>
          <w:sz w:val="28"/>
          <w:szCs w:val="28"/>
        </w:rPr>
        <w:t xml:space="preserve"> (Республіки Молдова) в </w:t>
      </w:r>
      <w:proofErr w:type="spellStart"/>
      <w:r w:rsidRPr="00443D3C">
        <w:rPr>
          <w:rFonts w:ascii="Times New Roman" w:hAnsi="Times New Roman" w:cs="Times New Roman"/>
          <w:sz w:val="28"/>
          <w:szCs w:val="28"/>
        </w:rPr>
        <w:t>с.Цекинівка</w:t>
      </w:r>
      <w:proofErr w:type="spellEnd"/>
      <w:r w:rsidRPr="00443D3C">
        <w:rPr>
          <w:rFonts w:ascii="Times New Roman" w:hAnsi="Times New Roman" w:cs="Times New Roman"/>
          <w:sz w:val="28"/>
          <w:szCs w:val="28"/>
        </w:rPr>
        <w:t xml:space="preserve"> Ямпільської ОТГ Вінницької області піднімалась у ході зустрічі голови облдержадміністрації з Надзвичайним і Повноважним Послом Республіки Молдова в Україні Русланом </w:t>
      </w:r>
      <w:proofErr w:type="spellStart"/>
      <w:r w:rsidRPr="00443D3C">
        <w:rPr>
          <w:rFonts w:ascii="Times New Roman" w:hAnsi="Times New Roman" w:cs="Times New Roman"/>
          <w:sz w:val="28"/>
          <w:szCs w:val="28"/>
        </w:rPr>
        <w:t>Болбочаном</w:t>
      </w:r>
      <w:proofErr w:type="spellEnd"/>
      <w:r w:rsidRPr="00443D3C">
        <w:rPr>
          <w:rFonts w:ascii="Times New Roman" w:hAnsi="Times New Roman" w:cs="Times New Roman"/>
          <w:sz w:val="28"/>
          <w:szCs w:val="28"/>
        </w:rPr>
        <w:t>, а також подана Посольству України в Республіці Молдова та МЗС України як пропозиція до розгляду в ході зустрічі Президентів України та Республіки Молдова.</w:t>
      </w:r>
    </w:p>
    <w:p w:rsidR="001A5C79" w:rsidRPr="00443D3C" w:rsidRDefault="001A5C79" w:rsidP="00443D3C">
      <w:pPr>
        <w:spacing w:after="0" w:line="240" w:lineRule="auto"/>
        <w:ind w:firstLine="567"/>
        <w:jc w:val="both"/>
        <w:rPr>
          <w:rFonts w:ascii="Times New Roman" w:hAnsi="Times New Roman" w:cs="Times New Roman"/>
          <w:sz w:val="28"/>
          <w:szCs w:val="28"/>
        </w:rPr>
      </w:pPr>
      <w:r w:rsidRPr="00443D3C">
        <w:rPr>
          <w:rFonts w:ascii="Times New Roman" w:hAnsi="Times New Roman" w:cs="Times New Roman"/>
          <w:sz w:val="28"/>
          <w:szCs w:val="28"/>
        </w:rPr>
        <w:t xml:space="preserve">В результаті 16 вересня 2020 року з території очисних споруд, що знаходяться в с. </w:t>
      </w:r>
      <w:proofErr w:type="spellStart"/>
      <w:r w:rsidRPr="00443D3C">
        <w:rPr>
          <w:rFonts w:ascii="Times New Roman" w:hAnsi="Times New Roman" w:cs="Times New Roman"/>
          <w:sz w:val="28"/>
          <w:szCs w:val="28"/>
        </w:rPr>
        <w:t>Цекинівка</w:t>
      </w:r>
      <w:proofErr w:type="spellEnd"/>
      <w:r w:rsidRPr="00443D3C">
        <w:rPr>
          <w:rFonts w:ascii="Times New Roman" w:hAnsi="Times New Roman" w:cs="Times New Roman"/>
          <w:sz w:val="28"/>
          <w:szCs w:val="28"/>
        </w:rPr>
        <w:t xml:space="preserve"> Ямпільської ОТГ, працівниками «Вінниця</w:t>
      </w:r>
      <w:r w:rsidR="00443D3C">
        <w:rPr>
          <w:rFonts w:ascii="Times New Roman" w:hAnsi="Times New Roman" w:cs="Times New Roman"/>
          <w:sz w:val="28"/>
          <w:szCs w:val="28"/>
        </w:rPr>
        <w:t>-</w:t>
      </w:r>
      <w:proofErr w:type="spellStart"/>
      <w:r w:rsidRPr="00443D3C">
        <w:rPr>
          <w:rFonts w:ascii="Times New Roman" w:hAnsi="Times New Roman" w:cs="Times New Roman"/>
          <w:sz w:val="28"/>
          <w:szCs w:val="28"/>
        </w:rPr>
        <w:t>облводоканалу</w:t>
      </w:r>
      <w:proofErr w:type="spellEnd"/>
      <w:r w:rsidRPr="00443D3C">
        <w:rPr>
          <w:rFonts w:ascii="Times New Roman" w:hAnsi="Times New Roman" w:cs="Times New Roman"/>
          <w:sz w:val="28"/>
          <w:szCs w:val="28"/>
        </w:rPr>
        <w:t>» були вивезені сім контейнерів від рідкого хлору</w:t>
      </w:r>
      <w:r w:rsidR="00443D3C" w:rsidRPr="00443D3C">
        <w:rPr>
          <w:rFonts w:ascii="Times New Roman" w:hAnsi="Times New Roman" w:cs="Times New Roman"/>
          <w:sz w:val="28"/>
          <w:szCs w:val="28"/>
        </w:rPr>
        <w:t xml:space="preserve">, </w:t>
      </w:r>
      <w:r w:rsidR="00443D3C" w:rsidRPr="00413F32">
        <w:rPr>
          <w:rFonts w:ascii="Times New Roman" w:hAnsi="Times New Roman" w:cs="Times New Roman"/>
          <w:sz w:val="28"/>
          <w:szCs w:val="28"/>
        </w:rPr>
        <w:t>що зберігались</w:t>
      </w:r>
      <w:r w:rsidR="00443D3C">
        <w:rPr>
          <w:rFonts w:ascii="Times New Roman" w:hAnsi="Times New Roman" w:cs="Times New Roman"/>
          <w:sz w:val="28"/>
          <w:szCs w:val="28"/>
        </w:rPr>
        <w:t xml:space="preserve"> в</w:t>
      </w:r>
      <w:r w:rsidR="00443D3C" w:rsidRPr="00413F32">
        <w:rPr>
          <w:rFonts w:ascii="Times New Roman" w:hAnsi="Times New Roman" w:cs="Times New Roman"/>
          <w:sz w:val="28"/>
          <w:szCs w:val="28"/>
        </w:rPr>
        <w:t xml:space="preserve"> напівзруйнованому приміщенні, яке використовувалось як хлораторна</w:t>
      </w:r>
      <w:r w:rsidRPr="00443D3C">
        <w:rPr>
          <w:rFonts w:ascii="Times New Roman" w:hAnsi="Times New Roman" w:cs="Times New Roman"/>
          <w:sz w:val="28"/>
          <w:szCs w:val="28"/>
        </w:rPr>
        <w:t xml:space="preserve">. А 12 січня 2021 року в ході офіційної зустрічі президенти України та Молдови Володимир Зеленський та </w:t>
      </w:r>
      <w:proofErr w:type="spellStart"/>
      <w:r w:rsidRPr="00443D3C">
        <w:rPr>
          <w:rFonts w:ascii="Times New Roman" w:hAnsi="Times New Roman" w:cs="Times New Roman"/>
          <w:sz w:val="28"/>
          <w:szCs w:val="28"/>
        </w:rPr>
        <w:t>Мая</w:t>
      </w:r>
      <w:proofErr w:type="spellEnd"/>
      <w:r w:rsidRPr="00443D3C">
        <w:rPr>
          <w:rFonts w:ascii="Times New Roman" w:hAnsi="Times New Roman" w:cs="Times New Roman"/>
          <w:sz w:val="28"/>
          <w:szCs w:val="28"/>
        </w:rPr>
        <w:t xml:space="preserve"> Санду домовилися побудувати сучасну автомагістраль Кишинів-Київ, яка дозволить скоротити подорож між двома столицями до 5 годин за рахунок будівництва мосту через </w:t>
      </w:r>
      <w:proofErr w:type="spellStart"/>
      <w:r w:rsidRPr="00443D3C">
        <w:rPr>
          <w:rFonts w:ascii="Times New Roman" w:hAnsi="Times New Roman" w:cs="Times New Roman"/>
          <w:sz w:val="28"/>
          <w:szCs w:val="28"/>
        </w:rPr>
        <w:t>р.Дністер</w:t>
      </w:r>
      <w:proofErr w:type="spellEnd"/>
      <w:r w:rsidRPr="00443D3C">
        <w:rPr>
          <w:rFonts w:ascii="Times New Roman" w:hAnsi="Times New Roman" w:cs="Times New Roman"/>
          <w:sz w:val="28"/>
          <w:szCs w:val="28"/>
        </w:rPr>
        <w:t xml:space="preserve"> в районі населених пунктів Ямпіль-</w:t>
      </w:r>
      <w:proofErr w:type="spellStart"/>
      <w:r w:rsidRPr="00443D3C">
        <w:rPr>
          <w:rFonts w:ascii="Times New Roman" w:hAnsi="Times New Roman" w:cs="Times New Roman"/>
          <w:sz w:val="28"/>
          <w:szCs w:val="28"/>
        </w:rPr>
        <w:t>Косеуци</w:t>
      </w:r>
      <w:proofErr w:type="spellEnd"/>
      <w:r w:rsidRPr="00443D3C">
        <w:rPr>
          <w:rFonts w:ascii="Times New Roman" w:hAnsi="Times New Roman" w:cs="Times New Roman"/>
          <w:sz w:val="28"/>
          <w:szCs w:val="28"/>
        </w:rPr>
        <w:t>.</w:t>
      </w:r>
    </w:p>
    <w:p w:rsidR="00413F32" w:rsidRDefault="00413F32" w:rsidP="00413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жаль, пандемія </w:t>
      </w:r>
      <w:proofErr w:type="spellStart"/>
      <w:r>
        <w:rPr>
          <w:rFonts w:ascii="Times New Roman" w:hAnsi="Times New Roman" w:cs="Times New Roman"/>
          <w:sz w:val="28"/>
          <w:szCs w:val="28"/>
        </w:rPr>
        <w:t>кор</w:t>
      </w:r>
      <w:r w:rsidR="00232BA3">
        <w:rPr>
          <w:rFonts w:ascii="Times New Roman" w:hAnsi="Times New Roman" w:cs="Times New Roman"/>
          <w:sz w:val="28"/>
          <w:szCs w:val="28"/>
        </w:rPr>
        <w:t>она</w:t>
      </w:r>
      <w:r>
        <w:rPr>
          <w:rFonts w:ascii="Times New Roman" w:hAnsi="Times New Roman" w:cs="Times New Roman"/>
          <w:sz w:val="28"/>
          <w:szCs w:val="28"/>
        </w:rPr>
        <w:t>вірусу</w:t>
      </w:r>
      <w:proofErr w:type="spellEnd"/>
      <w:r>
        <w:rPr>
          <w:rFonts w:ascii="Times New Roman" w:hAnsi="Times New Roman" w:cs="Times New Roman"/>
          <w:sz w:val="28"/>
          <w:szCs w:val="28"/>
        </w:rPr>
        <w:t xml:space="preserve"> внесла свої корективи у співробітництво з  </w:t>
      </w:r>
      <w:r w:rsidR="00F930C1">
        <w:rPr>
          <w:rFonts w:ascii="Times New Roman" w:hAnsi="Times New Roman" w:cs="Times New Roman"/>
          <w:sz w:val="28"/>
          <w:szCs w:val="28"/>
        </w:rPr>
        <w:t xml:space="preserve">регіонами-партнерами </w:t>
      </w:r>
      <w:r w:rsidRPr="008B3D1B">
        <w:rPr>
          <w:rFonts w:ascii="Times New Roman" w:hAnsi="Times New Roman" w:cs="Times New Roman"/>
          <w:sz w:val="28"/>
          <w:szCs w:val="28"/>
        </w:rPr>
        <w:t>Чесько</w:t>
      </w:r>
      <w:r w:rsidR="00F930C1">
        <w:rPr>
          <w:rFonts w:ascii="Times New Roman" w:hAnsi="Times New Roman" w:cs="Times New Roman"/>
          <w:sz w:val="28"/>
          <w:szCs w:val="28"/>
        </w:rPr>
        <w:t xml:space="preserve">ї </w:t>
      </w:r>
      <w:r w:rsidRPr="008B3D1B">
        <w:rPr>
          <w:rFonts w:ascii="Times New Roman" w:hAnsi="Times New Roman" w:cs="Times New Roman"/>
          <w:sz w:val="28"/>
          <w:szCs w:val="28"/>
        </w:rPr>
        <w:t>Республік</w:t>
      </w:r>
      <w:r w:rsidR="00F930C1">
        <w:rPr>
          <w:rFonts w:ascii="Times New Roman" w:hAnsi="Times New Roman" w:cs="Times New Roman"/>
          <w:sz w:val="28"/>
          <w:szCs w:val="28"/>
        </w:rPr>
        <w:t>и</w:t>
      </w:r>
      <w:r w:rsidRPr="008B3D1B">
        <w:rPr>
          <w:rFonts w:ascii="Times New Roman" w:hAnsi="Times New Roman" w:cs="Times New Roman"/>
          <w:sz w:val="28"/>
          <w:szCs w:val="28"/>
        </w:rPr>
        <w:t>, Румуні</w:t>
      </w:r>
      <w:r w:rsidR="00F930C1">
        <w:rPr>
          <w:rFonts w:ascii="Times New Roman" w:hAnsi="Times New Roman" w:cs="Times New Roman"/>
          <w:sz w:val="28"/>
          <w:szCs w:val="28"/>
        </w:rPr>
        <w:t>ї</w:t>
      </w:r>
      <w:r w:rsidR="00443D3C">
        <w:rPr>
          <w:rFonts w:ascii="Times New Roman" w:hAnsi="Times New Roman" w:cs="Times New Roman"/>
          <w:sz w:val="28"/>
          <w:szCs w:val="28"/>
        </w:rPr>
        <w:t xml:space="preserve">, </w:t>
      </w:r>
      <w:r w:rsidRPr="008B3D1B">
        <w:rPr>
          <w:rFonts w:ascii="Times New Roman" w:hAnsi="Times New Roman" w:cs="Times New Roman"/>
          <w:sz w:val="28"/>
          <w:szCs w:val="28"/>
        </w:rPr>
        <w:t>Республік</w:t>
      </w:r>
      <w:r w:rsidR="00F930C1">
        <w:rPr>
          <w:rFonts w:ascii="Times New Roman" w:hAnsi="Times New Roman" w:cs="Times New Roman"/>
          <w:sz w:val="28"/>
          <w:szCs w:val="28"/>
        </w:rPr>
        <w:t>и</w:t>
      </w:r>
      <w:r w:rsidRPr="008B3D1B">
        <w:rPr>
          <w:rFonts w:ascii="Times New Roman" w:hAnsi="Times New Roman" w:cs="Times New Roman"/>
          <w:sz w:val="28"/>
          <w:szCs w:val="28"/>
        </w:rPr>
        <w:t xml:space="preserve"> </w:t>
      </w:r>
      <w:r w:rsidR="00443D3C">
        <w:rPr>
          <w:rFonts w:ascii="Times New Roman" w:hAnsi="Times New Roman" w:cs="Times New Roman"/>
          <w:sz w:val="28"/>
          <w:szCs w:val="28"/>
        </w:rPr>
        <w:t>Молдова та Республіки Білорусь</w:t>
      </w:r>
      <w:r>
        <w:rPr>
          <w:rFonts w:ascii="Times New Roman" w:hAnsi="Times New Roman" w:cs="Times New Roman"/>
          <w:sz w:val="28"/>
          <w:szCs w:val="28"/>
        </w:rPr>
        <w:t>, тому всі заплановані заходи зі співпраці були перенесені на більш сприятливий час.</w:t>
      </w:r>
      <w:r w:rsidRPr="008B3D1B">
        <w:rPr>
          <w:rFonts w:ascii="Times New Roman" w:hAnsi="Times New Roman" w:cs="Times New Roman"/>
          <w:sz w:val="28"/>
          <w:szCs w:val="28"/>
        </w:rPr>
        <w:t xml:space="preserve"> </w:t>
      </w:r>
    </w:p>
    <w:p w:rsidR="00413F32" w:rsidRDefault="00B8628C" w:rsidP="00413F32">
      <w:pPr>
        <w:spacing w:after="0" w:line="240" w:lineRule="auto"/>
        <w:ind w:firstLine="567"/>
        <w:jc w:val="both"/>
        <w:rPr>
          <w:rFonts w:ascii="Times New Roman" w:hAnsi="Times New Roman" w:cs="Times New Roman"/>
          <w:sz w:val="28"/>
          <w:szCs w:val="28"/>
        </w:rPr>
      </w:pPr>
      <w:r w:rsidRPr="00B8628C">
        <w:rPr>
          <w:rFonts w:ascii="Times New Roman" w:hAnsi="Times New Roman" w:cs="Times New Roman"/>
          <w:sz w:val="28"/>
          <w:szCs w:val="28"/>
        </w:rPr>
        <w:t>Крім того, протягом 20</w:t>
      </w:r>
      <w:r>
        <w:rPr>
          <w:rFonts w:ascii="Times New Roman" w:hAnsi="Times New Roman" w:cs="Times New Roman"/>
          <w:sz w:val="28"/>
          <w:szCs w:val="28"/>
        </w:rPr>
        <w:t>20</w:t>
      </w:r>
      <w:r w:rsidRPr="00B8628C">
        <w:rPr>
          <w:rFonts w:ascii="Times New Roman" w:hAnsi="Times New Roman" w:cs="Times New Roman"/>
          <w:sz w:val="28"/>
          <w:szCs w:val="28"/>
        </w:rPr>
        <w:t xml:space="preserve"> року з метою формування позитивного іміджу області за кордоном, презентації її економічного, агропромислового, природного, наукового, культурного та туристичного потенціалу були організовані візити представників міжнародних організацій та дипломатичного корпусу різних країн світу у Вінницьку область.</w:t>
      </w:r>
    </w:p>
    <w:p w:rsidR="005B0A17" w:rsidRDefault="005B0A17" w:rsidP="00B8628C">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8 січня</w:t>
      </w:r>
      <w:r w:rsidRPr="005B0A17">
        <w:rPr>
          <w:rFonts w:ascii="Times New Roman" w:hAnsi="Times New Roman" w:cs="Times New Roman"/>
          <w:sz w:val="28"/>
          <w:szCs w:val="28"/>
        </w:rPr>
        <w:t xml:space="preserve"> відбулась офіційна зустріч голови облдержадміністрації з Надзвичайним і Повноважним Послом Латвійської Республіки в Україні </w:t>
      </w:r>
      <w:proofErr w:type="spellStart"/>
      <w:r w:rsidRPr="005B0A17">
        <w:rPr>
          <w:rFonts w:ascii="Times New Roman" w:hAnsi="Times New Roman" w:cs="Times New Roman"/>
          <w:sz w:val="28"/>
          <w:szCs w:val="28"/>
        </w:rPr>
        <w:t>Юрісом</w:t>
      </w:r>
      <w:proofErr w:type="spellEnd"/>
      <w:r w:rsidRPr="005B0A17">
        <w:rPr>
          <w:rFonts w:ascii="Times New Roman" w:hAnsi="Times New Roman" w:cs="Times New Roman"/>
          <w:sz w:val="28"/>
          <w:szCs w:val="28"/>
        </w:rPr>
        <w:t xml:space="preserve"> </w:t>
      </w:r>
      <w:proofErr w:type="spellStart"/>
      <w:r w:rsidRPr="005B0A17">
        <w:rPr>
          <w:rFonts w:ascii="Times New Roman" w:hAnsi="Times New Roman" w:cs="Times New Roman"/>
          <w:sz w:val="28"/>
          <w:szCs w:val="28"/>
        </w:rPr>
        <w:t>Пойкансом</w:t>
      </w:r>
      <w:proofErr w:type="spellEnd"/>
      <w:r w:rsidRPr="005B0A17">
        <w:rPr>
          <w:rFonts w:ascii="Times New Roman" w:hAnsi="Times New Roman" w:cs="Times New Roman"/>
          <w:sz w:val="28"/>
          <w:szCs w:val="28"/>
        </w:rPr>
        <w:t>. В ході візиту сторони обговорили можливості розширення співпраці між Латвійською Республікою та Вінницькою об</w:t>
      </w:r>
      <w:r w:rsidR="007326E6">
        <w:rPr>
          <w:rFonts w:ascii="Times New Roman" w:hAnsi="Times New Roman" w:cs="Times New Roman"/>
          <w:sz w:val="28"/>
          <w:szCs w:val="28"/>
        </w:rPr>
        <w:t>ластю у</w:t>
      </w:r>
      <w:r w:rsidRPr="005B0A17">
        <w:rPr>
          <w:rFonts w:ascii="Times New Roman" w:hAnsi="Times New Roman" w:cs="Times New Roman"/>
          <w:sz w:val="28"/>
          <w:szCs w:val="28"/>
        </w:rPr>
        <w:t xml:space="preserve"> сфер</w:t>
      </w:r>
      <w:r w:rsidR="007326E6">
        <w:rPr>
          <w:rFonts w:ascii="Times New Roman" w:hAnsi="Times New Roman" w:cs="Times New Roman"/>
          <w:sz w:val="28"/>
          <w:szCs w:val="28"/>
        </w:rPr>
        <w:t>ах</w:t>
      </w:r>
      <w:r w:rsidRPr="005B0A17">
        <w:rPr>
          <w:rFonts w:ascii="Times New Roman" w:hAnsi="Times New Roman" w:cs="Times New Roman"/>
          <w:sz w:val="28"/>
          <w:szCs w:val="28"/>
        </w:rPr>
        <w:t xml:space="preserve"> економіки, розвитку альтернативної енергетики, культури, освіти, а також </w:t>
      </w:r>
      <w:r w:rsidR="007326E6" w:rsidRPr="005B0A17">
        <w:rPr>
          <w:rFonts w:ascii="Times New Roman" w:hAnsi="Times New Roman" w:cs="Times New Roman"/>
          <w:sz w:val="28"/>
          <w:szCs w:val="28"/>
        </w:rPr>
        <w:t xml:space="preserve">можливості оздоровлення в Латвії дітей, батьки яких загинули або були важко поранені в </w:t>
      </w:r>
      <w:r w:rsidR="007326E6">
        <w:rPr>
          <w:rFonts w:ascii="Times New Roman" w:hAnsi="Times New Roman" w:cs="Times New Roman"/>
          <w:sz w:val="28"/>
          <w:szCs w:val="28"/>
        </w:rPr>
        <w:t xml:space="preserve">ході </w:t>
      </w:r>
      <w:r w:rsidR="007326E6" w:rsidRPr="005B0A17">
        <w:rPr>
          <w:rFonts w:ascii="Times New Roman" w:hAnsi="Times New Roman" w:cs="Times New Roman"/>
          <w:sz w:val="28"/>
          <w:szCs w:val="28"/>
        </w:rPr>
        <w:t>АТО\ООС та реабілітації поранених українських військовослужбовців</w:t>
      </w:r>
      <w:r w:rsidRPr="005B0A17">
        <w:rPr>
          <w:rFonts w:ascii="Times New Roman" w:hAnsi="Times New Roman" w:cs="Times New Roman"/>
          <w:sz w:val="28"/>
          <w:szCs w:val="28"/>
        </w:rPr>
        <w:t xml:space="preserve">. </w:t>
      </w:r>
      <w:proofErr w:type="spellStart"/>
      <w:r w:rsidRPr="005B0A17">
        <w:rPr>
          <w:rFonts w:ascii="Times New Roman" w:hAnsi="Times New Roman" w:cs="Times New Roman"/>
          <w:sz w:val="28"/>
          <w:szCs w:val="28"/>
        </w:rPr>
        <w:t>Юріс</w:t>
      </w:r>
      <w:proofErr w:type="spellEnd"/>
      <w:r w:rsidRPr="005B0A17">
        <w:rPr>
          <w:rFonts w:ascii="Times New Roman" w:hAnsi="Times New Roman" w:cs="Times New Roman"/>
          <w:sz w:val="28"/>
          <w:szCs w:val="28"/>
        </w:rPr>
        <w:t xml:space="preserve"> </w:t>
      </w:r>
      <w:proofErr w:type="spellStart"/>
      <w:r w:rsidRPr="005B0A17">
        <w:rPr>
          <w:rFonts w:ascii="Times New Roman" w:hAnsi="Times New Roman" w:cs="Times New Roman"/>
          <w:sz w:val="28"/>
          <w:szCs w:val="28"/>
        </w:rPr>
        <w:t>Пойканс</w:t>
      </w:r>
      <w:proofErr w:type="spellEnd"/>
      <w:r w:rsidRPr="005B0A17">
        <w:rPr>
          <w:rFonts w:ascii="Times New Roman" w:hAnsi="Times New Roman" w:cs="Times New Roman"/>
          <w:sz w:val="28"/>
          <w:szCs w:val="28"/>
        </w:rPr>
        <w:t xml:space="preserve"> підтвердив наміри латвійської сторони про відкриття у Вінниці Почесного консульства Латвійської Республіки</w:t>
      </w:r>
      <w:r>
        <w:rPr>
          <w:rFonts w:ascii="Times New Roman" w:hAnsi="Times New Roman" w:cs="Times New Roman"/>
          <w:sz w:val="28"/>
          <w:szCs w:val="28"/>
        </w:rPr>
        <w:t>.</w:t>
      </w:r>
    </w:p>
    <w:p w:rsidR="00A323E3" w:rsidRPr="00907609" w:rsidRDefault="005B0A17" w:rsidP="008B3D1B">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24 січня</w:t>
      </w:r>
      <w:r w:rsidRPr="005B0A17">
        <w:rPr>
          <w:rFonts w:ascii="Times New Roman" w:hAnsi="Times New Roman" w:cs="Times New Roman"/>
          <w:sz w:val="28"/>
          <w:szCs w:val="28"/>
        </w:rPr>
        <w:t xml:space="preserve"> відбулась офіційна зустріч голови облдержадміністрації із Надзвичайним і Повноважним Послом Литовської Республіки в Україні </w:t>
      </w:r>
      <w:proofErr w:type="spellStart"/>
      <w:r w:rsidRPr="005B0A17">
        <w:rPr>
          <w:rFonts w:ascii="Times New Roman" w:hAnsi="Times New Roman" w:cs="Times New Roman"/>
          <w:sz w:val="28"/>
          <w:szCs w:val="28"/>
        </w:rPr>
        <w:t>Марюсом</w:t>
      </w:r>
      <w:proofErr w:type="spellEnd"/>
      <w:r w:rsidRPr="005B0A17">
        <w:rPr>
          <w:rFonts w:ascii="Times New Roman" w:hAnsi="Times New Roman" w:cs="Times New Roman"/>
          <w:sz w:val="28"/>
          <w:szCs w:val="28"/>
        </w:rPr>
        <w:t xml:space="preserve"> </w:t>
      </w:r>
      <w:proofErr w:type="spellStart"/>
      <w:r w:rsidRPr="005B0A17">
        <w:rPr>
          <w:rFonts w:ascii="Times New Roman" w:hAnsi="Times New Roman" w:cs="Times New Roman"/>
          <w:sz w:val="28"/>
          <w:szCs w:val="28"/>
        </w:rPr>
        <w:t>Януконісом</w:t>
      </w:r>
      <w:proofErr w:type="spellEnd"/>
      <w:r w:rsidRPr="005B0A17">
        <w:rPr>
          <w:rFonts w:ascii="Times New Roman" w:hAnsi="Times New Roman" w:cs="Times New Roman"/>
          <w:sz w:val="28"/>
          <w:szCs w:val="28"/>
        </w:rPr>
        <w:t xml:space="preserve">. </w:t>
      </w:r>
      <w:r w:rsidR="007326E6">
        <w:rPr>
          <w:rFonts w:ascii="Times New Roman" w:hAnsi="Times New Roman" w:cs="Times New Roman"/>
          <w:sz w:val="28"/>
          <w:szCs w:val="28"/>
        </w:rPr>
        <w:t>У</w:t>
      </w:r>
      <w:r w:rsidR="007326E6" w:rsidRPr="005B0A17">
        <w:rPr>
          <w:rFonts w:ascii="Times New Roman" w:hAnsi="Times New Roman" w:cs="Times New Roman"/>
          <w:sz w:val="28"/>
          <w:szCs w:val="28"/>
        </w:rPr>
        <w:t>часники зустрічі обговорили вектори налагодження нових ділових стосунків між литовським і українським бізнесом, а також можливість співпраці у напрямку туристичної галузі шляхом обміну досвідом щодо популяризації регіону та залучення іноземних туристів.</w:t>
      </w:r>
      <w:r w:rsidR="007326E6">
        <w:rPr>
          <w:rFonts w:ascii="Times New Roman" w:hAnsi="Times New Roman" w:cs="Times New Roman"/>
          <w:sz w:val="28"/>
          <w:szCs w:val="28"/>
        </w:rPr>
        <w:t xml:space="preserve"> </w:t>
      </w:r>
      <w:r w:rsidRPr="005B0A17">
        <w:rPr>
          <w:rFonts w:ascii="Times New Roman" w:hAnsi="Times New Roman" w:cs="Times New Roman"/>
          <w:sz w:val="28"/>
          <w:szCs w:val="28"/>
        </w:rPr>
        <w:t xml:space="preserve">Надзвичайний і Повноважний Посол Литовської Республіки в Україні </w:t>
      </w:r>
      <w:proofErr w:type="spellStart"/>
      <w:r w:rsidRPr="005B0A17">
        <w:rPr>
          <w:rFonts w:ascii="Times New Roman" w:hAnsi="Times New Roman" w:cs="Times New Roman"/>
          <w:sz w:val="28"/>
          <w:szCs w:val="28"/>
        </w:rPr>
        <w:t>Марюс</w:t>
      </w:r>
      <w:proofErr w:type="spellEnd"/>
      <w:r w:rsidRPr="005B0A17">
        <w:rPr>
          <w:rFonts w:ascii="Times New Roman" w:hAnsi="Times New Roman" w:cs="Times New Roman"/>
          <w:sz w:val="28"/>
          <w:szCs w:val="28"/>
        </w:rPr>
        <w:t xml:space="preserve"> </w:t>
      </w:r>
      <w:proofErr w:type="spellStart"/>
      <w:r w:rsidRPr="005B0A17">
        <w:rPr>
          <w:rFonts w:ascii="Times New Roman" w:hAnsi="Times New Roman" w:cs="Times New Roman"/>
          <w:sz w:val="28"/>
          <w:szCs w:val="28"/>
        </w:rPr>
        <w:t>Януконіс</w:t>
      </w:r>
      <w:proofErr w:type="spellEnd"/>
      <w:r w:rsidRPr="005B0A17">
        <w:rPr>
          <w:rFonts w:ascii="Times New Roman" w:hAnsi="Times New Roman" w:cs="Times New Roman"/>
          <w:sz w:val="28"/>
          <w:szCs w:val="28"/>
        </w:rPr>
        <w:t xml:space="preserve"> високо оцінив потенціал двосторонніх відносин між Литвою та Україною, зокрема із Вінницькою областю та висловив пропозицію </w:t>
      </w:r>
      <w:r w:rsidR="00907609" w:rsidRPr="005B0A17">
        <w:rPr>
          <w:rFonts w:ascii="Times New Roman" w:hAnsi="Times New Roman" w:cs="Times New Roman"/>
          <w:sz w:val="28"/>
          <w:szCs w:val="28"/>
        </w:rPr>
        <w:t xml:space="preserve">провести 19 березня у Вінниці </w:t>
      </w:r>
      <w:proofErr w:type="spellStart"/>
      <w:r w:rsidR="00907609">
        <w:rPr>
          <w:rFonts w:ascii="Times New Roman" w:hAnsi="Times New Roman" w:cs="Times New Roman"/>
          <w:sz w:val="28"/>
          <w:szCs w:val="28"/>
        </w:rPr>
        <w:t>литовсько</w:t>
      </w:r>
      <w:proofErr w:type="spellEnd"/>
      <w:r w:rsidR="00907609">
        <w:rPr>
          <w:rFonts w:ascii="Times New Roman" w:hAnsi="Times New Roman" w:cs="Times New Roman"/>
          <w:sz w:val="28"/>
          <w:szCs w:val="28"/>
        </w:rPr>
        <w:t>-український бізнес-форум</w:t>
      </w:r>
      <w:r w:rsidRPr="005B0A17">
        <w:rPr>
          <w:rFonts w:ascii="Times New Roman" w:hAnsi="Times New Roman" w:cs="Times New Roman"/>
          <w:sz w:val="28"/>
          <w:szCs w:val="28"/>
        </w:rPr>
        <w:t>.</w:t>
      </w:r>
      <w:r w:rsidR="00907609">
        <w:rPr>
          <w:rFonts w:ascii="Times New Roman" w:hAnsi="Times New Roman" w:cs="Times New Roman"/>
          <w:sz w:val="28"/>
          <w:szCs w:val="28"/>
        </w:rPr>
        <w:t xml:space="preserve"> На жаль, у зв</w:t>
      </w:r>
      <w:r w:rsidR="00907609" w:rsidRPr="00E425F9">
        <w:rPr>
          <w:rFonts w:ascii="Times New Roman" w:hAnsi="Times New Roman" w:cs="Times New Roman"/>
          <w:sz w:val="28"/>
          <w:szCs w:val="28"/>
          <w:lang w:val="ru-RU"/>
        </w:rPr>
        <w:t>’</w:t>
      </w:r>
      <w:proofErr w:type="spellStart"/>
      <w:r w:rsidR="00907609">
        <w:rPr>
          <w:rFonts w:ascii="Times New Roman" w:hAnsi="Times New Roman" w:cs="Times New Roman"/>
          <w:sz w:val="28"/>
          <w:szCs w:val="28"/>
        </w:rPr>
        <w:t>язку</w:t>
      </w:r>
      <w:proofErr w:type="spellEnd"/>
      <w:r w:rsidR="00907609">
        <w:rPr>
          <w:rFonts w:ascii="Times New Roman" w:hAnsi="Times New Roman" w:cs="Times New Roman"/>
          <w:sz w:val="28"/>
          <w:szCs w:val="28"/>
        </w:rPr>
        <w:t xml:space="preserve"> із запровадженням карантину</w:t>
      </w:r>
      <w:r w:rsidR="00E425F9">
        <w:rPr>
          <w:rFonts w:ascii="Times New Roman" w:hAnsi="Times New Roman" w:cs="Times New Roman"/>
          <w:sz w:val="28"/>
          <w:szCs w:val="28"/>
        </w:rPr>
        <w:t>, підготовлений</w:t>
      </w:r>
      <w:r w:rsidR="00907609">
        <w:rPr>
          <w:rFonts w:ascii="Times New Roman" w:hAnsi="Times New Roman" w:cs="Times New Roman"/>
          <w:sz w:val="28"/>
          <w:szCs w:val="28"/>
        </w:rPr>
        <w:t xml:space="preserve"> </w:t>
      </w:r>
      <w:r w:rsidR="00E425F9">
        <w:rPr>
          <w:rFonts w:ascii="Times New Roman" w:hAnsi="Times New Roman" w:cs="Times New Roman"/>
          <w:sz w:val="28"/>
          <w:szCs w:val="28"/>
        </w:rPr>
        <w:t>захід було відмінено.</w:t>
      </w:r>
    </w:p>
    <w:p w:rsidR="005B0A17" w:rsidRDefault="005B0A17" w:rsidP="008B3D1B">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4 лютого</w:t>
      </w:r>
      <w:r w:rsidRPr="00E425F9">
        <w:rPr>
          <w:rFonts w:ascii="Times New Roman" w:hAnsi="Times New Roman" w:cs="Times New Roman"/>
          <w:sz w:val="28"/>
          <w:szCs w:val="28"/>
        </w:rPr>
        <w:t xml:space="preserve"> </w:t>
      </w:r>
      <w:r w:rsidR="00967AB6">
        <w:rPr>
          <w:rFonts w:ascii="Times New Roman" w:hAnsi="Times New Roman" w:cs="Times New Roman"/>
          <w:sz w:val="28"/>
          <w:szCs w:val="28"/>
        </w:rPr>
        <w:t>Вінниччину відвідав</w:t>
      </w:r>
      <w:r w:rsidRPr="005B0A17">
        <w:rPr>
          <w:rFonts w:ascii="Times New Roman" w:hAnsi="Times New Roman" w:cs="Times New Roman"/>
          <w:sz w:val="28"/>
          <w:szCs w:val="28"/>
        </w:rPr>
        <w:t xml:space="preserve"> Надзвичайни</w:t>
      </w:r>
      <w:r w:rsidR="00967AB6">
        <w:rPr>
          <w:rFonts w:ascii="Times New Roman" w:hAnsi="Times New Roman" w:cs="Times New Roman"/>
          <w:sz w:val="28"/>
          <w:szCs w:val="28"/>
        </w:rPr>
        <w:t>й</w:t>
      </w:r>
      <w:r w:rsidRPr="005B0A17">
        <w:rPr>
          <w:rFonts w:ascii="Times New Roman" w:hAnsi="Times New Roman" w:cs="Times New Roman"/>
          <w:sz w:val="28"/>
          <w:szCs w:val="28"/>
        </w:rPr>
        <w:t xml:space="preserve"> і Повноважни</w:t>
      </w:r>
      <w:r w:rsidR="00967AB6">
        <w:rPr>
          <w:rFonts w:ascii="Times New Roman" w:hAnsi="Times New Roman" w:cs="Times New Roman"/>
          <w:sz w:val="28"/>
          <w:szCs w:val="28"/>
        </w:rPr>
        <w:t>й</w:t>
      </w:r>
      <w:r w:rsidRPr="005B0A17">
        <w:rPr>
          <w:rFonts w:ascii="Times New Roman" w:hAnsi="Times New Roman" w:cs="Times New Roman"/>
          <w:sz w:val="28"/>
          <w:szCs w:val="28"/>
        </w:rPr>
        <w:t xml:space="preserve"> Пос</w:t>
      </w:r>
      <w:r w:rsidR="00967AB6">
        <w:rPr>
          <w:rFonts w:ascii="Times New Roman" w:hAnsi="Times New Roman" w:cs="Times New Roman"/>
          <w:sz w:val="28"/>
          <w:szCs w:val="28"/>
        </w:rPr>
        <w:t>о</w:t>
      </w:r>
      <w:r w:rsidRPr="005B0A17">
        <w:rPr>
          <w:rFonts w:ascii="Times New Roman" w:hAnsi="Times New Roman" w:cs="Times New Roman"/>
          <w:sz w:val="28"/>
          <w:szCs w:val="28"/>
        </w:rPr>
        <w:t xml:space="preserve">л Киргизької Республіки </w:t>
      </w:r>
      <w:r>
        <w:rPr>
          <w:rFonts w:ascii="Times New Roman" w:hAnsi="Times New Roman" w:cs="Times New Roman"/>
          <w:sz w:val="28"/>
          <w:szCs w:val="28"/>
        </w:rPr>
        <w:t xml:space="preserve">в Україні </w:t>
      </w:r>
      <w:proofErr w:type="spellStart"/>
      <w:r>
        <w:rPr>
          <w:rFonts w:ascii="Times New Roman" w:hAnsi="Times New Roman" w:cs="Times New Roman"/>
          <w:sz w:val="28"/>
          <w:szCs w:val="28"/>
        </w:rPr>
        <w:t>Жусупбек</w:t>
      </w:r>
      <w:proofErr w:type="spellEnd"/>
      <w:r w:rsidR="00857B78">
        <w:rPr>
          <w:rFonts w:ascii="Times New Roman" w:hAnsi="Times New Roman" w:cs="Times New Roman"/>
          <w:sz w:val="28"/>
          <w:szCs w:val="28"/>
        </w:rPr>
        <w:t xml:space="preserve"> </w:t>
      </w:r>
      <w:proofErr w:type="spellStart"/>
      <w:r w:rsidR="00857B78">
        <w:rPr>
          <w:rFonts w:ascii="Times New Roman" w:hAnsi="Times New Roman" w:cs="Times New Roman"/>
          <w:sz w:val="28"/>
          <w:szCs w:val="28"/>
        </w:rPr>
        <w:t>Шаріпов</w:t>
      </w:r>
      <w:proofErr w:type="spellEnd"/>
      <w:r w:rsidR="00857B78">
        <w:rPr>
          <w:rFonts w:ascii="Times New Roman" w:hAnsi="Times New Roman" w:cs="Times New Roman"/>
          <w:sz w:val="28"/>
          <w:szCs w:val="28"/>
        </w:rPr>
        <w:t xml:space="preserve"> з метою</w:t>
      </w:r>
      <w:r w:rsidR="00E425F9">
        <w:rPr>
          <w:rFonts w:ascii="Times New Roman" w:hAnsi="Times New Roman" w:cs="Times New Roman"/>
          <w:sz w:val="28"/>
          <w:szCs w:val="28"/>
        </w:rPr>
        <w:t xml:space="preserve"> участі у </w:t>
      </w:r>
      <w:proofErr w:type="spellStart"/>
      <w:r w:rsidR="00E425F9">
        <w:rPr>
          <w:rFonts w:ascii="Times New Roman" w:hAnsi="Times New Roman" w:cs="Times New Roman"/>
          <w:sz w:val="28"/>
          <w:szCs w:val="28"/>
        </w:rPr>
        <w:t>к</w:t>
      </w:r>
      <w:r w:rsidR="00E425F9" w:rsidRPr="00E425F9">
        <w:rPr>
          <w:rFonts w:ascii="Times New Roman" w:hAnsi="Times New Roman" w:cs="Times New Roman"/>
          <w:sz w:val="28"/>
          <w:szCs w:val="28"/>
        </w:rPr>
        <w:t>иргизько</w:t>
      </w:r>
      <w:proofErr w:type="spellEnd"/>
      <w:r w:rsidR="00E425F9" w:rsidRPr="00E425F9">
        <w:rPr>
          <w:rFonts w:ascii="Times New Roman" w:hAnsi="Times New Roman" w:cs="Times New Roman"/>
          <w:sz w:val="28"/>
          <w:szCs w:val="28"/>
        </w:rPr>
        <w:t>-українському бізнес-форум</w:t>
      </w:r>
      <w:r w:rsidR="00CC4330">
        <w:rPr>
          <w:rFonts w:ascii="Times New Roman" w:hAnsi="Times New Roman" w:cs="Times New Roman"/>
          <w:sz w:val="28"/>
          <w:szCs w:val="28"/>
        </w:rPr>
        <w:t>і</w:t>
      </w:r>
      <w:r w:rsidR="00E425F9" w:rsidRPr="00E425F9">
        <w:rPr>
          <w:rFonts w:ascii="Times New Roman" w:hAnsi="Times New Roman" w:cs="Times New Roman"/>
          <w:sz w:val="28"/>
          <w:szCs w:val="28"/>
        </w:rPr>
        <w:t xml:space="preserve"> з легкої промисловості, який зібрав понад 60 учасників профільних підприємств галузі з України та Киргизстану.</w:t>
      </w:r>
      <w:r w:rsidR="00E425F9" w:rsidRPr="005B0A17">
        <w:rPr>
          <w:rFonts w:ascii="Times New Roman" w:hAnsi="Times New Roman" w:cs="Times New Roman"/>
          <w:sz w:val="28"/>
          <w:szCs w:val="28"/>
        </w:rPr>
        <w:t xml:space="preserve"> </w:t>
      </w:r>
      <w:r w:rsidR="00E425F9" w:rsidRPr="00E425F9">
        <w:rPr>
          <w:rFonts w:ascii="Times New Roman" w:hAnsi="Times New Roman" w:cs="Times New Roman"/>
          <w:sz w:val="28"/>
          <w:szCs w:val="28"/>
        </w:rPr>
        <w:t>На форумі було презентовано найбільш перспективні проекти легкої промисловості в Киргизстані і в Україні, запуск яких може стати успішним початком двостороннього партнерства у виході на ринки Азії та Європи; обговорювались подальші плани співпраці між асоціаціями і бізнес спільнотами галузі.</w:t>
      </w:r>
      <w:r w:rsidR="00E425F9" w:rsidRPr="005B0A17">
        <w:rPr>
          <w:rFonts w:ascii="Times New Roman" w:hAnsi="Times New Roman" w:cs="Times New Roman"/>
          <w:sz w:val="28"/>
          <w:szCs w:val="28"/>
        </w:rPr>
        <w:t xml:space="preserve"> </w:t>
      </w:r>
      <w:r w:rsidRPr="005B0A17">
        <w:rPr>
          <w:rFonts w:ascii="Times New Roman" w:hAnsi="Times New Roman" w:cs="Times New Roman"/>
          <w:sz w:val="28"/>
          <w:szCs w:val="28"/>
        </w:rPr>
        <w:t xml:space="preserve">В ході </w:t>
      </w:r>
      <w:r w:rsidR="00967AB6">
        <w:rPr>
          <w:rFonts w:ascii="Times New Roman" w:hAnsi="Times New Roman" w:cs="Times New Roman"/>
          <w:sz w:val="28"/>
          <w:szCs w:val="28"/>
        </w:rPr>
        <w:t xml:space="preserve">ж офіційної </w:t>
      </w:r>
      <w:r w:rsidRPr="005B0A17">
        <w:rPr>
          <w:rFonts w:ascii="Times New Roman" w:hAnsi="Times New Roman" w:cs="Times New Roman"/>
          <w:sz w:val="28"/>
          <w:szCs w:val="28"/>
        </w:rPr>
        <w:t>зус</w:t>
      </w:r>
      <w:r w:rsidR="00967AB6">
        <w:rPr>
          <w:rFonts w:ascii="Times New Roman" w:hAnsi="Times New Roman" w:cs="Times New Roman"/>
          <w:sz w:val="28"/>
          <w:szCs w:val="28"/>
        </w:rPr>
        <w:t xml:space="preserve">трічі з </w:t>
      </w:r>
      <w:r w:rsidR="00967AB6" w:rsidRPr="005B0A17">
        <w:rPr>
          <w:rFonts w:ascii="Times New Roman" w:hAnsi="Times New Roman" w:cs="Times New Roman"/>
          <w:sz w:val="28"/>
          <w:szCs w:val="28"/>
        </w:rPr>
        <w:t>керівництв</w:t>
      </w:r>
      <w:r w:rsidR="00B8628C">
        <w:rPr>
          <w:rFonts w:ascii="Times New Roman" w:hAnsi="Times New Roman" w:cs="Times New Roman"/>
          <w:sz w:val="28"/>
          <w:szCs w:val="28"/>
        </w:rPr>
        <w:t>ом</w:t>
      </w:r>
      <w:r w:rsidR="00967AB6" w:rsidRPr="005B0A17">
        <w:rPr>
          <w:rFonts w:ascii="Times New Roman" w:hAnsi="Times New Roman" w:cs="Times New Roman"/>
          <w:sz w:val="28"/>
          <w:szCs w:val="28"/>
        </w:rPr>
        <w:t xml:space="preserve"> області та міста </w:t>
      </w:r>
      <w:r w:rsidR="00967AB6">
        <w:rPr>
          <w:rFonts w:ascii="Times New Roman" w:hAnsi="Times New Roman" w:cs="Times New Roman"/>
          <w:sz w:val="28"/>
          <w:szCs w:val="28"/>
        </w:rPr>
        <w:t>сторони обговорили можливо</w:t>
      </w:r>
      <w:r w:rsidRPr="005B0A17">
        <w:rPr>
          <w:rFonts w:ascii="Times New Roman" w:hAnsi="Times New Roman" w:cs="Times New Roman"/>
          <w:sz w:val="28"/>
          <w:szCs w:val="28"/>
        </w:rPr>
        <w:t>ст</w:t>
      </w:r>
      <w:r w:rsidR="00967AB6">
        <w:rPr>
          <w:rFonts w:ascii="Times New Roman" w:hAnsi="Times New Roman" w:cs="Times New Roman"/>
          <w:sz w:val="28"/>
          <w:szCs w:val="28"/>
        </w:rPr>
        <w:t>і</w:t>
      </w:r>
      <w:r w:rsidRPr="005B0A17">
        <w:rPr>
          <w:rFonts w:ascii="Times New Roman" w:hAnsi="Times New Roman" w:cs="Times New Roman"/>
          <w:sz w:val="28"/>
          <w:szCs w:val="28"/>
        </w:rPr>
        <w:t xml:space="preserve"> розширення співпраці у сфер</w:t>
      </w:r>
      <w:r w:rsidR="00967AB6">
        <w:rPr>
          <w:rFonts w:ascii="Times New Roman" w:hAnsi="Times New Roman" w:cs="Times New Roman"/>
          <w:sz w:val="28"/>
          <w:szCs w:val="28"/>
        </w:rPr>
        <w:t>ах</w:t>
      </w:r>
      <w:r w:rsidRPr="005B0A17">
        <w:rPr>
          <w:rFonts w:ascii="Times New Roman" w:hAnsi="Times New Roman" w:cs="Times New Roman"/>
          <w:sz w:val="28"/>
          <w:szCs w:val="28"/>
        </w:rPr>
        <w:t xml:space="preserve"> економіки, транспортної галузі, сільського господарства та експорту сільськогосподарського машинобудування, а також обміну досвідом в галузях культури і туризму.</w:t>
      </w:r>
    </w:p>
    <w:p w:rsidR="00294585" w:rsidRDefault="008E11A1" w:rsidP="00294585">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17 лютого</w:t>
      </w:r>
      <w:r w:rsidR="00B8628C" w:rsidRPr="00ED2E79">
        <w:rPr>
          <w:rFonts w:ascii="Times New Roman" w:hAnsi="Times New Roman" w:cs="Times New Roman"/>
          <w:sz w:val="28"/>
          <w:szCs w:val="28"/>
        </w:rPr>
        <w:t xml:space="preserve"> та 30 липня</w:t>
      </w:r>
      <w:r w:rsidRPr="008E11A1">
        <w:rPr>
          <w:rFonts w:ascii="Times New Roman" w:hAnsi="Times New Roman" w:cs="Times New Roman"/>
          <w:sz w:val="28"/>
          <w:szCs w:val="28"/>
        </w:rPr>
        <w:t xml:space="preserve"> відбул</w:t>
      </w:r>
      <w:r w:rsidR="00B8628C">
        <w:rPr>
          <w:rFonts w:ascii="Times New Roman" w:hAnsi="Times New Roman" w:cs="Times New Roman"/>
          <w:sz w:val="28"/>
          <w:szCs w:val="28"/>
        </w:rPr>
        <w:t>и</w:t>
      </w:r>
      <w:r w:rsidRPr="008E11A1">
        <w:rPr>
          <w:rFonts w:ascii="Times New Roman" w:hAnsi="Times New Roman" w:cs="Times New Roman"/>
          <w:sz w:val="28"/>
          <w:szCs w:val="28"/>
        </w:rPr>
        <w:t>ся зустріч</w:t>
      </w:r>
      <w:r w:rsidR="00B8628C">
        <w:rPr>
          <w:rFonts w:ascii="Times New Roman" w:hAnsi="Times New Roman" w:cs="Times New Roman"/>
          <w:sz w:val="28"/>
          <w:szCs w:val="28"/>
        </w:rPr>
        <w:t>і</w:t>
      </w:r>
      <w:r w:rsidR="00C05127">
        <w:rPr>
          <w:rFonts w:ascii="Times New Roman" w:hAnsi="Times New Roman" w:cs="Times New Roman"/>
          <w:sz w:val="28"/>
          <w:szCs w:val="28"/>
        </w:rPr>
        <w:t xml:space="preserve"> голови облдержадміністрації</w:t>
      </w:r>
      <w:r w:rsidRPr="008E11A1">
        <w:rPr>
          <w:rFonts w:ascii="Times New Roman" w:hAnsi="Times New Roman" w:cs="Times New Roman"/>
          <w:sz w:val="28"/>
          <w:szCs w:val="28"/>
        </w:rPr>
        <w:t xml:space="preserve"> з Почес</w:t>
      </w:r>
      <w:r w:rsidR="00C05127">
        <w:rPr>
          <w:rFonts w:ascii="Times New Roman" w:hAnsi="Times New Roman" w:cs="Times New Roman"/>
          <w:sz w:val="28"/>
          <w:szCs w:val="28"/>
        </w:rPr>
        <w:t xml:space="preserve">ним консулом України у </w:t>
      </w:r>
      <w:proofErr w:type="spellStart"/>
      <w:r w:rsidR="00C05127">
        <w:rPr>
          <w:rFonts w:ascii="Times New Roman" w:hAnsi="Times New Roman" w:cs="Times New Roman"/>
          <w:sz w:val="28"/>
          <w:szCs w:val="28"/>
        </w:rPr>
        <w:t>Борглоні</w:t>
      </w:r>
      <w:proofErr w:type="spellEnd"/>
      <w:r w:rsidRPr="008E11A1">
        <w:rPr>
          <w:rFonts w:ascii="Times New Roman" w:hAnsi="Times New Roman" w:cs="Times New Roman"/>
          <w:sz w:val="28"/>
          <w:szCs w:val="28"/>
        </w:rPr>
        <w:t xml:space="preserve"> </w:t>
      </w:r>
      <w:r w:rsidR="00C05127">
        <w:rPr>
          <w:rFonts w:ascii="Times New Roman" w:hAnsi="Times New Roman" w:cs="Times New Roman"/>
          <w:sz w:val="28"/>
          <w:szCs w:val="28"/>
        </w:rPr>
        <w:t>(</w:t>
      </w:r>
      <w:r w:rsidRPr="008E11A1">
        <w:rPr>
          <w:rFonts w:ascii="Times New Roman" w:hAnsi="Times New Roman" w:cs="Times New Roman"/>
          <w:sz w:val="28"/>
          <w:szCs w:val="28"/>
        </w:rPr>
        <w:t xml:space="preserve">провінція </w:t>
      </w:r>
      <w:proofErr w:type="spellStart"/>
      <w:r w:rsidRPr="008E11A1">
        <w:rPr>
          <w:rFonts w:ascii="Times New Roman" w:hAnsi="Times New Roman" w:cs="Times New Roman"/>
          <w:sz w:val="28"/>
          <w:szCs w:val="28"/>
        </w:rPr>
        <w:t>Лімбург</w:t>
      </w:r>
      <w:proofErr w:type="spellEnd"/>
      <w:r w:rsidRPr="008E11A1">
        <w:rPr>
          <w:rFonts w:ascii="Times New Roman" w:hAnsi="Times New Roman" w:cs="Times New Roman"/>
          <w:sz w:val="28"/>
          <w:szCs w:val="28"/>
        </w:rPr>
        <w:t>, Бельгія</w:t>
      </w:r>
      <w:r w:rsidR="00C05127">
        <w:rPr>
          <w:rFonts w:ascii="Times New Roman" w:hAnsi="Times New Roman" w:cs="Times New Roman"/>
          <w:sz w:val="28"/>
          <w:szCs w:val="28"/>
        </w:rPr>
        <w:t>)</w:t>
      </w:r>
      <w:r w:rsidRPr="008E11A1">
        <w:rPr>
          <w:rFonts w:ascii="Times New Roman" w:hAnsi="Times New Roman" w:cs="Times New Roman"/>
          <w:sz w:val="28"/>
          <w:szCs w:val="28"/>
        </w:rPr>
        <w:t xml:space="preserve"> Крісом </w:t>
      </w:r>
      <w:proofErr w:type="spellStart"/>
      <w:r w:rsidRPr="008E11A1">
        <w:rPr>
          <w:rFonts w:ascii="Times New Roman" w:hAnsi="Times New Roman" w:cs="Times New Roman"/>
          <w:sz w:val="28"/>
          <w:szCs w:val="28"/>
        </w:rPr>
        <w:t>Бекерсом</w:t>
      </w:r>
      <w:proofErr w:type="spellEnd"/>
      <w:r w:rsidRPr="008E11A1">
        <w:rPr>
          <w:rFonts w:ascii="Times New Roman" w:hAnsi="Times New Roman" w:cs="Times New Roman"/>
          <w:sz w:val="28"/>
          <w:szCs w:val="28"/>
        </w:rPr>
        <w:t>.</w:t>
      </w:r>
      <w:r>
        <w:t xml:space="preserve"> </w:t>
      </w:r>
      <w:r w:rsidRPr="008E11A1">
        <w:rPr>
          <w:rFonts w:ascii="Times New Roman" w:hAnsi="Times New Roman" w:cs="Times New Roman"/>
          <w:sz w:val="28"/>
          <w:szCs w:val="28"/>
        </w:rPr>
        <w:t>В ході зустріч</w:t>
      </w:r>
      <w:r w:rsidR="00B8628C">
        <w:rPr>
          <w:rFonts w:ascii="Times New Roman" w:hAnsi="Times New Roman" w:cs="Times New Roman"/>
          <w:sz w:val="28"/>
          <w:szCs w:val="28"/>
        </w:rPr>
        <w:t>ей</w:t>
      </w:r>
      <w:r w:rsidRPr="008E11A1">
        <w:rPr>
          <w:rFonts w:ascii="Times New Roman" w:hAnsi="Times New Roman" w:cs="Times New Roman"/>
          <w:sz w:val="28"/>
          <w:szCs w:val="28"/>
        </w:rPr>
        <w:t xml:space="preserve"> сторони обговорили шляхи поглиблення</w:t>
      </w:r>
      <w:r w:rsidR="0069177E">
        <w:rPr>
          <w:rFonts w:ascii="Times New Roman" w:hAnsi="Times New Roman" w:cs="Times New Roman"/>
          <w:sz w:val="28"/>
          <w:szCs w:val="28"/>
        </w:rPr>
        <w:t xml:space="preserve"> двостороннього співробітництва </w:t>
      </w:r>
      <w:r w:rsidR="0069177E" w:rsidRPr="0069177E">
        <w:rPr>
          <w:rFonts w:ascii="Times New Roman" w:hAnsi="Times New Roman" w:cs="Times New Roman"/>
          <w:sz w:val="28"/>
          <w:szCs w:val="28"/>
        </w:rPr>
        <w:t xml:space="preserve">між Україною та Бельгією у сфері відновлювальної енергетики, а саме можливості впровадження </w:t>
      </w:r>
      <w:r w:rsidR="00C05127">
        <w:rPr>
          <w:rFonts w:ascii="Times New Roman" w:hAnsi="Times New Roman" w:cs="Times New Roman"/>
          <w:sz w:val="28"/>
          <w:szCs w:val="28"/>
        </w:rPr>
        <w:t xml:space="preserve">на Вінниччині </w:t>
      </w:r>
      <w:r w:rsidR="0069177E" w:rsidRPr="0069177E">
        <w:rPr>
          <w:rFonts w:ascii="Times New Roman" w:hAnsi="Times New Roman" w:cs="Times New Roman"/>
          <w:sz w:val="28"/>
          <w:szCs w:val="28"/>
        </w:rPr>
        <w:lastRenderedPageBreak/>
        <w:t>пілотного інноваційного проєкту з</w:t>
      </w:r>
      <w:r w:rsidR="00C05127">
        <w:rPr>
          <w:rFonts w:ascii="Times New Roman" w:hAnsi="Times New Roman" w:cs="Times New Roman"/>
          <w:sz w:val="28"/>
          <w:szCs w:val="28"/>
        </w:rPr>
        <w:t>і</w:t>
      </w:r>
      <w:r w:rsidR="0069177E" w:rsidRPr="0069177E">
        <w:rPr>
          <w:rFonts w:ascii="Times New Roman" w:hAnsi="Times New Roman" w:cs="Times New Roman"/>
          <w:sz w:val="28"/>
          <w:szCs w:val="28"/>
        </w:rPr>
        <w:t xml:space="preserve"> встановлення </w:t>
      </w:r>
      <w:proofErr w:type="spellStart"/>
      <w:r w:rsidR="0069177E" w:rsidRPr="0069177E">
        <w:rPr>
          <w:rFonts w:ascii="Times New Roman" w:hAnsi="Times New Roman" w:cs="Times New Roman"/>
          <w:sz w:val="28"/>
          <w:szCs w:val="28"/>
        </w:rPr>
        <w:t>мікрогідроелектростанцій</w:t>
      </w:r>
      <w:proofErr w:type="spellEnd"/>
      <w:r w:rsidR="0069177E" w:rsidRPr="0069177E">
        <w:rPr>
          <w:rFonts w:ascii="Times New Roman" w:hAnsi="Times New Roman" w:cs="Times New Roman"/>
          <w:sz w:val="28"/>
          <w:szCs w:val="28"/>
        </w:rPr>
        <w:t xml:space="preserve"> </w:t>
      </w:r>
      <w:r w:rsidR="00C05127">
        <w:rPr>
          <w:rFonts w:ascii="Times New Roman" w:hAnsi="Times New Roman" w:cs="Times New Roman"/>
          <w:sz w:val="28"/>
          <w:szCs w:val="28"/>
        </w:rPr>
        <w:t>«</w:t>
      </w:r>
      <w:proofErr w:type="spellStart"/>
      <w:r w:rsidR="00C05127">
        <w:rPr>
          <w:rFonts w:ascii="Times New Roman" w:hAnsi="Times New Roman" w:cs="Times New Roman"/>
          <w:sz w:val="28"/>
          <w:szCs w:val="28"/>
        </w:rPr>
        <w:t>Turbulent</w:t>
      </w:r>
      <w:proofErr w:type="spellEnd"/>
      <w:r w:rsidR="00C05127">
        <w:rPr>
          <w:rFonts w:ascii="Times New Roman" w:hAnsi="Times New Roman" w:cs="Times New Roman"/>
          <w:sz w:val="28"/>
          <w:szCs w:val="28"/>
        </w:rPr>
        <w:t>»</w:t>
      </w:r>
      <w:r w:rsidR="0069177E" w:rsidRPr="0069177E">
        <w:rPr>
          <w:rFonts w:ascii="Times New Roman" w:hAnsi="Times New Roman" w:cs="Times New Roman"/>
          <w:sz w:val="28"/>
          <w:szCs w:val="28"/>
        </w:rPr>
        <w:t>.</w:t>
      </w:r>
    </w:p>
    <w:p w:rsidR="008E11A1" w:rsidRPr="0069177E" w:rsidRDefault="008C75D5" w:rsidP="008B3D1B">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18 лютого</w:t>
      </w:r>
      <w:r>
        <w:rPr>
          <w:rFonts w:ascii="Times New Roman" w:hAnsi="Times New Roman" w:cs="Times New Roman"/>
          <w:sz w:val="28"/>
          <w:szCs w:val="28"/>
        </w:rPr>
        <w:t xml:space="preserve"> </w:t>
      </w:r>
      <w:r w:rsidR="0069177E" w:rsidRPr="0069177E">
        <w:rPr>
          <w:rFonts w:ascii="Times New Roman" w:hAnsi="Times New Roman" w:cs="Times New Roman"/>
          <w:sz w:val="28"/>
          <w:szCs w:val="28"/>
        </w:rPr>
        <w:t>відбулась офіційна зустрі</w:t>
      </w:r>
      <w:r w:rsidR="0069177E">
        <w:rPr>
          <w:rFonts w:ascii="Times New Roman" w:hAnsi="Times New Roman" w:cs="Times New Roman"/>
          <w:sz w:val="28"/>
          <w:szCs w:val="28"/>
        </w:rPr>
        <w:t xml:space="preserve">ч голови облдержадміністрації з </w:t>
      </w:r>
      <w:r w:rsidR="0069177E" w:rsidRPr="0069177E">
        <w:rPr>
          <w:rFonts w:ascii="Times New Roman" w:hAnsi="Times New Roman" w:cs="Times New Roman"/>
          <w:sz w:val="28"/>
          <w:szCs w:val="28"/>
        </w:rPr>
        <w:t xml:space="preserve">офіційною делегацією Посольства Королівства Швеція в Україні на чолі із Першим секретарем Посольства Швеції в Україні, заступницею голови місії Луїс </w:t>
      </w:r>
      <w:proofErr w:type="spellStart"/>
      <w:r w:rsidR="0069177E" w:rsidRPr="0069177E">
        <w:rPr>
          <w:rFonts w:ascii="Times New Roman" w:hAnsi="Times New Roman" w:cs="Times New Roman"/>
          <w:sz w:val="28"/>
          <w:szCs w:val="28"/>
        </w:rPr>
        <w:t>Морсінґ</w:t>
      </w:r>
      <w:proofErr w:type="spellEnd"/>
      <w:r w:rsidR="0069177E" w:rsidRPr="0069177E">
        <w:rPr>
          <w:rFonts w:ascii="Times New Roman" w:hAnsi="Times New Roman" w:cs="Times New Roman"/>
          <w:sz w:val="28"/>
          <w:szCs w:val="28"/>
        </w:rPr>
        <w:t>.</w:t>
      </w:r>
      <w:r w:rsidR="0069177E" w:rsidRPr="0069177E">
        <w:t xml:space="preserve"> </w:t>
      </w:r>
      <w:r w:rsidR="0069177E" w:rsidRPr="0069177E">
        <w:rPr>
          <w:rFonts w:ascii="Times New Roman" w:hAnsi="Times New Roman" w:cs="Times New Roman"/>
          <w:sz w:val="28"/>
          <w:szCs w:val="28"/>
        </w:rPr>
        <w:t>В ході зустрічі</w:t>
      </w:r>
      <w:r w:rsidR="0069177E">
        <w:t xml:space="preserve"> </w:t>
      </w:r>
      <w:r w:rsidR="0069177E" w:rsidRPr="0069177E">
        <w:rPr>
          <w:rFonts w:ascii="Times New Roman" w:hAnsi="Times New Roman" w:cs="Times New Roman"/>
          <w:sz w:val="28"/>
          <w:szCs w:val="28"/>
        </w:rPr>
        <w:t>сторони обговорили можливість розширення співпраці у сфер</w:t>
      </w:r>
      <w:r>
        <w:rPr>
          <w:rFonts w:ascii="Times New Roman" w:hAnsi="Times New Roman" w:cs="Times New Roman"/>
          <w:sz w:val="28"/>
          <w:szCs w:val="28"/>
        </w:rPr>
        <w:t>ах</w:t>
      </w:r>
      <w:r w:rsidR="0069177E" w:rsidRPr="0069177E">
        <w:rPr>
          <w:rFonts w:ascii="Times New Roman" w:hAnsi="Times New Roman" w:cs="Times New Roman"/>
          <w:sz w:val="28"/>
          <w:szCs w:val="28"/>
        </w:rPr>
        <w:t xml:space="preserve"> охорони здоров’я, альтернативної енергетики, енергетичної безпеки, сільського господарства, IT-сектора, інфраструктури, охорони довкілля та культури.</w:t>
      </w:r>
    </w:p>
    <w:p w:rsidR="00743F95" w:rsidRPr="00B8628C" w:rsidRDefault="0069177E" w:rsidP="00B8628C">
      <w:pPr>
        <w:spacing w:after="0" w:line="240" w:lineRule="auto"/>
        <w:ind w:firstLine="567"/>
        <w:jc w:val="both"/>
        <w:rPr>
          <w:rFonts w:ascii="Times New Roman" w:hAnsi="Times New Roman" w:cs="Times New Roman"/>
          <w:sz w:val="28"/>
          <w:szCs w:val="28"/>
        </w:rPr>
      </w:pPr>
      <w:r w:rsidRPr="00ED2E79">
        <w:rPr>
          <w:rFonts w:ascii="Times New Roman" w:hAnsi="Times New Roman" w:cs="Times New Roman"/>
          <w:sz w:val="28"/>
          <w:szCs w:val="28"/>
        </w:rPr>
        <w:t>21 лютого</w:t>
      </w:r>
      <w:r w:rsidRPr="0069177E">
        <w:rPr>
          <w:rFonts w:ascii="Times New Roman" w:hAnsi="Times New Roman" w:cs="Times New Roman"/>
          <w:sz w:val="28"/>
          <w:szCs w:val="28"/>
        </w:rPr>
        <w:t xml:space="preserve"> відбулася зустріч голови обласної державної адміністрації з представниками німецько-української промислово-торговельної палати та ТОВ </w:t>
      </w:r>
      <w:r w:rsidR="008C75D5">
        <w:rPr>
          <w:rFonts w:ascii="Times New Roman" w:hAnsi="Times New Roman" w:cs="Times New Roman"/>
          <w:sz w:val="28"/>
          <w:szCs w:val="28"/>
        </w:rPr>
        <w:t>«</w:t>
      </w:r>
      <w:r w:rsidRPr="0069177E">
        <w:rPr>
          <w:rFonts w:ascii="Times New Roman" w:hAnsi="Times New Roman" w:cs="Times New Roman"/>
          <w:sz w:val="28"/>
          <w:szCs w:val="28"/>
        </w:rPr>
        <w:t>АКВ Українське каолінове товариство</w:t>
      </w:r>
      <w:r w:rsidR="008C75D5">
        <w:rPr>
          <w:rFonts w:ascii="Times New Roman" w:hAnsi="Times New Roman" w:cs="Times New Roman"/>
          <w:sz w:val="28"/>
          <w:szCs w:val="28"/>
        </w:rPr>
        <w:t>»</w:t>
      </w:r>
      <w:r w:rsidRPr="0069177E">
        <w:rPr>
          <w:rFonts w:ascii="Times New Roman" w:hAnsi="Times New Roman" w:cs="Times New Roman"/>
          <w:sz w:val="28"/>
          <w:szCs w:val="28"/>
        </w:rPr>
        <w:t>.</w:t>
      </w:r>
      <w:r w:rsidRPr="0069177E">
        <w:t xml:space="preserve"> </w:t>
      </w:r>
      <w:r w:rsidRPr="0069177E">
        <w:rPr>
          <w:rFonts w:ascii="Times New Roman" w:hAnsi="Times New Roman" w:cs="Times New Roman"/>
          <w:sz w:val="28"/>
          <w:szCs w:val="28"/>
        </w:rPr>
        <w:t xml:space="preserve">Головною метою зустрічі стало впровадження спільного проєкту дуальної форми освіти між ТОВ </w:t>
      </w:r>
      <w:r w:rsidR="008C75D5">
        <w:rPr>
          <w:rFonts w:ascii="Times New Roman" w:hAnsi="Times New Roman" w:cs="Times New Roman"/>
          <w:sz w:val="28"/>
          <w:szCs w:val="28"/>
        </w:rPr>
        <w:t>«</w:t>
      </w:r>
      <w:r w:rsidRPr="0069177E">
        <w:rPr>
          <w:rFonts w:ascii="Times New Roman" w:hAnsi="Times New Roman" w:cs="Times New Roman"/>
          <w:sz w:val="28"/>
          <w:szCs w:val="28"/>
        </w:rPr>
        <w:t>АКВ Українське каолінове товариство</w:t>
      </w:r>
      <w:r w:rsidR="008C75D5">
        <w:rPr>
          <w:rFonts w:ascii="Times New Roman" w:hAnsi="Times New Roman" w:cs="Times New Roman"/>
          <w:sz w:val="28"/>
          <w:szCs w:val="28"/>
        </w:rPr>
        <w:t>»</w:t>
      </w:r>
      <w:r w:rsidRPr="0069177E">
        <w:rPr>
          <w:rFonts w:ascii="Times New Roman" w:hAnsi="Times New Roman" w:cs="Times New Roman"/>
          <w:sz w:val="28"/>
          <w:szCs w:val="28"/>
        </w:rPr>
        <w:t xml:space="preserve"> та державним професійно-технічним навчальним закладом «Козятинське міжрегіональне вище професійне училище залізничного транспорту».</w:t>
      </w:r>
      <w:r w:rsidR="008C75D5">
        <w:rPr>
          <w:rFonts w:ascii="Times New Roman" w:hAnsi="Times New Roman" w:cs="Times New Roman"/>
          <w:sz w:val="28"/>
          <w:szCs w:val="28"/>
        </w:rPr>
        <w:t xml:space="preserve"> </w:t>
      </w:r>
      <w:r w:rsidR="003F7C91">
        <w:rPr>
          <w:rFonts w:ascii="Times New Roman" w:hAnsi="Times New Roman" w:cs="Times New Roman"/>
          <w:sz w:val="28"/>
          <w:szCs w:val="28"/>
        </w:rPr>
        <w:t>Г</w:t>
      </w:r>
      <w:r w:rsidRPr="0069177E">
        <w:rPr>
          <w:rFonts w:ascii="Times New Roman" w:hAnsi="Times New Roman" w:cs="Times New Roman"/>
          <w:sz w:val="28"/>
          <w:szCs w:val="28"/>
        </w:rPr>
        <w:t xml:space="preserve">олова Правління Німецько-української промислово-торговельної палати </w:t>
      </w:r>
      <w:proofErr w:type="spellStart"/>
      <w:r w:rsidRPr="0069177E">
        <w:rPr>
          <w:rFonts w:ascii="Times New Roman" w:hAnsi="Times New Roman" w:cs="Times New Roman"/>
          <w:sz w:val="28"/>
          <w:szCs w:val="28"/>
        </w:rPr>
        <w:t>Александр</w:t>
      </w:r>
      <w:proofErr w:type="spellEnd"/>
      <w:r w:rsidRPr="0069177E">
        <w:rPr>
          <w:rFonts w:ascii="Times New Roman" w:hAnsi="Times New Roman" w:cs="Times New Roman"/>
          <w:sz w:val="28"/>
          <w:szCs w:val="28"/>
        </w:rPr>
        <w:t xml:space="preserve"> </w:t>
      </w:r>
      <w:proofErr w:type="spellStart"/>
      <w:r w:rsidRPr="0069177E">
        <w:rPr>
          <w:rFonts w:ascii="Times New Roman" w:hAnsi="Times New Roman" w:cs="Times New Roman"/>
          <w:sz w:val="28"/>
          <w:szCs w:val="28"/>
        </w:rPr>
        <w:t>Маркус</w:t>
      </w:r>
      <w:proofErr w:type="spellEnd"/>
      <w:r w:rsidRPr="0069177E">
        <w:rPr>
          <w:rFonts w:ascii="Times New Roman" w:hAnsi="Times New Roman" w:cs="Times New Roman"/>
          <w:sz w:val="28"/>
          <w:szCs w:val="28"/>
        </w:rPr>
        <w:t xml:space="preserve"> розповів про основні напрями роботи палати, а саме в напрямку дуальної освіти та впровадження проєкту, який передбачає поєднання навчання на базі державного професійно-технічного навчального закладу «Козятинське міжрегіональне вище професійне училище залізничного транспорту» з навчанням на робочому місці на ТОВ </w:t>
      </w:r>
      <w:r w:rsidR="008C75D5">
        <w:rPr>
          <w:rFonts w:ascii="Times New Roman" w:hAnsi="Times New Roman" w:cs="Times New Roman"/>
          <w:sz w:val="28"/>
          <w:szCs w:val="28"/>
        </w:rPr>
        <w:t>«</w:t>
      </w:r>
      <w:r w:rsidRPr="0069177E">
        <w:rPr>
          <w:rFonts w:ascii="Times New Roman" w:hAnsi="Times New Roman" w:cs="Times New Roman"/>
          <w:sz w:val="28"/>
          <w:szCs w:val="28"/>
        </w:rPr>
        <w:t>АКВ Ук</w:t>
      </w:r>
      <w:r w:rsidR="003F7C91">
        <w:rPr>
          <w:rFonts w:ascii="Times New Roman" w:hAnsi="Times New Roman" w:cs="Times New Roman"/>
          <w:sz w:val="28"/>
          <w:szCs w:val="28"/>
        </w:rPr>
        <w:t>раїнське каолінове товариство</w:t>
      </w:r>
      <w:r w:rsidR="008C75D5">
        <w:rPr>
          <w:rFonts w:ascii="Times New Roman" w:hAnsi="Times New Roman" w:cs="Times New Roman"/>
          <w:sz w:val="28"/>
          <w:szCs w:val="28"/>
        </w:rPr>
        <w:t>»</w:t>
      </w:r>
      <w:r w:rsidR="003F7C91">
        <w:rPr>
          <w:rFonts w:ascii="Times New Roman" w:hAnsi="Times New Roman" w:cs="Times New Roman"/>
          <w:sz w:val="28"/>
          <w:szCs w:val="28"/>
        </w:rPr>
        <w:t>. П</w:t>
      </w:r>
      <w:r w:rsidRPr="0069177E">
        <w:rPr>
          <w:rFonts w:ascii="Times New Roman" w:hAnsi="Times New Roman" w:cs="Times New Roman"/>
          <w:sz w:val="28"/>
          <w:szCs w:val="28"/>
        </w:rPr>
        <w:t>роєкт має на меті допомогти як бізнесу, так і навчальним закладам змінити парадигму мислення, змінити формат навчання та зробити освіту якісною, перспективною та сучасною.</w:t>
      </w:r>
    </w:p>
    <w:p w:rsidR="008068B9" w:rsidRPr="008068B9" w:rsidRDefault="008068B9" w:rsidP="008B3D1B">
      <w:pPr>
        <w:pStyle w:val="a3"/>
        <w:shd w:val="clear" w:color="auto" w:fill="FFFFFF"/>
        <w:spacing w:before="0" w:beforeAutospacing="0" w:after="0" w:afterAutospacing="0" w:line="235" w:lineRule="atLeast"/>
        <w:ind w:firstLine="567"/>
        <w:jc w:val="both"/>
        <w:rPr>
          <w:sz w:val="28"/>
          <w:szCs w:val="28"/>
        </w:rPr>
      </w:pPr>
      <w:r w:rsidRPr="00ED2E79">
        <w:rPr>
          <w:sz w:val="28"/>
          <w:szCs w:val="28"/>
        </w:rPr>
        <w:t>14 серпня</w:t>
      </w:r>
      <w:r w:rsidRPr="008068B9">
        <w:rPr>
          <w:sz w:val="28"/>
          <w:szCs w:val="28"/>
        </w:rPr>
        <w:t xml:space="preserve"> відбулася зустріч голови облдержадміністрації з Надзвичайним та Повноважним Послом Королівства Бельгія в Україні </w:t>
      </w:r>
      <w:proofErr w:type="spellStart"/>
      <w:r w:rsidRPr="008068B9">
        <w:rPr>
          <w:sz w:val="28"/>
          <w:szCs w:val="28"/>
        </w:rPr>
        <w:t>Алексом</w:t>
      </w:r>
      <w:proofErr w:type="spellEnd"/>
      <w:r w:rsidRPr="008068B9">
        <w:rPr>
          <w:sz w:val="28"/>
          <w:szCs w:val="28"/>
        </w:rPr>
        <w:t xml:space="preserve"> </w:t>
      </w:r>
      <w:proofErr w:type="spellStart"/>
      <w:r w:rsidRPr="008068B9">
        <w:rPr>
          <w:sz w:val="28"/>
          <w:szCs w:val="28"/>
        </w:rPr>
        <w:t>Ленартсом</w:t>
      </w:r>
      <w:proofErr w:type="spellEnd"/>
      <w:r w:rsidRPr="008068B9">
        <w:rPr>
          <w:sz w:val="28"/>
          <w:szCs w:val="28"/>
        </w:rPr>
        <w:t>. Це був перший візит Посла, головною метою якого було покращення співпраці між Королівством Бельгія та Вінницькою областю в області економіки і культури.</w:t>
      </w:r>
    </w:p>
    <w:p w:rsidR="006215AD" w:rsidRDefault="008068B9" w:rsidP="008B3D1B">
      <w:pPr>
        <w:pStyle w:val="a3"/>
        <w:shd w:val="clear" w:color="auto" w:fill="FFFFFF"/>
        <w:spacing w:before="0" w:beforeAutospacing="0" w:after="0" w:afterAutospacing="0" w:line="235" w:lineRule="atLeast"/>
        <w:ind w:firstLine="567"/>
        <w:jc w:val="both"/>
        <w:rPr>
          <w:sz w:val="28"/>
          <w:szCs w:val="28"/>
        </w:rPr>
      </w:pPr>
      <w:r w:rsidRPr="00ED2E79">
        <w:rPr>
          <w:sz w:val="28"/>
          <w:szCs w:val="28"/>
        </w:rPr>
        <w:t>19 серпня</w:t>
      </w:r>
      <w:r w:rsidRPr="008068B9">
        <w:rPr>
          <w:sz w:val="28"/>
          <w:szCs w:val="28"/>
        </w:rPr>
        <w:t xml:space="preserve"> відбулась зустріч голови облдержадміністрації із Генеральним Консулом Республіки Польща у Вінниці </w:t>
      </w:r>
      <w:proofErr w:type="spellStart"/>
      <w:r w:rsidRPr="008068B9">
        <w:rPr>
          <w:sz w:val="28"/>
          <w:szCs w:val="28"/>
        </w:rPr>
        <w:t>Дамяном</w:t>
      </w:r>
      <w:proofErr w:type="spellEnd"/>
      <w:r w:rsidRPr="008068B9">
        <w:rPr>
          <w:sz w:val="28"/>
          <w:szCs w:val="28"/>
        </w:rPr>
        <w:t xml:space="preserve"> </w:t>
      </w:r>
      <w:proofErr w:type="spellStart"/>
      <w:r w:rsidRPr="008068B9">
        <w:rPr>
          <w:sz w:val="28"/>
          <w:szCs w:val="28"/>
        </w:rPr>
        <w:t>Цярцінським</w:t>
      </w:r>
      <w:proofErr w:type="spellEnd"/>
      <w:r w:rsidRPr="008068B9">
        <w:rPr>
          <w:sz w:val="28"/>
          <w:szCs w:val="28"/>
        </w:rPr>
        <w:t xml:space="preserve"> щодо існуючого стану співробітництва між Вінницькою област</w:t>
      </w:r>
      <w:r w:rsidR="00E062B9">
        <w:rPr>
          <w:sz w:val="28"/>
          <w:szCs w:val="28"/>
        </w:rPr>
        <w:t>ю та регіонами Республіки Польща</w:t>
      </w:r>
      <w:r w:rsidRPr="008068B9">
        <w:rPr>
          <w:sz w:val="28"/>
          <w:szCs w:val="28"/>
        </w:rPr>
        <w:t xml:space="preserve">. </w:t>
      </w:r>
      <w:r w:rsidR="00E062B9" w:rsidRPr="00B22798">
        <w:rPr>
          <w:sz w:val="28"/>
          <w:szCs w:val="28"/>
        </w:rPr>
        <w:t xml:space="preserve">Під час зустрічі </w:t>
      </w:r>
      <w:r w:rsidR="00E062B9">
        <w:rPr>
          <w:sz w:val="28"/>
          <w:szCs w:val="28"/>
        </w:rPr>
        <w:t>сторони обговорили</w:t>
      </w:r>
      <w:r w:rsidR="00E062B9" w:rsidRPr="00B22798">
        <w:rPr>
          <w:sz w:val="28"/>
          <w:szCs w:val="28"/>
        </w:rPr>
        <w:t xml:space="preserve"> економічні виклики, з якими зіштовхнулася Вінницька область та держава в цілому в умовах пандемії</w:t>
      </w:r>
      <w:r w:rsidR="00E062B9">
        <w:rPr>
          <w:sz w:val="28"/>
          <w:szCs w:val="28"/>
        </w:rPr>
        <w:t xml:space="preserve">, а також </w:t>
      </w:r>
      <w:r w:rsidR="00E062B9" w:rsidRPr="00B22798">
        <w:rPr>
          <w:sz w:val="28"/>
          <w:szCs w:val="28"/>
        </w:rPr>
        <w:t>пріоритетні напрямки співпраці на 2020 рік, одним із яких є залучення Вінницької області до реалізації проектів і програм, що реалізовуються Посольством та Урядом Республіки Польща</w:t>
      </w:r>
      <w:r w:rsidR="00E062B9">
        <w:rPr>
          <w:sz w:val="28"/>
          <w:szCs w:val="28"/>
        </w:rPr>
        <w:t>.</w:t>
      </w:r>
      <w:r w:rsidR="00E062B9" w:rsidRPr="00B22798">
        <w:rPr>
          <w:sz w:val="28"/>
          <w:szCs w:val="28"/>
        </w:rPr>
        <w:t xml:space="preserve"> </w:t>
      </w:r>
    </w:p>
    <w:p w:rsidR="008C75D5" w:rsidRPr="00290C28" w:rsidRDefault="008068B9" w:rsidP="00B8628C">
      <w:pPr>
        <w:pStyle w:val="a3"/>
        <w:shd w:val="clear" w:color="auto" w:fill="FFFFFF"/>
        <w:spacing w:before="0" w:beforeAutospacing="0" w:after="0" w:afterAutospacing="0" w:line="235" w:lineRule="atLeast"/>
        <w:ind w:firstLine="567"/>
        <w:jc w:val="both"/>
        <w:rPr>
          <w:sz w:val="28"/>
          <w:szCs w:val="28"/>
        </w:rPr>
      </w:pPr>
      <w:r w:rsidRPr="00ED2E79">
        <w:rPr>
          <w:sz w:val="28"/>
          <w:szCs w:val="28"/>
        </w:rPr>
        <w:t>28 серпня</w:t>
      </w:r>
      <w:r w:rsidRPr="008068B9">
        <w:rPr>
          <w:sz w:val="28"/>
          <w:szCs w:val="28"/>
        </w:rPr>
        <w:t xml:space="preserve"> </w:t>
      </w:r>
      <w:r w:rsidR="00E617B8">
        <w:rPr>
          <w:sz w:val="28"/>
          <w:szCs w:val="28"/>
        </w:rPr>
        <w:t>відбулась зустріч</w:t>
      </w:r>
      <w:r w:rsidRPr="008068B9">
        <w:rPr>
          <w:sz w:val="28"/>
          <w:szCs w:val="28"/>
        </w:rPr>
        <w:t xml:space="preserve"> </w:t>
      </w:r>
      <w:r w:rsidR="00E617B8">
        <w:rPr>
          <w:sz w:val="28"/>
          <w:szCs w:val="28"/>
        </w:rPr>
        <w:t xml:space="preserve">керівництва </w:t>
      </w:r>
      <w:r w:rsidRPr="008068B9">
        <w:rPr>
          <w:sz w:val="28"/>
          <w:szCs w:val="28"/>
        </w:rPr>
        <w:t>облдержадміністрації</w:t>
      </w:r>
      <w:r w:rsidR="00E617B8">
        <w:rPr>
          <w:sz w:val="28"/>
          <w:szCs w:val="28"/>
        </w:rPr>
        <w:t xml:space="preserve">, власників і </w:t>
      </w:r>
      <w:r w:rsidRPr="008068B9">
        <w:rPr>
          <w:sz w:val="28"/>
          <w:szCs w:val="28"/>
        </w:rPr>
        <w:t xml:space="preserve"> </w:t>
      </w:r>
      <w:r w:rsidR="00E617B8">
        <w:rPr>
          <w:sz w:val="28"/>
          <w:szCs w:val="28"/>
        </w:rPr>
        <w:t xml:space="preserve">керівників </w:t>
      </w:r>
      <w:r w:rsidR="00E617B8" w:rsidRPr="008068B9">
        <w:rPr>
          <w:sz w:val="28"/>
          <w:szCs w:val="28"/>
        </w:rPr>
        <w:t>провідни</w:t>
      </w:r>
      <w:r w:rsidR="00E617B8">
        <w:rPr>
          <w:sz w:val="28"/>
          <w:szCs w:val="28"/>
        </w:rPr>
        <w:t>х</w:t>
      </w:r>
      <w:r w:rsidR="00E617B8" w:rsidRPr="008068B9">
        <w:rPr>
          <w:sz w:val="28"/>
          <w:szCs w:val="28"/>
        </w:rPr>
        <w:t xml:space="preserve"> підприєм</w:t>
      </w:r>
      <w:r w:rsidR="00E617B8">
        <w:rPr>
          <w:sz w:val="28"/>
          <w:szCs w:val="28"/>
        </w:rPr>
        <w:t>ств</w:t>
      </w:r>
      <w:r w:rsidR="00E617B8" w:rsidRPr="008068B9">
        <w:rPr>
          <w:sz w:val="28"/>
          <w:szCs w:val="28"/>
        </w:rPr>
        <w:t xml:space="preserve"> Вінниччини, які зацікавлені у співробітництві з казахськими партнерами</w:t>
      </w:r>
      <w:r w:rsidR="005C3DDA">
        <w:rPr>
          <w:sz w:val="28"/>
          <w:szCs w:val="28"/>
        </w:rPr>
        <w:t>,</w:t>
      </w:r>
      <w:r w:rsidR="00E617B8" w:rsidRPr="008068B9">
        <w:rPr>
          <w:sz w:val="28"/>
          <w:szCs w:val="28"/>
        </w:rPr>
        <w:t xml:space="preserve"> </w:t>
      </w:r>
      <w:r w:rsidR="00E617B8">
        <w:rPr>
          <w:sz w:val="28"/>
          <w:szCs w:val="28"/>
        </w:rPr>
        <w:t>з</w:t>
      </w:r>
      <w:r w:rsidRPr="008068B9">
        <w:rPr>
          <w:sz w:val="28"/>
          <w:szCs w:val="28"/>
        </w:rPr>
        <w:t xml:space="preserve"> делегаці</w:t>
      </w:r>
      <w:r w:rsidR="00E617B8">
        <w:rPr>
          <w:sz w:val="28"/>
          <w:szCs w:val="28"/>
        </w:rPr>
        <w:t>єю</w:t>
      </w:r>
      <w:r w:rsidRPr="008068B9">
        <w:rPr>
          <w:sz w:val="28"/>
          <w:szCs w:val="28"/>
        </w:rPr>
        <w:t xml:space="preserve"> Союзу промисловців та підприємців «</w:t>
      </w:r>
      <w:r w:rsidR="006215AD">
        <w:rPr>
          <w:sz w:val="28"/>
          <w:szCs w:val="28"/>
        </w:rPr>
        <w:t>EL TIREGI» Республіки Казахстан</w:t>
      </w:r>
      <w:r w:rsidRPr="008068B9">
        <w:rPr>
          <w:sz w:val="28"/>
          <w:szCs w:val="28"/>
        </w:rPr>
        <w:t xml:space="preserve">. </w:t>
      </w:r>
      <w:r w:rsidR="00F71187">
        <w:rPr>
          <w:sz w:val="28"/>
          <w:szCs w:val="28"/>
        </w:rPr>
        <w:t xml:space="preserve">Серед учасників зустрічі з вінницького боку були як діючі експортери до Казахстану, так і ті, хто планує виходити на цей ринок. </w:t>
      </w:r>
      <w:r w:rsidR="001E158C">
        <w:rPr>
          <w:sz w:val="28"/>
          <w:szCs w:val="28"/>
        </w:rPr>
        <w:t xml:space="preserve">В ході зустрічі </w:t>
      </w:r>
      <w:r w:rsidR="00F71187">
        <w:rPr>
          <w:sz w:val="28"/>
          <w:szCs w:val="28"/>
        </w:rPr>
        <w:t>вони</w:t>
      </w:r>
      <w:r w:rsidR="001E158C">
        <w:rPr>
          <w:sz w:val="28"/>
          <w:szCs w:val="28"/>
        </w:rPr>
        <w:t xml:space="preserve"> представили свої підприємства та окреслили </w:t>
      </w:r>
      <w:r w:rsidR="00F71187">
        <w:rPr>
          <w:sz w:val="28"/>
          <w:szCs w:val="28"/>
        </w:rPr>
        <w:t xml:space="preserve">проблемні питання та пропозиції до співпраці. В свою чергу голова правління Союзу </w:t>
      </w:r>
      <w:r w:rsidR="00F71187" w:rsidRPr="008068B9">
        <w:rPr>
          <w:sz w:val="28"/>
          <w:szCs w:val="28"/>
        </w:rPr>
        <w:t>«</w:t>
      </w:r>
      <w:r w:rsidR="00F71187">
        <w:rPr>
          <w:sz w:val="28"/>
          <w:szCs w:val="28"/>
        </w:rPr>
        <w:t xml:space="preserve">EL TIREGI» </w:t>
      </w:r>
      <w:proofErr w:type="spellStart"/>
      <w:r w:rsidR="00F71187">
        <w:rPr>
          <w:sz w:val="28"/>
          <w:szCs w:val="28"/>
        </w:rPr>
        <w:t>Нуржан</w:t>
      </w:r>
      <w:proofErr w:type="spellEnd"/>
      <w:r w:rsidR="00F71187">
        <w:rPr>
          <w:sz w:val="28"/>
          <w:szCs w:val="28"/>
        </w:rPr>
        <w:t xml:space="preserve"> </w:t>
      </w:r>
      <w:proofErr w:type="spellStart"/>
      <w:r w:rsidR="00F71187">
        <w:rPr>
          <w:sz w:val="28"/>
          <w:szCs w:val="28"/>
        </w:rPr>
        <w:t>Альтаєв</w:t>
      </w:r>
      <w:proofErr w:type="spellEnd"/>
      <w:r w:rsidR="00F71187">
        <w:rPr>
          <w:sz w:val="28"/>
          <w:szCs w:val="28"/>
        </w:rPr>
        <w:t xml:space="preserve"> пообіцяв своє сприяння та анонсував створення спільного </w:t>
      </w:r>
      <w:proofErr w:type="spellStart"/>
      <w:r w:rsidR="00F71187">
        <w:rPr>
          <w:sz w:val="28"/>
          <w:szCs w:val="28"/>
        </w:rPr>
        <w:t>проєктного</w:t>
      </w:r>
      <w:proofErr w:type="spellEnd"/>
      <w:r w:rsidR="00F71187">
        <w:rPr>
          <w:sz w:val="28"/>
          <w:szCs w:val="28"/>
        </w:rPr>
        <w:t xml:space="preserve"> онлайн-офісу Союзу промисловців і підприємців України та Союзу </w:t>
      </w:r>
      <w:r w:rsidR="00F71187" w:rsidRPr="008068B9">
        <w:rPr>
          <w:sz w:val="28"/>
          <w:szCs w:val="28"/>
        </w:rPr>
        <w:t>«</w:t>
      </w:r>
      <w:r w:rsidR="00F71187">
        <w:rPr>
          <w:sz w:val="28"/>
          <w:szCs w:val="28"/>
        </w:rPr>
        <w:t xml:space="preserve">EL TIREGI» Республіки Казахстан, який буде </w:t>
      </w:r>
      <w:r w:rsidR="00F71187">
        <w:rPr>
          <w:sz w:val="28"/>
          <w:szCs w:val="28"/>
        </w:rPr>
        <w:lastRenderedPageBreak/>
        <w:t>займатись точковим вирішенням проблемних питань, що виникають в ході зовнішньоекономічної та інвестиційної діяльності україн</w:t>
      </w:r>
      <w:r w:rsidR="00B8628C">
        <w:rPr>
          <w:sz w:val="28"/>
          <w:szCs w:val="28"/>
        </w:rPr>
        <w:t xml:space="preserve">ського та казахського бізнесу. </w:t>
      </w:r>
      <w:r w:rsidRPr="008068B9">
        <w:rPr>
          <w:sz w:val="28"/>
          <w:szCs w:val="28"/>
        </w:rPr>
        <w:t>На думку учасників заходу, співпраця вінницького бізнесу з казахським є надзвичайно важливою для обох країн в контексті загального виходу на ринки третіх країн: Казахстан є дуже корисним для України з точки зору його близькості до Середньої Азії і Китаю, а Україна могла б допомогти східному партнеру реалізувати свої економічні інтереси в державах Євросоюзу.</w:t>
      </w:r>
    </w:p>
    <w:p w:rsidR="008C75D5" w:rsidRDefault="00F71187" w:rsidP="008B3D1B">
      <w:pPr>
        <w:pStyle w:val="a3"/>
        <w:shd w:val="clear" w:color="auto" w:fill="FFFFFF"/>
        <w:spacing w:before="0" w:beforeAutospacing="0" w:after="0" w:afterAutospacing="0" w:line="235" w:lineRule="atLeast"/>
        <w:ind w:firstLine="567"/>
        <w:jc w:val="both"/>
        <w:rPr>
          <w:sz w:val="28"/>
          <w:szCs w:val="28"/>
        </w:rPr>
      </w:pPr>
      <w:r w:rsidRPr="00ED2E79">
        <w:rPr>
          <w:sz w:val="28"/>
          <w:szCs w:val="28"/>
        </w:rPr>
        <w:t>03 вересня</w:t>
      </w:r>
      <w:r>
        <w:rPr>
          <w:sz w:val="28"/>
          <w:szCs w:val="28"/>
        </w:rPr>
        <w:t xml:space="preserve"> Ві</w:t>
      </w:r>
      <w:r w:rsidR="00C16041">
        <w:rPr>
          <w:sz w:val="28"/>
          <w:szCs w:val="28"/>
        </w:rPr>
        <w:t>нниччину відвідав</w:t>
      </w:r>
      <w:r>
        <w:rPr>
          <w:sz w:val="28"/>
          <w:szCs w:val="28"/>
        </w:rPr>
        <w:t xml:space="preserve"> Надзвичайний і Повноважний Посол Республіки Молдова Руслан </w:t>
      </w:r>
      <w:proofErr w:type="spellStart"/>
      <w:r>
        <w:rPr>
          <w:sz w:val="28"/>
          <w:szCs w:val="28"/>
        </w:rPr>
        <w:t>Болбочан</w:t>
      </w:r>
      <w:proofErr w:type="spellEnd"/>
      <w:r w:rsidR="00C16041">
        <w:rPr>
          <w:sz w:val="28"/>
          <w:szCs w:val="28"/>
        </w:rPr>
        <w:t>. В ході офіційної зустрічі з керівництвом області сторони обговорили ключові питання транскордонного співробітництва</w:t>
      </w:r>
      <w:r w:rsidR="00C16041" w:rsidRPr="00C16041">
        <w:rPr>
          <w:rFonts w:ascii="Arial" w:hAnsi="Arial" w:cs="Arial"/>
          <w:color w:val="000000"/>
          <w:sz w:val="21"/>
          <w:szCs w:val="21"/>
          <w:shd w:val="clear" w:color="auto" w:fill="FFFFFF"/>
        </w:rPr>
        <w:t xml:space="preserve"> </w:t>
      </w:r>
      <w:r w:rsidR="00C16041" w:rsidRPr="00C16041">
        <w:rPr>
          <w:sz w:val="28"/>
          <w:szCs w:val="28"/>
        </w:rPr>
        <w:t>та міжрегіональної взаємодії між Республікою Молдова та Вінницькою областю.</w:t>
      </w:r>
      <w:r w:rsidR="00C16041">
        <w:rPr>
          <w:sz w:val="28"/>
          <w:szCs w:val="28"/>
        </w:rPr>
        <w:t xml:space="preserve"> Зокрема, сторони домовились провести спільний виїзд служб надзвичайних ситуацій Вінниччини та </w:t>
      </w:r>
      <w:proofErr w:type="spellStart"/>
      <w:r w:rsidR="00C16041">
        <w:rPr>
          <w:sz w:val="28"/>
          <w:szCs w:val="28"/>
        </w:rPr>
        <w:t>Сороцького</w:t>
      </w:r>
      <w:proofErr w:type="spellEnd"/>
      <w:r w:rsidR="00C16041">
        <w:rPr>
          <w:sz w:val="28"/>
          <w:szCs w:val="28"/>
        </w:rPr>
        <w:t xml:space="preserve"> району Республіки Молдова на очисні споруди </w:t>
      </w:r>
      <w:r w:rsidR="00C16041" w:rsidRPr="00FF7756">
        <w:rPr>
          <w:sz w:val="28"/>
          <w:szCs w:val="28"/>
        </w:rPr>
        <w:t xml:space="preserve">каналізації </w:t>
      </w:r>
      <w:proofErr w:type="spellStart"/>
      <w:r w:rsidR="00C16041" w:rsidRPr="00FF7756">
        <w:rPr>
          <w:sz w:val="28"/>
          <w:szCs w:val="28"/>
        </w:rPr>
        <w:t>м.Сороки</w:t>
      </w:r>
      <w:proofErr w:type="spellEnd"/>
      <w:r w:rsidR="00C16041">
        <w:rPr>
          <w:sz w:val="28"/>
          <w:szCs w:val="28"/>
        </w:rPr>
        <w:t xml:space="preserve">, що знаходять в </w:t>
      </w:r>
      <w:proofErr w:type="spellStart"/>
      <w:r w:rsidR="00C16041">
        <w:rPr>
          <w:sz w:val="28"/>
          <w:szCs w:val="28"/>
        </w:rPr>
        <w:t>с.Цекинівка</w:t>
      </w:r>
      <w:proofErr w:type="spellEnd"/>
      <w:r w:rsidR="00C16041">
        <w:rPr>
          <w:sz w:val="28"/>
          <w:szCs w:val="28"/>
        </w:rPr>
        <w:t xml:space="preserve"> Ямпільського району Вінницької області з метою </w:t>
      </w:r>
      <w:r w:rsidR="00EE7F4B">
        <w:rPr>
          <w:sz w:val="28"/>
          <w:szCs w:val="28"/>
        </w:rPr>
        <w:t xml:space="preserve">їх обстеження та вирішення питання евакуації контейнерів з хлором, які там зберігаються. Сторони також обговорили </w:t>
      </w:r>
      <w:r w:rsidR="00EE7F4B" w:rsidRPr="00EE7F4B">
        <w:rPr>
          <w:sz w:val="28"/>
          <w:szCs w:val="28"/>
        </w:rPr>
        <w:t>питання двосторонньої торгово-економічної та інвестиційної співпраці.</w:t>
      </w:r>
      <w:r w:rsidR="00EE7F4B">
        <w:rPr>
          <w:sz w:val="28"/>
          <w:szCs w:val="28"/>
        </w:rPr>
        <w:t xml:space="preserve"> Раніше у цей день пан Посол Руслан </w:t>
      </w:r>
      <w:proofErr w:type="spellStart"/>
      <w:r w:rsidR="00EE7F4B">
        <w:rPr>
          <w:sz w:val="28"/>
          <w:szCs w:val="28"/>
        </w:rPr>
        <w:t>Болбочан</w:t>
      </w:r>
      <w:proofErr w:type="spellEnd"/>
      <w:r w:rsidR="00EE7F4B">
        <w:rPr>
          <w:sz w:val="28"/>
          <w:szCs w:val="28"/>
        </w:rPr>
        <w:t xml:space="preserve"> спільно з Почесним консулом Республіки Молдова у Вінниці Михайлом </w:t>
      </w:r>
      <w:proofErr w:type="spellStart"/>
      <w:r w:rsidR="00EE7F4B">
        <w:rPr>
          <w:sz w:val="28"/>
          <w:szCs w:val="28"/>
        </w:rPr>
        <w:t>Куницьким</w:t>
      </w:r>
      <w:proofErr w:type="spellEnd"/>
      <w:r w:rsidR="00EE7F4B">
        <w:rPr>
          <w:sz w:val="28"/>
          <w:szCs w:val="28"/>
        </w:rPr>
        <w:t xml:space="preserve"> передали матеріальну допомогу </w:t>
      </w:r>
      <w:r w:rsidR="00C16041" w:rsidRPr="00EE7F4B">
        <w:rPr>
          <w:sz w:val="28"/>
          <w:szCs w:val="28"/>
        </w:rPr>
        <w:t xml:space="preserve">медпрацівникам Вінницької центральної районної клінічної лікарні, яка входить до переліку медичних закладів першої черги лікування хворих на </w:t>
      </w:r>
      <w:proofErr w:type="spellStart"/>
      <w:r w:rsidR="00C16041" w:rsidRPr="00EE7F4B">
        <w:rPr>
          <w:sz w:val="28"/>
          <w:szCs w:val="28"/>
        </w:rPr>
        <w:t>коронавірусну</w:t>
      </w:r>
      <w:proofErr w:type="spellEnd"/>
      <w:r w:rsidR="00C16041" w:rsidRPr="00EE7F4B">
        <w:rPr>
          <w:sz w:val="28"/>
          <w:szCs w:val="28"/>
        </w:rPr>
        <w:t xml:space="preserve"> інфекцію.</w:t>
      </w:r>
      <w:r>
        <w:rPr>
          <w:sz w:val="28"/>
          <w:szCs w:val="28"/>
        </w:rPr>
        <w:t xml:space="preserve"> </w:t>
      </w:r>
    </w:p>
    <w:p w:rsidR="00B8628C" w:rsidRDefault="00D8367C" w:rsidP="00A40C48">
      <w:pPr>
        <w:pStyle w:val="a3"/>
        <w:shd w:val="clear" w:color="auto" w:fill="FFFFFF"/>
        <w:spacing w:before="0" w:beforeAutospacing="0" w:after="0" w:afterAutospacing="0"/>
        <w:ind w:firstLine="709"/>
        <w:jc w:val="both"/>
        <w:rPr>
          <w:sz w:val="28"/>
          <w:szCs w:val="28"/>
        </w:rPr>
      </w:pPr>
      <w:r>
        <w:rPr>
          <w:sz w:val="28"/>
          <w:szCs w:val="28"/>
        </w:rPr>
        <w:t>В</w:t>
      </w:r>
      <w:r w:rsidR="0065029C" w:rsidRPr="00947A82">
        <w:rPr>
          <w:sz w:val="28"/>
          <w:szCs w:val="28"/>
        </w:rPr>
        <w:t>ідповідно до Указу Президента України від 19 квітня 2003 року «Про День Європи», обласна державна адміністрація активно долучається до свя</w:t>
      </w:r>
      <w:r w:rsidR="0065029C">
        <w:rPr>
          <w:sz w:val="28"/>
          <w:szCs w:val="28"/>
        </w:rPr>
        <w:t xml:space="preserve">ткування Дня Європи в регіоні. </w:t>
      </w:r>
      <w:r w:rsidR="0065029C" w:rsidRPr="00947A82">
        <w:rPr>
          <w:sz w:val="28"/>
          <w:szCs w:val="28"/>
        </w:rPr>
        <w:t xml:space="preserve">Вінницька область вже тривалий час є лідером серед регіонів України з відзначення Дня Європи. З метою забезпечення вчасної та якісної підготовки до відзначення Дня Європи на Вінниччині, головою облдержадміністрації було підписано відповідне розпорядження, згідно якого в </w:t>
      </w:r>
      <w:proofErr w:type="spellStart"/>
      <w:r w:rsidR="0065029C" w:rsidRPr="00947A82">
        <w:rPr>
          <w:sz w:val="28"/>
          <w:szCs w:val="28"/>
        </w:rPr>
        <w:t>м.Вінниця</w:t>
      </w:r>
      <w:proofErr w:type="spellEnd"/>
      <w:r w:rsidR="0065029C" w:rsidRPr="00947A82">
        <w:rPr>
          <w:sz w:val="28"/>
          <w:szCs w:val="28"/>
        </w:rPr>
        <w:t xml:space="preserve"> та районах області проводилась низка заходів культурного, освітнього, пізнавального та інформаційного  характеру.</w:t>
      </w:r>
      <w:r w:rsidR="0065029C">
        <w:rPr>
          <w:sz w:val="28"/>
          <w:szCs w:val="28"/>
        </w:rPr>
        <w:t xml:space="preserve"> У зв’язку із пандемією </w:t>
      </w:r>
      <w:proofErr w:type="spellStart"/>
      <w:r w:rsidR="0065029C">
        <w:rPr>
          <w:sz w:val="28"/>
          <w:szCs w:val="28"/>
        </w:rPr>
        <w:t>коронавірусу</w:t>
      </w:r>
      <w:proofErr w:type="spellEnd"/>
      <w:r w:rsidR="0065029C">
        <w:rPr>
          <w:sz w:val="28"/>
          <w:szCs w:val="28"/>
        </w:rPr>
        <w:t xml:space="preserve"> в 2020 році всі заходи із відзначення Дня Європи проходили в он-лайн режимі. </w:t>
      </w:r>
      <w:r w:rsidR="0065029C" w:rsidRPr="00066CA8">
        <w:rPr>
          <w:sz w:val="28"/>
          <w:szCs w:val="28"/>
        </w:rPr>
        <w:t>З метою популяризації європейської культури, виховання в громадян толерантності та поваги до європейських духовних та матеріальних цінностей, з нагоди відзначення Дня Європи закладами культури області було проведено низку он-лайн культурно-просвітницьких заходів щодо додержання принципів демократії, прагнення до загальновизнаних європейських цінностей</w:t>
      </w:r>
      <w:r w:rsidR="0065029C">
        <w:rPr>
          <w:sz w:val="28"/>
          <w:szCs w:val="28"/>
        </w:rPr>
        <w:t xml:space="preserve">, зокрема: </w:t>
      </w:r>
      <w:proofErr w:type="spellStart"/>
      <w:r w:rsidR="0065029C">
        <w:rPr>
          <w:sz w:val="28"/>
          <w:szCs w:val="28"/>
        </w:rPr>
        <w:t>флешмоби</w:t>
      </w:r>
      <w:proofErr w:type="spellEnd"/>
      <w:r w:rsidR="0065029C">
        <w:rPr>
          <w:sz w:val="28"/>
          <w:szCs w:val="28"/>
        </w:rPr>
        <w:t xml:space="preserve">, </w:t>
      </w:r>
      <w:proofErr w:type="spellStart"/>
      <w:r w:rsidR="0065029C">
        <w:rPr>
          <w:sz w:val="28"/>
          <w:szCs w:val="28"/>
        </w:rPr>
        <w:t>челенджі</w:t>
      </w:r>
      <w:proofErr w:type="spellEnd"/>
      <w:r w:rsidR="0065029C">
        <w:rPr>
          <w:sz w:val="28"/>
          <w:szCs w:val="28"/>
        </w:rPr>
        <w:t xml:space="preserve">, </w:t>
      </w:r>
      <w:r w:rsidR="0065029C" w:rsidRPr="00066CA8">
        <w:rPr>
          <w:sz w:val="28"/>
          <w:szCs w:val="28"/>
        </w:rPr>
        <w:t>онлайн-марафон «</w:t>
      </w:r>
      <w:proofErr w:type="spellStart"/>
      <w:r w:rsidR="0065029C" w:rsidRPr="00066CA8">
        <w:rPr>
          <w:sz w:val="28"/>
          <w:szCs w:val="28"/>
        </w:rPr>
        <w:t>EuroArt</w:t>
      </w:r>
      <w:proofErr w:type="spellEnd"/>
      <w:r w:rsidR="0065029C" w:rsidRPr="00066CA8">
        <w:rPr>
          <w:sz w:val="28"/>
          <w:szCs w:val="28"/>
        </w:rPr>
        <w:t>»,</w:t>
      </w:r>
      <w:r w:rsidR="0065029C">
        <w:rPr>
          <w:sz w:val="28"/>
          <w:szCs w:val="28"/>
        </w:rPr>
        <w:t xml:space="preserve"> </w:t>
      </w:r>
      <w:r w:rsidR="0065029C" w:rsidRPr="00066CA8">
        <w:rPr>
          <w:sz w:val="28"/>
          <w:szCs w:val="28"/>
        </w:rPr>
        <w:t>онлайн конкурс «Європейське сузір’я»</w:t>
      </w:r>
      <w:r w:rsidR="0065029C">
        <w:rPr>
          <w:sz w:val="28"/>
          <w:szCs w:val="28"/>
        </w:rPr>
        <w:t xml:space="preserve">, </w:t>
      </w:r>
      <w:r w:rsidR="0065029C" w:rsidRPr="00066CA8">
        <w:rPr>
          <w:sz w:val="28"/>
          <w:szCs w:val="28"/>
        </w:rPr>
        <w:t xml:space="preserve">засідання </w:t>
      </w:r>
      <w:proofErr w:type="spellStart"/>
      <w:r w:rsidR="0065029C" w:rsidRPr="00066CA8">
        <w:rPr>
          <w:sz w:val="28"/>
          <w:szCs w:val="28"/>
        </w:rPr>
        <w:t>євроклубів</w:t>
      </w:r>
      <w:proofErr w:type="spellEnd"/>
      <w:r w:rsidR="0065029C" w:rsidRPr="00066CA8">
        <w:rPr>
          <w:sz w:val="28"/>
          <w:szCs w:val="28"/>
        </w:rPr>
        <w:t>, конференції, тематичні уроки</w:t>
      </w:r>
      <w:r w:rsidR="0065029C">
        <w:rPr>
          <w:sz w:val="28"/>
          <w:szCs w:val="28"/>
        </w:rPr>
        <w:t xml:space="preserve"> та багато інших. Проведені заходи </w:t>
      </w:r>
      <w:r w:rsidR="0065029C" w:rsidRPr="002C098F">
        <w:rPr>
          <w:sz w:val="28"/>
          <w:szCs w:val="28"/>
        </w:rPr>
        <w:t>висвітлювалися у друкованих і електронних засобах масової інформації, на офіційному веб-сайті облдержадміністрації та транслювалася у телевізійних новинах та програмах місцевих телеканалів</w:t>
      </w:r>
      <w:r w:rsidR="0065029C">
        <w:rPr>
          <w:sz w:val="28"/>
          <w:szCs w:val="28"/>
        </w:rPr>
        <w:t>.</w:t>
      </w:r>
    </w:p>
    <w:p w:rsidR="00B8628C" w:rsidRDefault="00947A82" w:rsidP="00A40C48">
      <w:pPr>
        <w:pStyle w:val="a3"/>
        <w:shd w:val="clear" w:color="auto" w:fill="FFFFFF"/>
        <w:spacing w:before="0" w:beforeAutospacing="0" w:after="0" w:afterAutospacing="0" w:line="235" w:lineRule="atLeast"/>
        <w:ind w:firstLine="709"/>
        <w:jc w:val="both"/>
        <w:rPr>
          <w:sz w:val="28"/>
          <w:szCs w:val="28"/>
        </w:rPr>
      </w:pPr>
      <w:r w:rsidRPr="00947A82">
        <w:rPr>
          <w:sz w:val="28"/>
          <w:szCs w:val="28"/>
        </w:rPr>
        <w:t xml:space="preserve">З метою подальшого розвитку міжнародного співробітництва та торгівлі, промоції інвестиційного потенціалу Вінниччини, налагодження партнерських стосунків, підтримки просування продукції та послуг вітчизняних суб’єктів господарювання на нові ринки, перейняття передового управлінського досвіду </w:t>
      </w:r>
      <w:r w:rsidRPr="00947A82">
        <w:rPr>
          <w:sz w:val="28"/>
          <w:szCs w:val="28"/>
        </w:rPr>
        <w:lastRenderedPageBreak/>
        <w:t>європейських країн обласною державною адміністрацією організовуються міжнародні форуми, конференції та круглі столи.</w:t>
      </w:r>
    </w:p>
    <w:p w:rsidR="00294585" w:rsidRPr="00294585" w:rsidRDefault="00ED2E79" w:rsidP="00A40C48">
      <w:pPr>
        <w:spacing w:after="0" w:line="240" w:lineRule="auto"/>
        <w:ind w:firstLine="709"/>
        <w:jc w:val="both"/>
        <w:rPr>
          <w:rFonts w:ascii="Times New Roman" w:hAnsi="Times New Roman" w:cs="Times New Roman"/>
          <w:sz w:val="28"/>
          <w:szCs w:val="28"/>
        </w:rPr>
      </w:pPr>
      <w:r w:rsidRPr="00ED2E79">
        <w:rPr>
          <w:rFonts w:ascii="Times New Roman" w:hAnsi="Times New Roman" w:cs="Times New Roman"/>
          <w:sz w:val="28"/>
          <w:szCs w:val="28"/>
        </w:rPr>
        <w:t xml:space="preserve">Так, </w:t>
      </w:r>
      <w:r w:rsidR="00294585" w:rsidRPr="00ED2E79">
        <w:rPr>
          <w:rFonts w:ascii="Times New Roman" w:hAnsi="Times New Roman" w:cs="Times New Roman"/>
          <w:sz w:val="28"/>
          <w:szCs w:val="28"/>
        </w:rPr>
        <w:t>18 лютого</w:t>
      </w:r>
      <w:r w:rsidR="00294585" w:rsidRPr="0069177E">
        <w:rPr>
          <w:rFonts w:ascii="Times New Roman" w:hAnsi="Times New Roman" w:cs="Times New Roman"/>
          <w:b/>
          <w:sz w:val="28"/>
          <w:szCs w:val="28"/>
        </w:rPr>
        <w:t xml:space="preserve"> </w:t>
      </w:r>
      <w:r w:rsidR="00294585" w:rsidRPr="0069177E">
        <w:rPr>
          <w:rFonts w:ascii="Times New Roman" w:hAnsi="Times New Roman" w:cs="Times New Roman"/>
          <w:sz w:val="28"/>
          <w:szCs w:val="28"/>
        </w:rPr>
        <w:t xml:space="preserve">з метою пошуку партнерів для співробітництва та налагодження бізнес контактів відбулась партнерська зустріч регіонального бізнесу із представниками шведських ділових кіл «Шведський бізнес день». Бізнесовий форум організовано Вінницькою обласною державною адміністрацією спільно з Шведською бізнес Асоціацією та Посольством Королівства Швеція в Україні. До складу делегації шведського бізнесу увійшли представники компаній – виробників спеціального обладнання, ґрунтообробної та посівної сільськогосподарської техніки, металевих конструкцій, автотранспорту та медичного обладнання. Робота форуму проходила у діловій атмосфері, де після офіційних виступів та презентацій підприємств учасники спілкувались у форматі B2B, </w:t>
      </w:r>
      <w:r w:rsidR="00294585">
        <w:rPr>
          <w:rFonts w:ascii="Times New Roman" w:hAnsi="Times New Roman" w:cs="Times New Roman"/>
          <w:sz w:val="28"/>
          <w:szCs w:val="28"/>
        </w:rPr>
        <w:t xml:space="preserve">а на завершення </w:t>
      </w:r>
      <w:r w:rsidR="00294585" w:rsidRPr="0069177E">
        <w:rPr>
          <w:rFonts w:ascii="Times New Roman" w:hAnsi="Times New Roman" w:cs="Times New Roman"/>
          <w:sz w:val="28"/>
          <w:szCs w:val="28"/>
        </w:rPr>
        <w:t xml:space="preserve">відвідали вінницькі підприємства: завод </w:t>
      </w:r>
      <w:proofErr w:type="spellStart"/>
      <w:r w:rsidR="00294585" w:rsidRPr="0069177E">
        <w:rPr>
          <w:rFonts w:ascii="Times New Roman" w:hAnsi="Times New Roman" w:cs="Times New Roman"/>
          <w:sz w:val="28"/>
          <w:szCs w:val="28"/>
        </w:rPr>
        <w:t>GreenCool</w:t>
      </w:r>
      <w:proofErr w:type="spellEnd"/>
      <w:r w:rsidR="00294585" w:rsidRPr="0069177E">
        <w:rPr>
          <w:rFonts w:ascii="Times New Roman" w:hAnsi="Times New Roman" w:cs="Times New Roman"/>
          <w:sz w:val="28"/>
          <w:szCs w:val="28"/>
        </w:rPr>
        <w:t xml:space="preserve"> компанії «UBC </w:t>
      </w:r>
      <w:proofErr w:type="spellStart"/>
      <w:r w:rsidR="00294585" w:rsidRPr="0069177E">
        <w:rPr>
          <w:rFonts w:ascii="Times New Roman" w:hAnsi="Times New Roman" w:cs="Times New Roman"/>
          <w:sz w:val="28"/>
          <w:szCs w:val="28"/>
        </w:rPr>
        <w:t>Group</w:t>
      </w:r>
      <w:proofErr w:type="spellEnd"/>
      <w:r w:rsidR="00294585" w:rsidRPr="0069177E">
        <w:rPr>
          <w:rFonts w:ascii="Times New Roman" w:hAnsi="Times New Roman" w:cs="Times New Roman"/>
          <w:sz w:val="28"/>
          <w:szCs w:val="28"/>
        </w:rPr>
        <w:t xml:space="preserve">», ПАТ «Вінницький </w:t>
      </w:r>
      <w:proofErr w:type="spellStart"/>
      <w:r w:rsidR="00294585" w:rsidRPr="0069177E">
        <w:rPr>
          <w:rFonts w:ascii="Times New Roman" w:hAnsi="Times New Roman" w:cs="Times New Roman"/>
          <w:sz w:val="28"/>
          <w:szCs w:val="28"/>
        </w:rPr>
        <w:t>олійно</w:t>
      </w:r>
      <w:proofErr w:type="spellEnd"/>
      <w:r w:rsidR="00294585" w:rsidRPr="0069177E">
        <w:rPr>
          <w:rFonts w:ascii="Times New Roman" w:hAnsi="Times New Roman" w:cs="Times New Roman"/>
          <w:sz w:val="28"/>
          <w:szCs w:val="28"/>
        </w:rPr>
        <w:t>-жировий комбінат» та завод ДП «Електричні системи».</w:t>
      </w:r>
    </w:p>
    <w:p w:rsidR="00304758" w:rsidRDefault="00304758" w:rsidP="00A40C48">
      <w:pPr>
        <w:pStyle w:val="a3"/>
        <w:shd w:val="clear" w:color="auto" w:fill="FFFFFF"/>
        <w:spacing w:before="0" w:beforeAutospacing="0" w:after="0" w:afterAutospacing="0" w:line="235" w:lineRule="atLeast"/>
        <w:ind w:firstLine="709"/>
        <w:jc w:val="both"/>
        <w:rPr>
          <w:sz w:val="28"/>
          <w:szCs w:val="28"/>
        </w:rPr>
      </w:pPr>
      <w:r w:rsidRPr="00F918F5">
        <w:rPr>
          <w:sz w:val="28"/>
          <w:szCs w:val="28"/>
        </w:rPr>
        <w:t>13-14 серпня</w:t>
      </w:r>
      <w:r w:rsidRPr="00072CB6">
        <w:rPr>
          <w:sz w:val="28"/>
          <w:szCs w:val="28"/>
        </w:rPr>
        <w:t xml:space="preserve"> Проект «Партнерство для розвитку міст» (ПРОМІС), який впроваджує Федерація канадських муніципалітетів (ФКМ) за фінансової підтримки Міністерства міжнародних справ Канади</w:t>
      </w:r>
      <w:r>
        <w:rPr>
          <w:sz w:val="28"/>
          <w:szCs w:val="28"/>
        </w:rPr>
        <w:t xml:space="preserve"> за підтримки облдержадміністрації </w:t>
      </w:r>
      <w:r w:rsidRPr="00072CB6">
        <w:rPr>
          <w:sz w:val="28"/>
          <w:szCs w:val="28"/>
        </w:rPr>
        <w:t>прове</w:t>
      </w:r>
      <w:r>
        <w:rPr>
          <w:sz w:val="28"/>
          <w:szCs w:val="28"/>
        </w:rPr>
        <w:t>л</w:t>
      </w:r>
      <w:r w:rsidRPr="00072CB6">
        <w:rPr>
          <w:sz w:val="28"/>
          <w:szCs w:val="28"/>
        </w:rPr>
        <w:t>и 2-денне навчання за Спеціальною короткостроковою програмою підвищення кваліфікації «Застосування інвестиційних інструментів в громадах»</w:t>
      </w:r>
      <w:r>
        <w:rPr>
          <w:sz w:val="28"/>
          <w:szCs w:val="28"/>
        </w:rPr>
        <w:t xml:space="preserve"> для </w:t>
      </w:r>
      <w:r w:rsidRPr="00072CB6">
        <w:rPr>
          <w:sz w:val="28"/>
          <w:szCs w:val="28"/>
        </w:rPr>
        <w:t>представник</w:t>
      </w:r>
      <w:r>
        <w:rPr>
          <w:sz w:val="28"/>
          <w:szCs w:val="28"/>
        </w:rPr>
        <w:t>ів</w:t>
      </w:r>
      <w:r w:rsidRPr="00072CB6">
        <w:rPr>
          <w:sz w:val="28"/>
          <w:szCs w:val="28"/>
        </w:rPr>
        <w:t xml:space="preserve"> громад Вінницької області</w:t>
      </w:r>
      <w:r>
        <w:rPr>
          <w:sz w:val="28"/>
          <w:szCs w:val="28"/>
        </w:rPr>
        <w:t>. В рамках тренінгу учасники мали змогу</w:t>
      </w:r>
      <w:r w:rsidRPr="00072CB6">
        <w:rPr>
          <w:sz w:val="28"/>
          <w:szCs w:val="28"/>
        </w:rPr>
        <w:t xml:space="preserve"> опрацюва</w:t>
      </w:r>
      <w:r>
        <w:rPr>
          <w:sz w:val="28"/>
          <w:szCs w:val="28"/>
        </w:rPr>
        <w:t xml:space="preserve">ти </w:t>
      </w:r>
      <w:r w:rsidRPr="00072CB6">
        <w:rPr>
          <w:sz w:val="28"/>
          <w:szCs w:val="28"/>
        </w:rPr>
        <w:t>основн</w:t>
      </w:r>
      <w:r>
        <w:rPr>
          <w:sz w:val="28"/>
          <w:szCs w:val="28"/>
        </w:rPr>
        <w:t>і</w:t>
      </w:r>
      <w:r w:rsidRPr="00072CB6">
        <w:rPr>
          <w:sz w:val="28"/>
          <w:szCs w:val="28"/>
        </w:rPr>
        <w:t xml:space="preserve"> інструмент</w:t>
      </w:r>
      <w:r>
        <w:rPr>
          <w:sz w:val="28"/>
          <w:szCs w:val="28"/>
        </w:rPr>
        <w:t>и</w:t>
      </w:r>
      <w:r w:rsidRPr="00072CB6">
        <w:rPr>
          <w:sz w:val="28"/>
          <w:szCs w:val="28"/>
        </w:rPr>
        <w:t xml:space="preserve"> з питань залучення інвестицій, </w:t>
      </w:r>
      <w:r>
        <w:rPr>
          <w:sz w:val="28"/>
          <w:szCs w:val="28"/>
        </w:rPr>
        <w:t xml:space="preserve">обговорити </w:t>
      </w:r>
      <w:r w:rsidRPr="00072CB6">
        <w:rPr>
          <w:sz w:val="28"/>
          <w:szCs w:val="28"/>
        </w:rPr>
        <w:t>аспект</w:t>
      </w:r>
      <w:r>
        <w:rPr>
          <w:sz w:val="28"/>
          <w:szCs w:val="28"/>
        </w:rPr>
        <w:t>и</w:t>
      </w:r>
      <w:r w:rsidRPr="00072CB6">
        <w:rPr>
          <w:sz w:val="28"/>
          <w:szCs w:val="28"/>
        </w:rPr>
        <w:t xml:space="preserve"> розробки інвестиційного паспорту</w:t>
      </w:r>
      <w:r>
        <w:rPr>
          <w:sz w:val="28"/>
          <w:szCs w:val="28"/>
        </w:rPr>
        <w:t>, а також</w:t>
      </w:r>
      <w:r w:rsidRPr="00072CB6">
        <w:rPr>
          <w:sz w:val="28"/>
          <w:szCs w:val="28"/>
        </w:rPr>
        <w:t xml:space="preserve"> </w:t>
      </w:r>
      <w:r>
        <w:rPr>
          <w:sz w:val="28"/>
          <w:szCs w:val="28"/>
        </w:rPr>
        <w:t xml:space="preserve">відпрацювати </w:t>
      </w:r>
      <w:r w:rsidRPr="00072CB6">
        <w:rPr>
          <w:sz w:val="28"/>
          <w:szCs w:val="28"/>
        </w:rPr>
        <w:t xml:space="preserve">практичні </w:t>
      </w:r>
      <w:r>
        <w:rPr>
          <w:sz w:val="28"/>
          <w:szCs w:val="28"/>
        </w:rPr>
        <w:t>навички</w:t>
      </w:r>
      <w:r w:rsidRPr="00072CB6">
        <w:rPr>
          <w:sz w:val="28"/>
          <w:szCs w:val="28"/>
        </w:rPr>
        <w:t xml:space="preserve"> у форматі «ділової гри»</w:t>
      </w:r>
      <w:r>
        <w:rPr>
          <w:sz w:val="28"/>
          <w:szCs w:val="28"/>
        </w:rPr>
        <w:t xml:space="preserve"> за участю </w:t>
      </w:r>
      <w:r w:rsidRPr="00367AF2">
        <w:rPr>
          <w:sz w:val="28"/>
          <w:szCs w:val="28"/>
        </w:rPr>
        <w:t>консультантів Проекту ПРОМІС з питань інвестицій</w:t>
      </w:r>
      <w:r w:rsidRPr="00072CB6">
        <w:rPr>
          <w:sz w:val="28"/>
          <w:szCs w:val="28"/>
        </w:rPr>
        <w:t>.</w:t>
      </w:r>
      <w:r>
        <w:rPr>
          <w:sz w:val="28"/>
          <w:szCs w:val="28"/>
        </w:rPr>
        <w:t xml:space="preserve"> </w:t>
      </w:r>
      <w:r w:rsidRPr="00367AF2">
        <w:rPr>
          <w:sz w:val="28"/>
          <w:szCs w:val="28"/>
        </w:rPr>
        <w:t xml:space="preserve">За результатами підвищення кваліфікації </w:t>
      </w:r>
      <w:r>
        <w:rPr>
          <w:sz w:val="28"/>
          <w:szCs w:val="28"/>
        </w:rPr>
        <w:t xml:space="preserve">учасникам заходу </w:t>
      </w:r>
      <w:r w:rsidRPr="00367AF2">
        <w:rPr>
          <w:sz w:val="28"/>
          <w:szCs w:val="28"/>
        </w:rPr>
        <w:t>вида</w:t>
      </w:r>
      <w:r>
        <w:rPr>
          <w:sz w:val="28"/>
          <w:szCs w:val="28"/>
        </w:rPr>
        <w:t>но</w:t>
      </w:r>
      <w:r w:rsidRPr="00367AF2">
        <w:rPr>
          <w:sz w:val="28"/>
          <w:szCs w:val="28"/>
        </w:rPr>
        <w:t xml:space="preserve"> Свідоцтво про підвищення кваліфікації</w:t>
      </w:r>
      <w:r>
        <w:rPr>
          <w:sz w:val="28"/>
          <w:szCs w:val="28"/>
        </w:rPr>
        <w:t xml:space="preserve"> </w:t>
      </w:r>
      <w:r w:rsidRPr="00072CB6">
        <w:rPr>
          <w:sz w:val="28"/>
          <w:szCs w:val="28"/>
        </w:rPr>
        <w:t>(0,5 кредиту ЄКТС)</w:t>
      </w:r>
      <w:r w:rsidRPr="00367AF2">
        <w:rPr>
          <w:sz w:val="28"/>
          <w:szCs w:val="28"/>
        </w:rPr>
        <w:t>.</w:t>
      </w:r>
    </w:p>
    <w:p w:rsidR="00947A82" w:rsidRDefault="00947A82" w:rsidP="00A40C48">
      <w:pPr>
        <w:pStyle w:val="a3"/>
        <w:shd w:val="clear" w:color="auto" w:fill="FFFFFF"/>
        <w:spacing w:before="0" w:beforeAutospacing="0" w:after="0" w:afterAutospacing="0" w:line="235" w:lineRule="atLeast"/>
        <w:ind w:firstLine="709"/>
        <w:jc w:val="both"/>
        <w:rPr>
          <w:sz w:val="28"/>
          <w:szCs w:val="28"/>
        </w:rPr>
      </w:pPr>
      <w:r w:rsidRPr="00D51715">
        <w:rPr>
          <w:sz w:val="28"/>
          <w:szCs w:val="28"/>
        </w:rPr>
        <w:t>10 вересня</w:t>
      </w:r>
      <w:r w:rsidRPr="00B53DE6">
        <w:rPr>
          <w:sz w:val="28"/>
          <w:szCs w:val="28"/>
        </w:rPr>
        <w:t xml:space="preserve"> в м. Вінниця </w:t>
      </w:r>
      <w:r>
        <w:rPr>
          <w:sz w:val="28"/>
          <w:szCs w:val="28"/>
        </w:rPr>
        <w:t xml:space="preserve">за участі керівництва області та міста, </w:t>
      </w:r>
      <w:r w:rsidRPr="00B53DE6">
        <w:rPr>
          <w:sz w:val="28"/>
          <w:szCs w:val="28"/>
        </w:rPr>
        <w:t>Посл</w:t>
      </w:r>
      <w:r>
        <w:rPr>
          <w:sz w:val="28"/>
          <w:szCs w:val="28"/>
        </w:rPr>
        <w:t>а</w:t>
      </w:r>
      <w:r w:rsidRPr="00B53DE6">
        <w:rPr>
          <w:sz w:val="28"/>
          <w:szCs w:val="28"/>
        </w:rPr>
        <w:t xml:space="preserve"> Координатор</w:t>
      </w:r>
      <w:r>
        <w:rPr>
          <w:sz w:val="28"/>
          <w:szCs w:val="28"/>
        </w:rPr>
        <w:t>а</w:t>
      </w:r>
      <w:r w:rsidRPr="00B53DE6">
        <w:rPr>
          <w:sz w:val="28"/>
          <w:szCs w:val="28"/>
        </w:rPr>
        <w:t xml:space="preserve"> проєктів ОБСЄ в Україні Генрік</w:t>
      </w:r>
      <w:r>
        <w:rPr>
          <w:sz w:val="28"/>
          <w:szCs w:val="28"/>
        </w:rPr>
        <w:t>а</w:t>
      </w:r>
      <w:r w:rsidRPr="00B53DE6">
        <w:rPr>
          <w:sz w:val="28"/>
          <w:szCs w:val="28"/>
        </w:rPr>
        <w:t xml:space="preserve"> </w:t>
      </w:r>
      <w:proofErr w:type="spellStart"/>
      <w:r w:rsidRPr="00B53DE6">
        <w:rPr>
          <w:sz w:val="28"/>
          <w:szCs w:val="28"/>
        </w:rPr>
        <w:t>Вілладсен</w:t>
      </w:r>
      <w:r>
        <w:rPr>
          <w:sz w:val="28"/>
          <w:szCs w:val="28"/>
        </w:rPr>
        <w:t>а</w:t>
      </w:r>
      <w:proofErr w:type="spellEnd"/>
      <w:r w:rsidRPr="00B53DE6">
        <w:rPr>
          <w:sz w:val="28"/>
          <w:szCs w:val="28"/>
        </w:rPr>
        <w:t>,</w:t>
      </w:r>
      <w:r>
        <w:rPr>
          <w:sz w:val="28"/>
          <w:szCs w:val="28"/>
        </w:rPr>
        <w:t xml:space="preserve"> експертів</w:t>
      </w:r>
      <w:r w:rsidRPr="00B53DE6">
        <w:rPr>
          <w:sz w:val="28"/>
          <w:szCs w:val="28"/>
        </w:rPr>
        <w:t xml:space="preserve"> Координатора проектів ОБСЄ в Україні, представник</w:t>
      </w:r>
      <w:r>
        <w:rPr>
          <w:sz w:val="28"/>
          <w:szCs w:val="28"/>
        </w:rPr>
        <w:t>ів</w:t>
      </w:r>
      <w:r w:rsidRPr="00B53DE6">
        <w:rPr>
          <w:sz w:val="28"/>
          <w:szCs w:val="28"/>
        </w:rPr>
        <w:t xml:space="preserve"> ОТГ Вінницької області, державних структур та громадських організацій відбувся регіональний круглий стіл щодо включення об’єднаних територіальних громад в Наці</w:t>
      </w:r>
      <w:r>
        <w:rPr>
          <w:sz w:val="28"/>
          <w:szCs w:val="28"/>
        </w:rPr>
        <w:t>ональний механізм взаємодії суб’</w:t>
      </w:r>
      <w:r w:rsidRPr="00B53DE6">
        <w:rPr>
          <w:sz w:val="28"/>
          <w:szCs w:val="28"/>
        </w:rPr>
        <w:t>єктів, які здійснюють заходи у сфері протидії торгівлі людьми в Україні.</w:t>
      </w:r>
      <w:r>
        <w:rPr>
          <w:sz w:val="28"/>
          <w:szCs w:val="28"/>
        </w:rPr>
        <w:t xml:space="preserve"> </w:t>
      </w:r>
      <w:r w:rsidRPr="00B53DE6">
        <w:rPr>
          <w:sz w:val="28"/>
          <w:szCs w:val="28"/>
        </w:rPr>
        <w:t>У ході заходу напрацьовано низку рекомендацій щодо подальших кроків розбудови Національного механізму взаємодії суб’єктів, які здійснюють заходи у сфері протидії торгівлі людьми в Україні, зокрема у територіальних громадах Вінницької області.</w:t>
      </w:r>
    </w:p>
    <w:p w:rsidR="00EC0C32" w:rsidRDefault="00EC0C32" w:rsidP="00A40C48">
      <w:pPr>
        <w:pStyle w:val="a3"/>
        <w:shd w:val="clear" w:color="auto" w:fill="FFFFFF"/>
        <w:spacing w:before="0" w:beforeAutospacing="0" w:after="0" w:afterAutospacing="0" w:line="235" w:lineRule="atLeast"/>
        <w:ind w:firstLine="709"/>
        <w:jc w:val="both"/>
        <w:rPr>
          <w:sz w:val="28"/>
          <w:szCs w:val="28"/>
        </w:rPr>
      </w:pPr>
      <w:r w:rsidRPr="00D51715">
        <w:rPr>
          <w:sz w:val="28"/>
          <w:szCs w:val="28"/>
        </w:rPr>
        <w:t>24 вересня</w:t>
      </w:r>
      <w:r w:rsidRPr="00B53DE6">
        <w:rPr>
          <w:sz w:val="28"/>
          <w:szCs w:val="28"/>
        </w:rPr>
        <w:t xml:space="preserve"> у Вінниці було проведено Перший міжнародний інноваційний форум «Інноваційна система Поділля. Перезавантаження». Форум мав на меті популяризацію інноваційної діяльності, консолідацію інтелектуального потенціалу України у відповідності до європейських та світових стандартів, формування міжнародної мережі «Бізнес-Наука». Крім того, не менш важливим напрямком роботи форуму стала підтримка </w:t>
      </w:r>
      <w:proofErr w:type="spellStart"/>
      <w:r w:rsidRPr="00B53DE6">
        <w:rPr>
          <w:sz w:val="28"/>
          <w:szCs w:val="28"/>
        </w:rPr>
        <w:t>стартапів</w:t>
      </w:r>
      <w:proofErr w:type="spellEnd"/>
      <w:r w:rsidRPr="00B53DE6">
        <w:rPr>
          <w:sz w:val="28"/>
          <w:szCs w:val="28"/>
        </w:rPr>
        <w:t xml:space="preserve"> та культури підприємництва, створення центрів трансферу технологій та комунікаційної платформи для налагодження ефективного діалогу представників органів державної влади, бізнесу, наукових, освітніх і громадських організацій, пошуку </w:t>
      </w:r>
      <w:r w:rsidRPr="00B53DE6">
        <w:rPr>
          <w:sz w:val="28"/>
          <w:szCs w:val="28"/>
        </w:rPr>
        <w:lastRenderedPageBreak/>
        <w:t>інвестиційних ресурсів та додаткових джерел фінансування перспективних інноваційних проектів. Організаторами форуму були Вінницька обласна державна адміністрація, Вінницька міська рада, Донецький національний університет імені Василя Стуса та Науковий парк «</w:t>
      </w:r>
      <w:proofErr w:type="spellStart"/>
      <w:r w:rsidRPr="00B53DE6">
        <w:rPr>
          <w:sz w:val="28"/>
          <w:szCs w:val="28"/>
        </w:rPr>
        <w:t>ДонНУ</w:t>
      </w:r>
      <w:proofErr w:type="spellEnd"/>
      <w:r w:rsidRPr="00B53DE6">
        <w:rPr>
          <w:sz w:val="28"/>
          <w:szCs w:val="28"/>
        </w:rPr>
        <w:t>-Поділля».</w:t>
      </w:r>
      <w:r>
        <w:rPr>
          <w:sz w:val="28"/>
          <w:szCs w:val="28"/>
        </w:rPr>
        <w:t xml:space="preserve"> </w:t>
      </w:r>
      <w:r w:rsidRPr="00B53DE6">
        <w:rPr>
          <w:sz w:val="28"/>
          <w:szCs w:val="28"/>
        </w:rPr>
        <w:t>У зв’язку з карантинними заходами форум проводився в комбінованому форматі (</w:t>
      </w:r>
      <w:proofErr w:type="spellStart"/>
      <w:r w:rsidRPr="00B53DE6">
        <w:rPr>
          <w:sz w:val="28"/>
          <w:szCs w:val="28"/>
        </w:rPr>
        <w:t>офлайн</w:t>
      </w:r>
      <w:proofErr w:type="spellEnd"/>
      <w:r w:rsidRPr="00B53DE6">
        <w:rPr>
          <w:sz w:val="28"/>
          <w:szCs w:val="28"/>
        </w:rPr>
        <w:t xml:space="preserve"> та онлайн для закордонних спікерів (Польща, Болгарія).</w:t>
      </w:r>
    </w:p>
    <w:p w:rsidR="00E03F1D" w:rsidRDefault="00E03F1D" w:rsidP="00A40C48">
      <w:pPr>
        <w:pStyle w:val="a3"/>
        <w:shd w:val="clear" w:color="auto" w:fill="FFFFFF"/>
        <w:spacing w:before="0" w:beforeAutospacing="0" w:after="0" w:afterAutospacing="0" w:line="235" w:lineRule="atLeast"/>
        <w:ind w:firstLine="709"/>
        <w:jc w:val="both"/>
        <w:rPr>
          <w:sz w:val="28"/>
          <w:szCs w:val="28"/>
        </w:rPr>
      </w:pPr>
      <w:r w:rsidRPr="00D51715">
        <w:rPr>
          <w:sz w:val="28"/>
          <w:szCs w:val="28"/>
        </w:rPr>
        <w:t>16 грудня</w:t>
      </w:r>
      <w:r>
        <w:rPr>
          <w:sz w:val="28"/>
          <w:szCs w:val="28"/>
        </w:rPr>
        <w:t xml:space="preserve"> </w:t>
      </w:r>
      <w:proofErr w:type="spellStart"/>
      <w:r w:rsidRPr="00E03F1D">
        <w:rPr>
          <w:sz w:val="28"/>
          <w:szCs w:val="28"/>
        </w:rPr>
        <w:t>проєкт</w:t>
      </w:r>
      <w:r>
        <w:rPr>
          <w:sz w:val="28"/>
          <w:szCs w:val="28"/>
        </w:rPr>
        <w:t>ом</w:t>
      </w:r>
      <w:proofErr w:type="spellEnd"/>
      <w:r>
        <w:rPr>
          <w:sz w:val="28"/>
          <w:szCs w:val="28"/>
        </w:rPr>
        <w:t xml:space="preserve"> міжнародної технічної допомоги</w:t>
      </w:r>
      <w:r w:rsidRPr="00E03F1D">
        <w:rPr>
          <w:sz w:val="28"/>
          <w:szCs w:val="28"/>
        </w:rPr>
        <w:t xml:space="preserve"> «Партнерство для розвитку міст» (ПРОМІС) разом з мережею РЕГІОНЕТ </w:t>
      </w:r>
      <w:r>
        <w:rPr>
          <w:sz w:val="28"/>
          <w:szCs w:val="28"/>
        </w:rPr>
        <w:t>за сприяння Департаменту міжнародного співробітництва та регіонального розвитку облдержадміністрації</w:t>
      </w:r>
      <w:r w:rsidRPr="00E03F1D">
        <w:rPr>
          <w:sz w:val="28"/>
          <w:szCs w:val="28"/>
        </w:rPr>
        <w:t xml:space="preserve"> </w:t>
      </w:r>
      <w:r>
        <w:rPr>
          <w:sz w:val="28"/>
          <w:szCs w:val="28"/>
        </w:rPr>
        <w:t xml:space="preserve">проведено онлайн-семінар </w:t>
      </w:r>
      <w:r w:rsidRPr="00E03F1D">
        <w:rPr>
          <w:sz w:val="28"/>
          <w:szCs w:val="28"/>
        </w:rPr>
        <w:t xml:space="preserve">«Сучасні інструменти залучення інвестицій для економічного розвитку об’єднаних територіальних громад» </w:t>
      </w:r>
      <w:r w:rsidRPr="003418E6">
        <w:rPr>
          <w:sz w:val="28"/>
          <w:szCs w:val="28"/>
        </w:rPr>
        <w:t>для представників ОТГ Вінницької області.</w:t>
      </w:r>
      <w:r>
        <w:rPr>
          <w:sz w:val="28"/>
          <w:szCs w:val="28"/>
        </w:rPr>
        <w:t xml:space="preserve"> В ході заходи були висвітлені питання </w:t>
      </w:r>
      <w:r w:rsidRPr="003418E6">
        <w:rPr>
          <w:sz w:val="28"/>
          <w:szCs w:val="28"/>
        </w:rPr>
        <w:t>інструментів місцевого економічного розвитку</w:t>
      </w:r>
      <w:r>
        <w:rPr>
          <w:sz w:val="28"/>
          <w:szCs w:val="28"/>
        </w:rPr>
        <w:t>, формування стратегії</w:t>
      </w:r>
      <w:r w:rsidR="00002A05">
        <w:rPr>
          <w:sz w:val="28"/>
          <w:szCs w:val="28"/>
        </w:rPr>
        <w:t xml:space="preserve"> </w:t>
      </w:r>
      <w:r w:rsidRPr="003418E6">
        <w:rPr>
          <w:sz w:val="28"/>
          <w:szCs w:val="28"/>
        </w:rPr>
        <w:t>ОТГ</w:t>
      </w:r>
      <w:r>
        <w:rPr>
          <w:sz w:val="28"/>
          <w:szCs w:val="28"/>
        </w:rPr>
        <w:t>,</w:t>
      </w:r>
      <w:r w:rsidRPr="003418E6">
        <w:rPr>
          <w:sz w:val="28"/>
          <w:szCs w:val="28"/>
        </w:rPr>
        <w:t xml:space="preserve"> </w:t>
      </w:r>
      <w:proofErr w:type="spellStart"/>
      <w:r>
        <w:rPr>
          <w:sz w:val="28"/>
          <w:szCs w:val="28"/>
        </w:rPr>
        <w:t>б</w:t>
      </w:r>
      <w:r w:rsidRPr="003418E6">
        <w:rPr>
          <w:sz w:val="28"/>
          <w:szCs w:val="28"/>
        </w:rPr>
        <w:t>енчмаркінг</w:t>
      </w:r>
      <w:r>
        <w:rPr>
          <w:sz w:val="28"/>
          <w:szCs w:val="28"/>
        </w:rPr>
        <w:t>у</w:t>
      </w:r>
      <w:proofErr w:type="spellEnd"/>
      <w:r w:rsidRPr="003418E6">
        <w:rPr>
          <w:sz w:val="28"/>
          <w:szCs w:val="28"/>
        </w:rPr>
        <w:t xml:space="preserve"> і територіальн</w:t>
      </w:r>
      <w:r w:rsidR="00256A47">
        <w:rPr>
          <w:sz w:val="28"/>
          <w:szCs w:val="28"/>
        </w:rPr>
        <w:t>ого</w:t>
      </w:r>
      <w:r w:rsidRPr="003418E6">
        <w:rPr>
          <w:sz w:val="28"/>
          <w:szCs w:val="28"/>
        </w:rPr>
        <w:t xml:space="preserve"> маркетинг</w:t>
      </w:r>
      <w:r>
        <w:rPr>
          <w:sz w:val="28"/>
          <w:szCs w:val="28"/>
        </w:rPr>
        <w:t>у, «в</w:t>
      </w:r>
      <w:r w:rsidRPr="003418E6">
        <w:rPr>
          <w:sz w:val="28"/>
          <w:szCs w:val="28"/>
        </w:rPr>
        <w:t>оронк</w:t>
      </w:r>
      <w:r>
        <w:rPr>
          <w:sz w:val="28"/>
          <w:szCs w:val="28"/>
        </w:rPr>
        <w:t>и</w:t>
      </w:r>
      <w:r w:rsidRPr="003418E6">
        <w:rPr>
          <w:sz w:val="28"/>
          <w:szCs w:val="28"/>
        </w:rPr>
        <w:t xml:space="preserve"> продажів»</w:t>
      </w:r>
      <w:r w:rsidR="00002A05">
        <w:rPr>
          <w:sz w:val="28"/>
          <w:szCs w:val="28"/>
        </w:rPr>
        <w:t xml:space="preserve"> </w:t>
      </w:r>
      <w:r w:rsidRPr="003418E6">
        <w:rPr>
          <w:sz w:val="28"/>
          <w:szCs w:val="28"/>
        </w:rPr>
        <w:t>в системі залучення інвестицій</w:t>
      </w:r>
      <w:r>
        <w:rPr>
          <w:sz w:val="28"/>
          <w:szCs w:val="28"/>
        </w:rPr>
        <w:t>, п</w:t>
      </w:r>
      <w:r w:rsidRPr="003418E6">
        <w:rPr>
          <w:sz w:val="28"/>
          <w:szCs w:val="28"/>
        </w:rPr>
        <w:t>ершочергов</w:t>
      </w:r>
      <w:r>
        <w:rPr>
          <w:sz w:val="28"/>
          <w:szCs w:val="28"/>
        </w:rPr>
        <w:t>их</w:t>
      </w:r>
      <w:r w:rsidRPr="003418E6">
        <w:rPr>
          <w:sz w:val="28"/>
          <w:szCs w:val="28"/>
        </w:rPr>
        <w:t xml:space="preserve"> проєкт</w:t>
      </w:r>
      <w:r>
        <w:rPr>
          <w:sz w:val="28"/>
          <w:szCs w:val="28"/>
        </w:rPr>
        <w:t>ів</w:t>
      </w:r>
      <w:r w:rsidRPr="003418E6">
        <w:rPr>
          <w:sz w:val="28"/>
          <w:szCs w:val="28"/>
        </w:rPr>
        <w:t xml:space="preserve"> </w:t>
      </w:r>
      <w:r w:rsidR="00256A47">
        <w:rPr>
          <w:sz w:val="28"/>
          <w:szCs w:val="28"/>
        </w:rPr>
        <w:t>громад</w:t>
      </w:r>
      <w:r w:rsidRPr="003418E6">
        <w:rPr>
          <w:sz w:val="28"/>
          <w:szCs w:val="28"/>
        </w:rPr>
        <w:t xml:space="preserve"> в умовах </w:t>
      </w:r>
      <w:proofErr w:type="spellStart"/>
      <w:r w:rsidRPr="003418E6">
        <w:rPr>
          <w:sz w:val="28"/>
          <w:szCs w:val="28"/>
        </w:rPr>
        <w:t>коронакризи</w:t>
      </w:r>
      <w:proofErr w:type="spellEnd"/>
      <w:r>
        <w:rPr>
          <w:sz w:val="28"/>
          <w:szCs w:val="28"/>
        </w:rPr>
        <w:t>.</w:t>
      </w:r>
    </w:p>
    <w:p w:rsidR="001A5C79" w:rsidRDefault="001A5C79" w:rsidP="001A5C79">
      <w:pPr>
        <w:pStyle w:val="a3"/>
        <w:shd w:val="clear" w:color="auto" w:fill="FFFFFF"/>
        <w:spacing w:before="0" w:beforeAutospacing="0" w:after="0" w:afterAutospacing="0" w:line="235" w:lineRule="atLeast"/>
        <w:ind w:firstLine="709"/>
        <w:jc w:val="both"/>
        <w:rPr>
          <w:sz w:val="28"/>
          <w:szCs w:val="28"/>
        </w:rPr>
      </w:pPr>
      <w:r w:rsidRPr="00947A82">
        <w:rPr>
          <w:sz w:val="28"/>
          <w:szCs w:val="28"/>
        </w:rPr>
        <w:t>З метою покращення інвестиційного іміджу України на світовому ринку, сприяння активізації експортної діяльності обласною державною адміністрацією було проведено роботу із розповсюдження інформації щодо проведення спеціалізованих міжнародних виставкових заходів серед голів районних державних адміністрацій, міських голів міст обласного значення та зацікавлених підприємств, установ та організацій області.</w:t>
      </w:r>
    </w:p>
    <w:p w:rsidR="001A5C79" w:rsidRDefault="001A5C79" w:rsidP="001A5C79">
      <w:pPr>
        <w:pStyle w:val="a3"/>
        <w:shd w:val="clear" w:color="auto" w:fill="FFFFFF"/>
        <w:tabs>
          <w:tab w:val="left" w:pos="1134"/>
        </w:tabs>
        <w:spacing w:before="0" w:beforeAutospacing="0" w:after="0" w:afterAutospacing="0" w:line="235" w:lineRule="atLeast"/>
        <w:ind w:firstLine="709"/>
        <w:jc w:val="both"/>
        <w:rPr>
          <w:sz w:val="28"/>
          <w:szCs w:val="28"/>
        </w:rPr>
      </w:pPr>
      <w:r>
        <w:rPr>
          <w:sz w:val="28"/>
          <w:szCs w:val="28"/>
        </w:rPr>
        <w:t>В області розпочато реалізацію проєкту децентралізованого співробітництва міста Вінниці та Вінницької області із Французькою Республікою (регіон Бургундія). Проєкт передбачає співробітництво за чотирма напрямами, розподіленими за зонами відповідальності між містом та областю, а саме:</w:t>
      </w:r>
    </w:p>
    <w:p w:rsidR="001A5C79" w:rsidRDefault="001A5C79" w:rsidP="001A5C79">
      <w:pPr>
        <w:pStyle w:val="a3"/>
        <w:shd w:val="clear" w:color="auto" w:fill="FFFFFF"/>
        <w:tabs>
          <w:tab w:val="left" w:pos="993"/>
        </w:tabs>
        <w:spacing w:before="0" w:beforeAutospacing="0" w:after="0" w:afterAutospacing="0" w:line="235" w:lineRule="atLeast"/>
        <w:ind w:firstLine="709"/>
        <w:jc w:val="both"/>
        <w:rPr>
          <w:sz w:val="28"/>
          <w:szCs w:val="28"/>
        </w:rPr>
      </w:pPr>
      <w:r>
        <w:rPr>
          <w:sz w:val="28"/>
          <w:szCs w:val="28"/>
        </w:rPr>
        <w:t>- створення агропромислового кластера;</w:t>
      </w:r>
    </w:p>
    <w:p w:rsidR="001A5C79" w:rsidRDefault="001A5C79" w:rsidP="001A5C79">
      <w:pPr>
        <w:pStyle w:val="a3"/>
        <w:shd w:val="clear" w:color="auto" w:fill="FFFFFF"/>
        <w:tabs>
          <w:tab w:val="left" w:pos="993"/>
        </w:tabs>
        <w:spacing w:before="0" w:beforeAutospacing="0" w:after="0" w:afterAutospacing="0" w:line="235" w:lineRule="atLeast"/>
        <w:ind w:firstLine="709"/>
        <w:jc w:val="both"/>
        <w:rPr>
          <w:sz w:val="28"/>
          <w:szCs w:val="28"/>
        </w:rPr>
      </w:pPr>
      <w:r>
        <w:rPr>
          <w:sz w:val="28"/>
          <w:szCs w:val="28"/>
        </w:rPr>
        <w:t xml:space="preserve">- створення </w:t>
      </w:r>
      <w:proofErr w:type="spellStart"/>
      <w:r>
        <w:rPr>
          <w:sz w:val="28"/>
          <w:szCs w:val="28"/>
        </w:rPr>
        <w:t>Агрохабу</w:t>
      </w:r>
      <w:proofErr w:type="spellEnd"/>
      <w:r>
        <w:rPr>
          <w:sz w:val="28"/>
          <w:szCs w:val="28"/>
        </w:rPr>
        <w:t xml:space="preserve"> на базі Вінницького національного аграрного університету;</w:t>
      </w:r>
    </w:p>
    <w:p w:rsidR="001A5C79" w:rsidRDefault="001A5C79" w:rsidP="001A5C79">
      <w:pPr>
        <w:pStyle w:val="a3"/>
        <w:shd w:val="clear" w:color="auto" w:fill="FFFFFF"/>
        <w:tabs>
          <w:tab w:val="left" w:pos="993"/>
        </w:tabs>
        <w:spacing w:before="0" w:beforeAutospacing="0" w:after="0" w:afterAutospacing="0" w:line="235" w:lineRule="atLeast"/>
        <w:ind w:firstLine="709"/>
        <w:jc w:val="both"/>
        <w:rPr>
          <w:sz w:val="28"/>
          <w:szCs w:val="28"/>
        </w:rPr>
      </w:pPr>
      <w:r>
        <w:rPr>
          <w:sz w:val="28"/>
          <w:szCs w:val="28"/>
        </w:rPr>
        <w:t>- проведення технічної експертизи для модернізації мережі водопостачання та водовідведення м. Вінниці;</w:t>
      </w:r>
    </w:p>
    <w:p w:rsidR="001A5C79" w:rsidRDefault="001A5C79" w:rsidP="001A5C79">
      <w:pPr>
        <w:pStyle w:val="a3"/>
        <w:shd w:val="clear" w:color="auto" w:fill="FFFFFF"/>
        <w:tabs>
          <w:tab w:val="left" w:pos="993"/>
        </w:tabs>
        <w:spacing w:before="0" w:beforeAutospacing="0" w:after="0" w:afterAutospacing="0" w:line="235" w:lineRule="atLeast"/>
        <w:ind w:firstLine="709"/>
        <w:jc w:val="both"/>
        <w:rPr>
          <w:sz w:val="28"/>
          <w:szCs w:val="28"/>
        </w:rPr>
      </w:pPr>
      <w:r>
        <w:rPr>
          <w:sz w:val="28"/>
          <w:szCs w:val="28"/>
        </w:rPr>
        <w:t>- налагодження співпраці в управлінні водними ресурсами в сільському господарстві та вирощування органічних культур.</w:t>
      </w:r>
    </w:p>
    <w:p w:rsidR="001A5C79" w:rsidRPr="001A5C79" w:rsidRDefault="001A5C79" w:rsidP="001A5C79">
      <w:pPr>
        <w:pStyle w:val="a3"/>
        <w:shd w:val="clear" w:color="auto" w:fill="FFFFFF"/>
        <w:spacing w:before="0" w:beforeAutospacing="0" w:after="0" w:afterAutospacing="0" w:line="235" w:lineRule="atLeast"/>
        <w:ind w:firstLine="709"/>
        <w:jc w:val="both"/>
        <w:rPr>
          <w:sz w:val="28"/>
          <w:szCs w:val="28"/>
        </w:rPr>
      </w:pPr>
      <w:r w:rsidRPr="001A5C79">
        <w:rPr>
          <w:sz w:val="28"/>
          <w:szCs w:val="28"/>
        </w:rPr>
        <w:t xml:space="preserve">15, 23 червня та 14 липня відбулись установчі онлайн-наради з французькою стороною, в яких брали участь представники компанії BETEN </w:t>
      </w:r>
      <w:proofErr w:type="spellStart"/>
      <w:r w:rsidRPr="001A5C79">
        <w:rPr>
          <w:sz w:val="28"/>
          <w:szCs w:val="28"/>
        </w:rPr>
        <w:t>Ingenierie</w:t>
      </w:r>
      <w:proofErr w:type="spellEnd"/>
      <w:r w:rsidRPr="001A5C79">
        <w:rPr>
          <w:sz w:val="28"/>
          <w:szCs w:val="28"/>
        </w:rPr>
        <w:t xml:space="preserve"> та </w:t>
      </w:r>
      <w:proofErr w:type="spellStart"/>
      <w:r w:rsidRPr="001A5C79">
        <w:rPr>
          <w:sz w:val="28"/>
          <w:szCs w:val="28"/>
        </w:rPr>
        <w:t>агрокластеру</w:t>
      </w:r>
      <w:proofErr w:type="spellEnd"/>
      <w:r w:rsidRPr="001A5C79">
        <w:rPr>
          <w:sz w:val="28"/>
          <w:szCs w:val="28"/>
        </w:rPr>
        <w:t xml:space="preserve"> VITAGORA. 9-10 грудня делегація представників компанії BETEN </w:t>
      </w:r>
      <w:proofErr w:type="spellStart"/>
      <w:r w:rsidRPr="001A5C79">
        <w:rPr>
          <w:sz w:val="28"/>
          <w:szCs w:val="28"/>
        </w:rPr>
        <w:t>Ingenierie</w:t>
      </w:r>
      <w:proofErr w:type="spellEnd"/>
      <w:r w:rsidRPr="001A5C79">
        <w:rPr>
          <w:sz w:val="28"/>
          <w:szCs w:val="28"/>
        </w:rPr>
        <w:t xml:space="preserve">, яка здійснює управління </w:t>
      </w:r>
      <w:proofErr w:type="spellStart"/>
      <w:r w:rsidRPr="001A5C79">
        <w:rPr>
          <w:sz w:val="28"/>
          <w:szCs w:val="28"/>
        </w:rPr>
        <w:t>проєктом</w:t>
      </w:r>
      <w:proofErr w:type="spellEnd"/>
      <w:r w:rsidRPr="001A5C79">
        <w:rPr>
          <w:sz w:val="28"/>
          <w:szCs w:val="28"/>
        </w:rPr>
        <w:t>, відвідала Вінниччину. В ході дводенного візиту відповідно до передбачених напрямів співпраці відбулось 4 зустрічі делегації з керівництвом області, міста, профільних департаментів та Вінницького національного аграрного університету із залученням частини французьких партнерів он-лайн. В ході зустрічей партнери обговорили поточний стан реалізації за кожним напрямом, цілі та умови співпраці, намітили найближчі кроки та результати.</w:t>
      </w:r>
    </w:p>
    <w:p w:rsidR="001A5C79" w:rsidRPr="00F31C70" w:rsidRDefault="001A5C79" w:rsidP="001A5C79">
      <w:pPr>
        <w:pStyle w:val="a3"/>
        <w:shd w:val="clear" w:color="auto" w:fill="FFFFFF"/>
        <w:tabs>
          <w:tab w:val="left" w:pos="1134"/>
        </w:tabs>
        <w:spacing w:before="0" w:beforeAutospacing="0" w:after="0" w:afterAutospacing="0" w:line="235" w:lineRule="atLeast"/>
        <w:ind w:firstLine="567"/>
        <w:jc w:val="both"/>
        <w:rPr>
          <w:sz w:val="28"/>
          <w:szCs w:val="28"/>
        </w:rPr>
      </w:pPr>
      <w:r w:rsidRPr="00F31C70">
        <w:rPr>
          <w:sz w:val="28"/>
          <w:szCs w:val="28"/>
        </w:rPr>
        <w:t xml:space="preserve">Реалізація цього проєкту </w:t>
      </w:r>
      <w:r>
        <w:rPr>
          <w:sz w:val="28"/>
          <w:szCs w:val="28"/>
        </w:rPr>
        <w:t>дозволить</w:t>
      </w:r>
      <w:r w:rsidRPr="00F31C70">
        <w:rPr>
          <w:sz w:val="28"/>
          <w:szCs w:val="28"/>
        </w:rPr>
        <w:t xml:space="preserve"> місту Вінниця та Вінницькій області розвинути свою економічну та інвестиційну діяльність в агропромисловій сфері, </w:t>
      </w:r>
      <w:r w:rsidRPr="00F31C70">
        <w:rPr>
          <w:sz w:val="28"/>
          <w:szCs w:val="28"/>
        </w:rPr>
        <w:lastRenderedPageBreak/>
        <w:t>розширити експортний потенціал, здобути визнання в якості інноваційного й динамічного регіону з потужним інвестиційним потенціалом.</w:t>
      </w:r>
    </w:p>
    <w:p w:rsidR="001A5C79" w:rsidRPr="00F31C70" w:rsidRDefault="001A5C79" w:rsidP="001A5C79">
      <w:pPr>
        <w:pStyle w:val="a3"/>
        <w:shd w:val="clear" w:color="auto" w:fill="FFFFFF"/>
        <w:spacing w:before="0" w:beforeAutospacing="0" w:after="0" w:afterAutospacing="0" w:line="235" w:lineRule="atLeast"/>
        <w:ind w:firstLine="709"/>
        <w:jc w:val="both"/>
        <w:rPr>
          <w:color w:val="000000"/>
          <w:sz w:val="28"/>
          <w:szCs w:val="28"/>
        </w:rPr>
      </w:pPr>
      <w:r w:rsidRPr="00F31C70">
        <w:rPr>
          <w:color w:val="000000"/>
          <w:sz w:val="28"/>
          <w:szCs w:val="28"/>
        </w:rPr>
        <w:t xml:space="preserve">На реалізацію проєкту децентралізованого співробітництва МЗС Франції виділено 296,0 </w:t>
      </w:r>
      <w:proofErr w:type="spellStart"/>
      <w:r w:rsidRPr="00F31C70">
        <w:rPr>
          <w:color w:val="000000"/>
          <w:sz w:val="28"/>
          <w:szCs w:val="28"/>
        </w:rPr>
        <w:t>тис.євро</w:t>
      </w:r>
      <w:proofErr w:type="spellEnd"/>
      <w:r w:rsidRPr="00F31C70">
        <w:rPr>
          <w:color w:val="000000"/>
          <w:sz w:val="28"/>
          <w:szCs w:val="28"/>
        </w:rPr>
        <w:t>.</w:t>
      </w:r>
    </w:p>
    <w:p w:rsidR="00947A82" w:rsidRDefault="00EC0C32" w:rsidP="00A40C48">
      <w:pPr>
        <w:pStyle w:val="a3"/>
        <w:shd w:val="clear" w:color="auto" w:fill="FFFFFF"/>
        <w:spacing w:before="0" w:beforeAutospacing="0" w:after="0" w:afterAutospacing="0" w:line="235" w:lineRule="atLeast"/>
        <w:ind w:firstLine="709"/>
        <w:jc w:val="both"/>
        <w:rPr>
          <w:sz w:val="28"/>
          <w:szCs w:val="28"/>
        </w:rPr>
      </w:pPr>
      <w:r>
        <w:rPr>
          <w:sz w:val="28"/>
          <w:szCs w:val="28"/>
        </w:rPr>
        <w:t>Також н</w:t>
      </w:r>
      <w:r w:rsidR="00947A82" w:rsidRPr="00072CB6">
        <w:rPr>
          <w:sz w:val="28"/>
          <w:szCs w:val="28"/>
        </w:rPr>
        <w:t>а території області впродовж ІІ-ІV кварталу проводився конкурс «Золота ділянка 2020» в рамках проєкт</w:t>
      </w:r>
      <w:r w:rsidR="001A5C79">
        <w:rPr>
          <w:sz w:val="28"/>
          <w:szCs w:val="28"/>
        </w:rPr>
        <w:t>у Польської допомоги задля р</w:t>
      </w:r>
      <w:r w:rsidR="00947A82" w:rsidRPr="00072CB6">
        <w:rPr>
          <w:sz w:val="28"/>
          <w:szCs w:val="28"/>
        </w:rPr>
        <w:t>озвитку «Підвищення конкурентоспроможності українських регіонів та розвиток польсько-українського економічного співробітництва»</w:t>
      </w:r>
      <w:r w:rsidR="001A5C79">
        <w:rPr>
          <w:sz w:val="28"/>
          <w:szCs w:val="28"/>
        </w:rPr>
        <w:t xml:space="preserve"> з метою</w:t>
      </w:r>
      <w:r w:rsidR="00947A82" w:rsidRPr="00072CB6">
        <w:rPr>
          <w:sz w:val="28"/>
          <w:szCs w:val="28"/>
        </w:rPr>
        <w:t xml:space="preserve"> </w:t>
      </w:r>
      <w:r w:rsidR="001A5C79">
        <w:rPr>
          <w:sz w:val="28"/>
          <w:szCs w:val="28"/>
        </w:rPr>
        <w:t>в</w:t>
      </w:r>
      <w:r w:rsidR="00947A82" w:rsidRPr="00072CB6">
        <w:rPr>
          <w:sz w:val="28"/>
          <w:szCs w:val="28"/>
        </w:rPr>
        <w:t xml:space="preserve">изначення найкращих інвестиційних ділянок у Вінницькій області для підвищення спроможності громад залучати вітчизняні та іноземні інвестиції. </w:t>
      </w:r>
    </w:p>
    <w:p w:rsidR="00947A82" w:rsidRDefault="00232BA3" w:rsidP="00A40C48">
      <w:pPr>
        <w:pStyle w:val="a3"/>
        <w:shd w:val="clear" w:color="auto" w:fill="FFFFFF"/>
        <w:spacing w:before="0" w:beforeAutospacing="0" w:after="0" w:afterAutospacing="0" w:line="235" w:lineRule="atLeast"/>
        <w:ind w:firstLine="709"/>
        <w:jc w:val="both"/>
        <w:rPr>
          <w:sz w:val="28"/>
          <w:szCs w:val="28"/>
        </w:rPr>
      </w:pPr>
      <w:r>
        <w:rPr>
          <w:sz w:val="28"/>
          <w:szCs w:val="28"/>
        </w:rPr>
        <w:t>П</w:t>
      </w:r>
      <w:r w:rsidR="00947A82" w:rsidRPr="00072CB6">
        <w:rPr>
          <w:sz w:val="28"/>
          <w:szCs w:val="28"/>
        </w:rPr>
        <w:t>ереможц</w:t>
      </w:r>
      <w:r>
        <w:rPr>
          <w:sz w:val="28"/>
          <w:szCs w:val="28"/>
        </w:rPr>
        <w:t>ем</w:t>
      </w:r>
      <w:r w:rsidR="00947A82" w:rsidRPr="00072CB6">
        <w:rPr>
          <w:sz w:val="28"/>
          <w:szCs w:val="28"/>
        </w:rPr>
        <w:t xml:space="preserve"> Конкурсу </w:t>
      </w:r>
      <w:r>
        <w:rPr>
          <w:sz w:val="28"/>
          <w:szCs w:val="28"/>
        </w:rPr>
        <w:t>оголошено</w:t>
      </w:r>
      <w:r w:rsidR="00947A82" w:rsidRPr="00072CB6">
        <w:rPr>
          <w:sz w:val="28"/>
          <w:szCs w:val="28"/>
        </w:rPr>
        <w:t xml:space="preserve"> Вінницьку міську </w:t>
      </w:r>
      <w:r>
        <w:rPr>
          <w:sz w:val="28"/>
          <w:szCs w:val="28"/>
        </w:rPr>
        <w:t>громаду</w:t>
      </w:r>
      <w:r w:rsidR="00947A82" w:rsidRPr="00072CB6">
        <w:rPr>
          <w:sz w:val="28"/>
          <w:szCs w:val="28"/>
        </w:rPr>
        <w:t xml:space="preserve"> з інвестиційною ділянкою в межах Вінницького індустріального парку. 24 листопада всі учасники Конкурсу брали участь в навчальному онлайн-тренінгу «Симуляція візиту іноземного інвестора» за участю Директора Центру стратегічних інвестицій Польської Агенції Інвестицій і Торгівлі Яна </w:t>
      </w:r>
      <w:proofErr w:type="spellStart"/>
      <w:r w:rsidR="00947A82" w:rsidRPr="00072CB6">
        <w:rPr>
          <w:sz w:val="28"/>
          <w:szCs w:val="28"/>
        </w:rPr>
        <w:t>Камойі-Чапіньскі</w:t>
      </w:r>
      <w:proofErr w:type="spellEnd"/>
      <w:r w:rsidR="00947A82" w:rsidRPr="00072CB6">
        <w:rPr>
          <w:sz w:val="28"/>
          <w:szCs w:val="28"/>
        </w:rPr>
        <w:t xml:space="preserve">. Під час заходу відбувалась двостороння робота експерта з учасниками-фіналістами Конкурсу, </w:t>
      </w:r>
      <w:r w:rsidR="001A5C79">
        <w:rPr>
          <w:sz w:val="28"/>
          <w:szCs w:val="28"/>
        </w:rPr>
        <w:t>в ході</w:t>
      </w:r>
      <w:r w:rsidR="00947A82" w:rsidRPr="00072CB6">
        <w:rPr>
          <w:sz w:val="28"/>
          <w:szCs w:val="28"/>
        </w:rPr>
        <w:t xml:space="preserve"> якої відпрацьовувались навички презентації земельної ділянки для потенційного інвестора.</w:t>
      </w:r>
    </w:p>
    <w:p w:rsidR="000D21E7" w:rsidRPr="000D21E7" w:rsidRDefault="000D21E7" w:rsidP="000D21E7">
      <w:pPr>
        <w:pStyle w:val="a3"/>
        <w:shd w:val="clear" w:color="auto" w:fill="FFFFFF"/>
        <w:spacing w:before="0" w:beforeAutospacing="0" w:after="0" w:afterAutospacing="0" w:line="235" w:lineRule="atLeast"/>
        <w:ind w:firstLine="709"/>
        <w:jc w:val="both"/>
        <w:rPr>
          <w:sz w:val="28"/>
          <w:szCs w:val="28"/>
        </w:rPr>
      </w:pPr>
      <w:r w:rsidRPr="000D21E7">
        <w:rPr>
          <w:sz w:val="28"/>
          <w:szCs w:val="28"/>
        </w:rPr>
        <w:t xml:space="preserve">З метою охоплення максимальної кількості потенційних </w:t>
      </w:r>
      <w:proofErr w:type="spellStart"/>
      <w:r w:rsidRPr="000D21E7">
        <w:rPr>
          <w:sz w:val="28"/>
          <w:szCs w:val="28"/>
        </w:rPr>
        <w:t>аплікантів</w:t>
      </w:r>
      <w:proofErr w:type="spellEnd"/>
      <w:r w:rsidRPr="000D21E7">
        <w:rPr>
          <w:sz w:val="28"/>
          <w:szCs w:val="28"/>
        </w:rPr>
        <w:t xml:space="preserve"> Департамент міжнародного співробітництва та регіонального розвитку обласної державної адміністрації розробляє щомісячний електронний інформаційний довідник «Дайджест актуальних грантових програм та конкурсів», який розміщується на офіційних </w:t>
      </w:r>
      <w:proofErr w:type="spellStart"/>
      <w:r w:rsidRPr="000D21E7">
        <w:rPr>
          <w:sz w:val="28"/>
          <w:szCs w:val="28"/>
        </w:rPr>
        <w:t>вебресурсах</w:t>
      </w:r>
      <w:proofErr w:type="spellEnd"/>
      <w:r w:rsidRPr="000D21E7">
        <w:rPr>
          <w:sz w:val="28"/>
          <w:szCs w:val="28"/>
        </w:rPr>
        <w:t xml:space="preserve"> та розсилається </w:t>
      </w:r>
      <w:r w:rsidR="00232BA3">
        <w:rPr>
          <w:sz w:val="28"/>
          <w:szCs w:val="28"/>
        </w:rPr>
        <w:t>керівникам</w:t>
      </w:r>
      <w:r w:rsidRPr="000D21E7">
        <w:rPr>
          <w:sz w:val="28"/>
          <w:szCs w:val="28"/>
        </w:rPr>
        <w:t xml:space="preserve"> структурних підрозділів облас</w:t>
      </w:r>
      <w:r w:rsidR="00232BA3">
        <w:rPr>
          <w:sz w:val="28"/>
          <w:szCs w:val="28"/>
        </w:rPr>
        <w:t xml:space="preserve">ної державної адміністрації та </w:t>
      </w:r>
      <w:r w:rsidRPr="000D21E7">
        <w:rPr>
          <w:sz w:val="28"/>
          <w:szCs w:val="28"/>
        </w:rPr>
        <w:t xml:space="preserve"> громад</w:t>
      </w:r>
      <w:r w:rsidR="00232BA3">
        <w:rPr>
          <w:sz w:val="28"/>
          <w:szCs w:val="28"/>
        </w:rPr>
        <w:t>ам області</w:t>
      </w:r>
      <w:r w:rsidRPr="000D21E7">
        <w:rPr>
          <w:sz w:val="28"/>
          <w:szCs w:val="28"/>
        </w:rPr>
        <w:t xml:space="preserve">. Дайджест містить найактуальнішу інформацію про </w:t>
      </w:r>
      <w:r w:rsidRPr="000D21E7">
        <w:rPr>
          <w:iCs/>
          <w:sz w:val="28"/>
          <w:szCs w:val="28"/>
        </w:rPr>
        <w:t xml:space="preserve">оголошені грантові </w:t>
      </w:r>
      <w:proofErr w:type="spellStart"/>
      <w:r w:rsidRPr="000D21E7">
        <w:rPr>
          <w:iCs/>
          <w:sz w:val="28"/>
          <w:szCs w:val="28"/>
        </w:rPr>
        <w:t>проєкти</w:t>
      </w:r>
      <w:proofErr w:type="spellEnd"/>
      <w:r w:rsidRPr="000D21E7">
        <w:rPr>
          <w:iCs/>
          <w:sz w:val="28"/>
          <w:szCs w:val="28"/>
        </w:rPr>
        <w:t xml:space="preserve"> та конкурси</w:t>
      </w:r>
      <w:r w:rsidRPr="000D21E7">
        <w:rPr>
          <w:sz w:val="28"/>
          <w:szCs w:val="28"/>
        </w:rPr>
        <w:t xml:space="preserve"> </w:t>
      </w:r>
      <w:r>
        <w:rPr>
          <w:sz w:val="28"/>
          <w:szCs w:val="28"/>
        </w:rPr>
        <w:t>за</w:t>
      </w:r>
      <w:r w:rsidRPr="000D21E7">
        <w:rPr>
          <w:sz w:val="28"/>
          <w:szCs w:val="28"/>
        </w:rPr>
        <w:t xml:space="preserve"> напрям</w:t>
      </w:r>
      <w:r>
        <w:rPr>
          <w:sz w:val="28"/>
          <w:szCs w:val="28"/>
        </w:rPr>
        <w:t>ами</w:t>
      </w:r>
      <w:r w:rsidRPr="000D21E7">
        <w:rPr>
          <w:sz w:val="28"/>
          <w:szCs w:val="28"/>
        </w:rPr>
        <w:t>:</w:t>
      </w:r>
      <w:r>
        <w:rPr>
          <w:sz w:val="28"/>
          <w:szCs w:val="28"/>
        </w:rPr>
        <w:t xml:space="preserve"> </w:t>
      </w:r>
      <w:r w:rsidRPr="000D21E7">
        <w:rPr>
          <w:sz w:val="28"/>
          <w:szCs w:val="28"/>
        </w:rPr>
        <w:t>розвиток громадянського суспільства</w:t>
      </w:r>
      <w:r>
        <w:rPr>
          <w:sz w:val="28"/>
          <w:szCs w:val="28"/>
        </w:rPr>
        <w:t xml:space="preserve">, </w:t>
      </w:r>
      <w:r w:rsidRPr="000D21E7">
        <w:rPr>
          <w:sz w:val="28"/>
          <w:szCs w:val="28"/>
        </w:rPr>
        <w:t>малий та середній бізнес</w:t>
      </w:r>
      <w:r>
        <w:rPr>
          <w:sz w:val="28"/>
          <w:szCs w:val="28"/>
        </w:rPr>
        <w:t xml:space="preserve">, екологія та енергозбереження, наука та інновації, </w:t>
      </w:r>
      <w:r w:rsidRPr="000D21E7">
        <w:rPr>
          <w:sz w:val="28"/>
          <w:szCs w:val="28"/>
        </w:rPr>
        <w:t>культура та освіта.</w:t>
      </w:r>
    </w:p>
    <w:p w:rsidR="00EC0C32" w:rsidRPr="000845C8" w:rsidRDefault="000D21E7" w:rsidP="00F011F5">
      <w:pPr>
        <w:pStyle w:val="Default"/>
        <w:ind w:firstLine="709"/>
        <w:jc w:val="both"/>
        <w:rPr>
          <w:color w:val="auto"/>
          <w:sz w:val="28"/>
          <w:szCs w:val="28"/>
          <w:lang w:val="uk-UA"/>
        </w:rPr>
      </w:pPr>
      <w:r>
        <w:rPr>
          <w:color w:val="auto"/>
          <w:sz w:val="28"/>
          <w:szCs w:val="28"/>
          <w:lang w:val="uk-UA"/>
        </w:rPr>
        <w:t>Також з</w:t>
      </w:r>
      <w:r w:rsidR="00EC0C32" w:rsidRPr="004F31C4">
        <w:rPr>
          <w:color w:val="auto"/>
          <w:sz w:val="28"/>
          <w:szCs w:val="28"/>
          <w:lang w:val="uk-UA"/>
        </w:rPr>
        <w:t xml:space="preserve"> метою розширення ринків збуту регіональної продукції, сприяння переорієнтації підприємств-експортерів області на постачання товарів до ЄС та інших країн світу на сайті </w:t>
      </w:r>
      <w:r w:rsidR="00E81804">
        <w:rPr>
          <w:color w:val="auto"/>
          <w:sz w:val="28"/>
          <w:szCs w:val="28"/>
          <w:lang w:val="uk-UA"/>
        </w:rPr>
        <w:t>Д</w:t>
      </w:r>
      <w:r w:rsidR="00EC0C32" w:rsidRPr="004F31C4">
        <w:rPr>
          <w:color w:val="auto"/>
          <w:sz w:val="28"/>
          <w:szCs w:val="28"/>
          <w:lang w:val="uk-UA"/>
        </w:rPr>
        <w:t xml:space="preserve">епартаменту міжнародного співробітництва та регіонального розвитку </w:t>
      </w:r>
      <w:r w:rsidR="00E81804">
        <w:rPr>
          <w:color w:val="auto"/>
          <w:sz w:val="28"/>
          <w:szCs w:val="28"/>
          <w:lang w:val="uk-UA"/>
        </w:rPr>
        <w:t xml:space="preserve">облдержадміністрації </w:t>
      </w:r>
      <w:r w:rsidR="00EC0C32" w:rsidRPr="004F31C4">
        <w:rPr>
          <w:color w:val="auto"/>
          <w:sz w:val="28"/>
          <w:szCs w:val="28"/>
          <w:lang w:val="uk-UA"/>
        </w:rPr>
        <w:t>створено щомісячний вісник з питань експорту «</w:t>
      </w:r>
      <w:proofErr w:type="spellStart"/>
      <w:r w:rsidR="005F5E68">
        <w:fldChar w:fldCharType="begin"/>
      </w:r>
      <w:r w:rsidR="005F5E68" w:rsidRPr="003107E7">
        <w:rPr>
          <w:lang w:val="uk-UA"/>
        </w:rPr>
        <w:instrText xml:space="preserve"> </w:instrText>
      </w:r>
      <w:r w:rsidR="005F5E68">
        <w:instrText>HYPERLINK</w:instrText>
      </w:r>
      <w:r w:rsidR="005F5E68" w:rsidRPr="003107E7">
        <w:rPr>
          <w:lang w:val="uk-UA"/>
        </w:rPr>
        <w:instrText xml:space="preserve"> "</w:instrText>
      </w:r>
      <w:r w:rsidR="005F5E68">
        <w:instrText>https</w:instrText>
      </w:r>
      <w:r w:rsidR="005F5E68" w:rsidRPr="003107E7">
        <w:rPr>
          <w:lang w:val="uk-UA"/>
        </w:rPr>
        <w:instrText>://</w:instrText>
      </w:r>
      <w:r w:rsidR="005F5E68">
        <w:instrText>www</w:instrText>
      </w:r>
      <w:r w:rsidR="005F5E68" w:rsidRPr="003107E7">
        <w:rPr>
          <w:lang w:val="uk-UA"/>
        </w:rPr>
        <w:instrText>.</w:instrText>
      </w:r>
      <w:r w:rsidR="005F5E68">
        <w:instrText>facebook</w:instrText>
      </w:r>
      <w:r w:rsidR="005F5E68" w:rsidRPr="003107E7">
        <w:rPr>
          <w:lang w:val="uk-UA"/>
        </w:rPr>
        <w:instrText>.</w:instrText>
      </w:r>
      <w:r w:rsidR="005F5E68">
        <w:instrText>com</w:instrText>
      </w:r>
      <w:r w:rsidR="005F5E68" w:rsidRPr="003107E7">
        <w:rPr>
          <w:lang w:val="uk-UA"/>
        </w:rPr>
        <w:instrText>/</w:instrText>
      </w:r>
      <w:r w:rsidR="005F5E68">
        <w:instrText>hashtag</w:instrText>
      </w:r>
      <w:r w:rsidR="005F5E68" w:rsidRPr="003107E7">
        <w:rPr>
          <w:lang w:val="uk-UA"/>
        </w:rPr>
        <w:instrText>/</w:instrText>
      </w:r>
      <w:r w:rsidR="005F5E68">
        <w:instrText>export</w:instrText>
      </w:r>
      <w:r w:rsidR="005F5E68" w:rsidRPr="003107E7">
        <w:rPr>
          <w:lang w:val="uk-UA"/>
        </w:rPr>
        <w:instrText>_</w:instrText>
      </w:r>
      <w:r w:rsidR="005F5E68">
        <w:instrText>di</w:instrText>
      </w:r>
      <w:r w:rsidR="005F5E68">
        <w:instrText>gest</w:instrText>
      </w:r>
      <w:r w:rsidR="005F5E68" w:rsidRPr="003107E7">
        <w:rPr>
          <w:lang w:val="uk-UA"/>
        </w:rPr>
        <w:instrText>?__</w:instrText>
      </w:r>
      <w:r w:rsidR="005F5E68">
        <w:instrText>eep</w:instrText>
      </w:r>
      <w:r w:rsidR="005F5E68" w:rsidRPr="003107E7">
        <w:rPr>
          <w:lang w:val="uk-UA"/>
        </w:rPr>
        <w:instrText>__=6&amp;__</w:instrText>
      </w:r>
      <w:r w:rsidR="005F5E68">
        <w:instrText>cft</w:instrText>
      </w:r>
      <w:r w:rsidR="005F5E68" w:rsidRPr="003107E7">
        <w:rPr>
          <w:lang w:val="uk-UA"/>
        </w:rPr>
        <w:instrText>__%5</w:instrText>
      </w:r>
      <w:r w:rsidR="005F5E68">
        <w:instrText>b</w:instrText>
      </w:r>
      <w:r w:rsidR="005F5E68" w:rsidRPr="003107E7">
        <w:rPr>
          <w:lang w:val="uk-UA"/>
        </w:rPr>
        <w:instrText>0%5</w:instrText>
      </w:r>
      <w:r w:rsidR="005F5E68">
        <w:instrText>d</w:instrText>
      </w:r>
      <w:r w:rsidR="005F5E68" w:rsidRPr="003107E7">
        <w:rPr>
          <w:lang w:val="uk-UA"/>
        </w:rPr>
        <w:instrText>=</w:instrText>
      </w:r>
      <w:r w:rsidR="005F5E68">
        <w:instrText>AZU</w:instrText>
      </w:r>
      <w:r w:rsidR="005F5E68" w:rsidRPr="003107E7">
        <w:rPr>
          <w:lang w:val="uk-UA"/>
        </w:rPr>
        <w:instrText>9</w:instrText>
      </w:r>
      <w:r w:rsidR="005F5E68">
        <w:instrText>vJS</w:instrText>
      </w:r>
      <w:r w:rsidR="005F5E68" w:rsidRPr="003107E7">
        <w:rPr>
          <w:lang w:val="uk-UA"/>
        </w:rPr>
        <w:instrText>95</w:instrText>
      </w:r>
      <w:r w:rsidR="005F5E68">
        <w:instrText>Uh</w:instrText>
      </w:r>
      <w:r w:rsidR="005F5E68" w:rsidRPr="003107E7">
        <w:rPr>
          <w:lang w:val="uk-UA"/>
        </w:rPr>
        <w:instrText>_</w:instrText>
      </w:r>
      <w:r w:rsidR="005F5E68">
        <w:instrText>IJTvFd</w:instrText>
      </w:r>
      <w:r w:rsidR="005F5E68" w:rsidRPr="003107E7">
        <w:rPr>
          <w:lang w:val="uk-UA"/>
        </w:rPr>
        <w:instrText>-</w:instrText>
      </w:r>
      <w:r w:rsidR="005F5E68">
        <w:instrText>JJEenwxA</w:instrText>
      </w:r>
      <w:r w:rsidR="005F5E68" w:rsidRPr="003107E7">
        <w:rPr>
          <w:lang w:val="uk-UA"/>
        </w:rPr>
        <w:instrText>-</w:instrText>
      </w:r>
      <w:r w:rsidR="005F5E68">
        <w:instrText>vE</w:instrText>
      </w:r>
      <w:r w:rsidR="005F5E68" w:rsidRPr="003107E7">
        <w:rPr>
          <w:lang w:val="uk-UA"/>
        </w:rPr>
        <w:instrText>3</w:instrText>
      </w:r>
      <w:r w:rsidR="005F5E68">
        <w:instrText>nJ</w:instrText>
      </w:r>
      <w:r w:rsidR="005F5E68" w:rsidRPr="003107E7">
        <w:rPr>
          <w:lang w:val="uk-UA"/>
        </w:rPr>
        <w:instrText>7</w:instrText>
      </w:r>
      <w:r w:rsidR="005F5E68">
        <w:instrText>x</w:instrText>
      </w:r>
      <w:r w:rsidR="005F5E68" w:rsidRPr="003107E7">
        <w:rPr>
          <w:lang w:val="uk-UA"/>
        </w:rPr>
        <w:instrText>_</w:instrText>
      </w:r>
      <w:r w:rsidR="005F5E68">
        <w:instrText>NU</w:instrText>
      </w:r>
      <w:r w:rsidR="005F5E68" w:rsidRPr="003107E7">
        <w:rPr>
          <w:lang w:val="uk-UA"/>
        </w:rPr>
        <w:instrText>7</w:instrText>
      </w:r>
      <w:r w:rsidR="005F5E68">
        <w:instrText>ak</w:instrText>
      </w:r>
      <w:r w:rsidR="005F5E68" w:rsidRPr="003107E7">
        <w:rPr>
          <w:lang w:val="uk-UA"/>
        </w:rPr>
        <w:instrText>41</w:instrText>
      </w:r>
      <w:r w:rsidR="005F5E68">
        <w:instrText>O</w:instrText>
      </w:r>
      <w:r w:rsidR="005F5E68" w:rsidRPr="003107E7">
        <w:rPr>
          <w:lang w:val="uk-UA"/>
        </w:rPr>
        <w:instrText>62</w:instrText>
      </w:r>
      <w:r w:rsidR="005F5E68">
        <w:instrText>b</w:instrText>
      </w:r>
      <w:r w:rsidR="005F5E68" w:rsidRPr="003107E7">
        <w:rPr>
          <w:lang w:val="uk-UA"/>
        </w:rPr>
        <w:instrText>8</w:instrText>
      </w:r>
      <w:r w:rsidR="005F5E68">
        <w:instrText>H</w:instrText>
      </w:r>
      <w:r w:rsidR="005F5E68" w:rsidRPr="003107E7">
        <w:rPr>
          <w:lang w:val="uk-UA"/>
        </w:rPr>
        <w:instrText>5</w:instrText>
      </w:r>
      <w:r w:rsidR="005F5E68">
        <w:instrText>xmjjK</w:instrText>
      </w:r>
      <w:r w:rsidR="005F5E68" w:rsidRPr="003107E7">
        <w:rPr>
          <w:lang w:val="uk-UA"/>
        </w:rPr>
        <w:instrText>_</w:instrText>
      </w:r>
      <w:r w:rsidR="005F5E68">
        <w:instrText>gVKqO</w:instrText>
      </w:r>
      <w:r w:rsidR="005F5E68" w:rsidRPr="003107E7">
        <w:rPr>
          <w:lang w:val="uk-UA"/>
        </w:rPr>
        <w:instrText>8</w:instrText>
      </w:r>
      <w:r w:rsidR="005F5E68">
        <w:instrText>R</w:instrText>
      </w:r>
      <w:r w:rsidR="005F5E68" w:rsidRPr="003107E7">
        <w:rPr>
          <w:lang w:val="uk-UA"/>
        </w:rPr>
        <w:instrText>2</w:instrText>
      </w:r>
      <w:r w:rsidR="005F5E68">
        <w:instrText>LZePtSWi</w:instrText>
      </w:r>
      <w:r w:rsidR="005F5E68" w:rsidRPr="003107E7">
        <w:rPr>
          <w:lang w:val="uk-UA"/>
        </w:rPr>
        <w:instrText>8</w:instrText>
      </w:r>
      <w:r w:rsidR="005F5E68">
        <w:instrText>CFkkR</w:instrText>
      </w:r>
      <w:r w:rsidR="005F5E68" w:rsidRPr="003107E7">
        <w:rPr>
          <w:lang w:val="uk-UA"/>
        </w:rPr>
        <w:instrText>9</w:instrText>
      </w:r>
      <w:r w:rsidR="005F5E68">
        <w:instrText>K</w:instrText>
      </w:r>
      <w:r w:rsidR="005F5E68" w:rsidRPr="003107E7">
        <w:rPr>
          <w:lang w:val="uk-UA"/>
        </w:rPr>
        <w:instrText>9</w:instrText>
      </w:r>
      <w:r w:rsidR="005F5E68">
        <w:instrText>RFNicmiGZ</w:instrText>
      </w:r>
      <w:r w:rsidR="005F5E68" w:rsidRPr="003107E7">
        <w:rPr>
          <w:lang w:val="uk-UA"/>
        </w:rPr>
        <w:instrText>8</w:instrText>
      </w:r>
      <w:r w:rsidR="005F5E68">
        <w:instrText>l</w:instrText>
      </w:r>
      <w:r w:rsidR="005F5E68" w:rsidRPr="003107E7">
        <w:rPr>
          <w:lang w:val="uk-UA"/>
        </w:rPr>
        <w:instrText>1</w:instrText>
      </w:r>
      <w:r w:rsidR="005F5E68">
        <w:instrText>H</w:instrText>
      </w:r>
      <w:r w:rsidR="005F5E68" w:rsidRPr="003107E7">
        <w:rPr>
          <w:lang w:val="uk-UA"/>
        </w:rPr>
        <w:instrText>2</w:instrText>
      </w:r>
      <w:r w:rsidR="005F5E68">
        <w:instrText>NvHX</w:instrText>
      </w:r>
      <w:r w:rsidR="005F5E68" w:rsidRPr="003107E7">
        <w:rPr>
          <w:lang w:val="uk-UA"/>
        </w:rPr>
        <w:instrText>3</w:instrText>
      </w:r>
      <w:r w:rsidR="005F5E68">
        <w:instrText>Xw</w:instrText>
      </w:r>
      <w:r w:rsidR="005F5E68" w:rsidRPr="003107E7">
        <w:rPr>
          <w:lang w:val="uk-UA"/>
        </w:rPr>
        <w:instrText>6</w:instrText>
      </w:r>
      <w:r w:rsidR="005F5E68">
        <w:instrText>a</w:instrText>
      </w:r>
      <w:r w:rsidR="005F5E68" w:rsidRPr="003107E7">
        <w:rPr>
          <w:lang w:val="uk-UA"/>
        </w:rPr>
        <w:instrText>1</w:instrText>
      </w:r>
      <w:r w:rsidR="005F5E68">
        <w:instrText>yT</w:instrText>
      </w:r>
      <w:r w:rsidR="005F5E68" w:rsidRPr="003107E7">
        <w:rPr>
          <w:lang w:val="uk-UA"/>
        </w:rPr>
        <w:instrText>28</w:instrText>
      </w:r>
      <w:r w:rsidR="005F5E68">
        <w:instrText>zHin</w:instrText>
      </w:r>
      <w:r w:rsidR="005F5E68" w:rsidRPr="003107E7">
        <w:rPr>
          <w:lang w:val="uk-UA"/>
        </w:rPr>
        <w:instrText>6</w:instrText>
      </w:r>
      <w:r w:rsidR="005F5E68">
        <w:instrText>oCzD</w:instrText>
      </w:r>
      <w:r w:rsidR="005F5E68" w:rsidRPr="003107E7">
        <w:rPr>
          <w:lang w:val="uk-UA"/>
        </w:rPr>
        <w:instrText>-5</w:instrText>
      </w:r>
      <w:r w:rsidR="005F5E68">
        <w:instrText>QfS</w:instrText>
      </w:r>
      <w:r w:rsidR="005F5E68" w:rsidRPr="003107E7">
        <w:rPr>
          <w:lang w:val="uk-UA"/>
        </w:rPr>
        <w:instrText>6</w:instrText>
      </w:r>
      <w:r w:rsidR="005F5E68">
        <w:instrText>HlegV</w:instrText>
      </w:r>
      <w:r w:rsidR="005F5E68" w:rsidRPr="003107E7">
        <w:rPr>
          <w:lang w:val="uk-UA"/>
        </w:rPr>
        <w:instrText>-</w:instrText>
      </w:r>
      <w:r w:rsidR="005F5E68">
        <w:instrText>IlaG</w:instrText>
      </w:r>
      <w:r w:rsidR="005F5E68" w:rsidRPr="003107E7">
        <w:rPr>
          <w:lang w:val="uk-UA"/>
        </w:rPr>
        <w:instrText>3</w:instrText>
      </w:r>
      <w:r w:rsidR="005F5E68">
        <w:instrText>hvbYaqqhQt</w:instrText>
      </w:r>
      <w:r w:rsidR="005F5E68" w:rsidRPr="003107E7">
        <w:rPr>
          <w:lang w:val="uk-UA"/>
        </w:rPr>
        <w:instrText>9</w:instrText>
      </w:r>
      <w:r w:rsidR="005F5E68">
        <w:instrText>VdWZCZB</w:instrText>
      </w:r>
      <w:r w:rsidR="005F5E68" w:rsidRPr="003107E7">
        <w:rPr>
          <w:lang w:val="uk-UA"/>
        </w:rPr>
        <w:instrText>9</w:instrText>
      </w:r>
      <w:r w:rsidR="005F5E68">
        <w:instrText>SZYQN</w:instrText>
      </w:r>
      <w:r w:rsidR="005F5E68" w:rsidRPr="003107E7">
        <w:rPr>
          <w:lang w:val="uk-UA"/>
        </w:rPr>
        <w:instrText>-</w:instrText>
      </w:r>
      <w:r w:rsidR="005F5E68">
        <w:instrText>T</w:instrText>
      </w:r>
      <w:r w:rsidR="005F5E68" w:rsidRPr="003107E7">
        <w:rPr>
          <w:lang w:val="uk-UA"/>
        </w:rPr>
        <w:instrText>4</w:instrText>
      </w:r>
      <w:r w:rsidR="005F5E68">
        <w:instrText>Zy</w:instrText>
      </w:r>
      <w:r w:rsidR="005F5E68" w:rsidRPr="003107E7">
        <w:rPr>
          <w:lang w:val="uk-UA"/>
        </w:rPr>
        <w:instrText>3</w:instrText>
      </w:r>
      <w:r w:rsidR="005F5E68">
        <w:instrText>lnsKIvy</w:instrText>
      </w:r>
      <w:r w:rsidR="005F5E68" w:rsidRPr="003107E7">
        <w:rPr>
          <w:lang w:val="uk-UA"/>
        </w:rPr>
        <w:instrText>6</w:instrText>
      </w:r>
      <w:r w:rsidR="005F5E68">
        <w:instrText>w</w:instrText>
      </w:r>
      <w:r w:rsidR="005F5E68" w:rsidRPr="003107E7">
        <w:rPr>
          <w:lang w:val="uk-UA"/>
        </w:rPr>
        <w:instrText>&amp;__</w:instrText>
      </w:r>
      <w:r w:rsidR="005F5E68">
        <w:instrText>tn</w:instrText>
      </w:r>
      <w:r w:rsidR="005F5E68" w:rsidRPr="003107E7">
        <w:rPr>
          <w:lang w:val="uk-UA"/>
        </w:rPr>
        <w:instrText>__=*</w:instrText>
      </w:r>
      <w:r w:rsidR="005F5E68">
        <w:instrText>NK</w:instrText>
      </w:r>
      <w:r w:rsidR="005F5E68" w:rsidRPr="003107E7">
        <w:rPr>
          <w:lang w:val="uk-UA"/>
        </w:rPr>
        <w:instrText>-</w:instrText>
      </w:r>
      <w:r w:rsidR="005F5E68">
        <w:instrText>R</w:instrText>
      </w:r>
      <w:r w:rsidR="005F5E68" w:rsidRPr="003107E7">
        <w:rPr>
          <w:lang w:val="uk-UA"/>
        </w:rPr>
        <w:instrText xml:space="preserve">" </w:instrText>
      </w:r>
      <w:r w:rsidR="005F5E68">
        <w:fldChar w:fldCharType="separate"/>
      </w:r>
      <w:r w:rsidR="00EC0C32" w:rsidRPr="004F31C4">
        <w:rPr>
          <w:color w:val="auto"/>
          <w:sz w:val="28"/>
          <w:szCs w:val="28"/>
          <w:lang w:val="uk-UA"/>
        </w:rPr>
        <w:t>Export_Digest</w:t>
      </w:r>
      <w:proofErr w:type="spellEnd"/>
      <w:r w:rsidR="005F5E68">
        <w:rPr>
          <w:color w:val="auto"/>
          <w:sz w:val="28"/>
          <w:szCs w:val="28"/>
          <w:lang w:val="uk-UA"/>
        </w:rPr>
        <w:fldChar w:fldCharType="end"/>
      </w:r>
      <w:r w:rsidR="00EC0C32" w:rsidRPr="004F31C4">
        <w:rPr>
          <w:color w:val="auto"/>
          <w:sz w:val="28"/>
          <w:szCs w:val="28"/>
          <w:lang w:val="uk-UA"/>
        </w:rPr>
        <w:t>». Він містить важливу та корисну інформацію про останні тенденції іноземних ринків; пропозиції іноземних компаній з пошуку партнерів в Україні; міжнародні виставки; освітні заходи з питань експорту та корисні посилання, які зможуть допомогти в експортній діяльності. З метою просування експортного потенціалу області на електронних ресурсах облдержадміністрації поширюються комерційні пропозиції суб’єктів господарювання, інвестиційних і грантових проєктів з метою розповсюдження серед зацікавлених ділових кіл.</w:t>
      </w:r>
    </w:p>
    <w:p w:rsidR="009D3CE9" w:rsidRPr="00EF78FE" w:rsidRDefault="001A2B75" w:rsidP="009D3CE9">
      <w:pPr>
        <w:pStyle w:val="a3"/>
        <w:shd w:val="clear" w:color="auto" w:fill="FFFFFF"/>
        <w:spacing w:before="0" w:beforeAutospacing="0" w:after="0" w:afterAutospacing="0" w:line="235" w:lineRule="atLeast"/>
        <w:ind w:firstLine="709"/>
        <w:jc w:val="both"/>
        <w:rPr>
          <w:sz w:val="28"/>
          <w:szCs w:val="28"/>
        </w:rPr>
      </w:pPr>
      <w:r>
        <w:rPr>
          <w:sz w:val="28"/>
          <w:szCs w:val="28"/>
        </w:rPr>
        <w:t>Крім цього, о</w:t>
      </w:r>
      <w:r w:rsidR="009D3CE9" w:rsidRPr="00EF78FE">
        <w:rPr>
          <w:sz w:val="28"/>
          <w:szCs w:val="28"/>
        </w:rPr>
        <w:t xml:space="preserve">блдержадміністрацією за підтримки українсько-канадського проєкту «Партнерство для розвитку міст» </w:t>
      </w:r>
      <w:r w:rsidR="009D3CE9">
        <w:rPr>
          <w:sz w:val="28"/>
          <w:szCs w:val="28"/>
        </w:rPr>
        <w:t>(</w:t>
      </w:r>
      <w:r w:rsidR="009D3CE9" w:rsidRPr="00EF78FE">
        <w:rPr>
          <w:sz w:val="28"/>
          <w:szCs w:val="28"/>
        </w:rPr>
        <w:t>ПРОМІС</w:t>
      </w:r>
      <w:r w:rsidR="009D3CE9">
        <w:rPr>
          <w:sz w:val="28"/>
          <w:szCs w:val="28"/>
        </w:rPr>
        <w:t>)</w:t>
      </w:r>
      <w:r w:rsidR="009D3CE9" w:rsidRPr="00EF78FE">
        <w:rPr>
          <w:sz w:val="28"/>
          <w:szCs w:val="28"/>
        </w:rPr>
        <w:t xml:space="preserve"> розроблено та видано інвестиційний паспорт Вінницької області українською та англійською мовами та </w:t>
      </w:r>
      <w:proofErr w:type="spellStart"/>
      <w:r w:rsidR="009D3CE9" w:rsidRPr="00EF78FE">
        <w:rPr>
          <w:sz w:val="28"/>
          <w:szCs w:val="28"/>
        </w:rPr>
        <w:t>промо</w:t>
      </w:r>
      <w:proofErr w:type="spellEnd"/>
      <w:r w:rsidR="009D3CE9" w:rsidRPr="00EF78FE">
        <w:rPr>
          <w:sz w:val="28"/>
          <w:szCs w:val="28"/>
        </w:rPr>
        <w:t xml:space="preserve">-відео «Вінниччина для інвестицій», що містять інформацію про економічний та інвестиційний потенціал області, ключові переваги, пріоритетні галузі економіки та найуспішніші приклади реалізованих інвестиційних проєктів на території області.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lastRenderedPageBreak/>
        <w:t>Що стосується зовнішньоекономічної діяльності, то підприємства Вінницької області у 2020 році співпрацювали з суб’єктами підприємницької діяльності зі 145 країн світу.</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Обсяги експорту товарів у 2020 році становили 1377,9 </w:t>
      </w:r>
      <w:proofErr w:type="spellStart"/>
      <w:r w:rsidRPr="00437534">
        <w:rPr>
          <w:sz w:val="28"/>
          <w:szCs w:val="28"/>
        </w:rPr>
        <w:t>млн.дол</w:t>
      </w:r>
      <w:proofErr w:type="spellEnd"/>
      <w:r w:rsidRPr="00437534">
        <w:rPr>
          <w:sz w:val="28"/>
          <w:szCs w:val="28"/>
        </w:rPr>
        <w:t xml:space="preserve">. США, а імпорту – 557,0 </w:t>
      </w:r>
      <w:proofErr w:type="spellStart"/>
      <w:r w:rsidRPr="00437534">
        <w:rPr>
          <w:sz w:val="28"/>
          <w:szCs w:val="28"/>
        </w:rPr>
        <w:t>млн.дол</w:t>
      </w:r>
      <w:proofErr w:type="spellEnd"/>
      <w:r w:rsidRPr="00437534">
        <w:rPr>
          <w:sz w:val="28"/>
          <w:szCs w:val="28"/>
        </w:rPr>
        <w:t>. Порівняно із 2019</w:t>
      </w:r>
      <w:r>
        <w:rPr>
          <w:sz w:val="28"/>
          <w:szCs w:val="28"/>
        </w:rPr>
        <w:t xml:space="preserve"> </w:t>
      </w:r>
      <w:r w:rsidRPr="00437534">
        <w:rPr>
          <w:sz w:val="28"/>
          <w:szCs w:val="28"/>
        </w:rPr>
        <w:t>р</w:t>
      </w:r>
      <w:r>
        <w:rPr>
          <w:sz w:val="28"/>
          <w:szCs w:val="28"/>
        </w:rPr>
        <w:t>оком</w:t>
      </w:r>
      <w:r w:rsidRPr="00437534">
        <w:rPr>
          <w:sz w:val="28"/>
          <w:szCs w:val="28"/>
        </w:rPr>
        <w:t xml:space="preserve"> експорт зменшився на 5,3% (на 77,4 </w:t>
      </w:r>
      <w:proofErr w:type="spellStart"/>
      <w:r w:rsidRPr="00437534">
        <w:rPr>
          <w:sz w:val="28"/>
          <w:szCs w:val="28"/>
        </w:rPr>
        <w:t>млн.дол</w:t>
      </w:r>
      <w:proofErr w:type="spellEnd"/>
      <w:r w:rsidRPr="00437534">
        <w:rPr>
          <w:sz w:val="28"/>
          <w:szCs w:val="28"/>
        </w:rPr>
        <w:t xml:space="preserve">.), а імпорт – на 11,8% (на 74,7 </w:t>
      </w:r>
      <w:proofErr w:type="spellStart"/>
      <w:r w:rsidRPr="00437534">
        <w:rPr>
          <w:sz w:val="28"/>
          <w:szCs w:val="28"/>
        </w:rPr>
        <w:t>млн.дол</w:t>
      </w:r>
      <w:proofErr w:type="spellEnd"/>
      <w:r w:rsidRPr="00437534">
        <w:rPr>
          <w:sz w:val="28"/>
          <w:szCs w:val="28"/>
        </w:rPr>
        <w:t xml:space="preserve">.). Баланс зовнішньої торгівлі стабільно продовжує залишатись позитивним і становить 820,9 </w:t>
      </w:r>
      <w:proofErr w:type="spellStart"/>
      <w:r w:rsidRPr="00437534">
        <w:rPr>
          <w:sz w:val="28"/>
          <w:szCs w:val="28"/>
        </w:rPr>
        <w:t>млн.дол</w:t>
      </w:r>
      <w:proofErr w:type="spellEnd"/>
      <w:r w:rsidRPr="00437534">
        <w:rPr>
          <w:sz w:val="28"/>
          <w:szCs w:val="28"/>
        </w:rPr>
        <w:t>.</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Коефіцієнт покриття експортом імпорту склав 2,47 (у 2019 р. – 2,3).</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Обсяг експорту товарів у розрахунку на одну особу населення у 2020 році становив 895,8 </w:t>
      </w:r>
      <w:proofErr w:type="spellStart"/>
      <w:r w:rsidRPr="00437534">
        <w:rPr>
          <w:sz w:val="28"/>
          <w:szCs w:val="28"/>
        </w:rPr>
        <w:t>дол</w:t>
      </w:r>
      <w:proofErr w:type="spellEnd"/>
      <w:r w:rsidRPr="00437534">
        <w:rPr>
          <w:sz w:val="28"/>
          <w:szCs w:val="28"/>
        </w:rPr>
        <w:t xml:space="preserve">. США. Серед регіонів України за цим показником область посідає 13 місце.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В експорті товарів значна доля належить Китаю (13,1% загальних обсягів експорту), Польщі – 9,8%, Індії – 6,1%, Румунії – 5,2%, Нідерландам – 4,9%, Білорусі – 4,3%, Туреччині – 4,0%, Іспанії – 3,9%, Єгипту – 3,6%, Італії – 3,4%, Російській Федерації – 2,7%, Німеччині та  Молдові – по 2,5%, Литві – 2,2% та Малайзії – 2,0%. </w:t>
      </w:r>
    </w:p>
    <w:p w:rsidR="00437534" w:rsidRDefault="00437534" w:rsidP="00437534">
      <w:pPr>
        <w:jc w:val="both"/>
        <w:rPr>
          <w:sz w:val="28"/>
          <w:szCs w:val="28"/>
        </w:rPr>
      </w:pPr>
      <w:r>
        <w:rPr>
          <w:noProof/>
          <w:lang w:val="en-US"/>
        </w:rPr>
        <w:drawing>
          <wp:inline distT="0" distB="0" distL="0" distR="0" wp14:anchorId="1E598DCE" wp14:editId="69F062C8">
            <wp:extent cx="5876925" cy="3286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В імпортних надходженнях найбільша частка припадає на Китай (14,1% загальних обсягів імпорту), Польщу – 13,3%, Німеччину – 12,2%, США – 7,4%, Румунію – 6,3%, Туреччину – 4,9%, Білорусь та Сербію – по 3,9%, Італію – 3,7%, Російську Федерацію – 3,5%, Австрію – 2,7%,  Нідерланди – 2,2% та Іспанію – 2,0%.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Основу товарної структури зовнішньої торгівлі товарами складають продукти рослинного походження, жири та олії тваринного або рослинного походження, готові харчові продукти та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та продукції хімічної та пов’язаних з нею галузей промисловості. </w:t>
      </w:r>
      <w:r w:rsidRPr="00437534">
        <w:rPr>
          <w:sz w:val="28"/>
          <w:szCs w:val="28"/>
        </w:rPr>
        <w:tab/>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lastRenderedPageBreak/>
        <w:t xml:space="preserve">Обсяг експорту товарів до країн Європейського Союзу (ЄС) становив </w:t>
      </w:r>
      <w:r w:rsidRPr="00437534">
        <w:rPr>
          <w:sz w:val="28"/>
          <w:szCs w:val="28"/>
        </w:rPr>
        <w:br/>
        <w:t xml:space="preserve">546,1 </w:t>
      </w:r>
      <w:proofErr w:type="spellStart"/>
      <w:r w:rsidRPr="00437534">
        <w:rPr>
          <w:sz w:val="28"/>
          <w:szCs w:val="28"/>
        </w:rPr>
        <w:t>млн.дол</w:t>
      </w:r>
      <w:proofErr w:type="spellEnd"/>
      <w:r w:rsidRPr="00437534">
        <w:rPr>
          <w:sz w:val="28"/>
          <w:szCs w:val="28"/>
        </w:rPr>
        <w:t>., або 39,6% від загального обсягу експорту та збільшився порівняно із 2019</w:t>
      </w:r>
      <w:r w:rsidR="00343DEC">
        <w:rPr>
          <w:sz w:val="28"/>
          <w:szCs w:val="28"/>
        </w:rPr>
        <w:t xml:space="preserve"> роком</w:t>
      </w:r>
      <w:r w:rsidRPr="00437534">
        <w:rPr>
          <w:sz w:val="28"/>
          <w:szCs w:val="28"/>
        </w:rPr>
        <w:t xml:space="preserve"> на 0,6%.</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Основними статтями експорту до країн ЄС є продукти рослинного походження (132,8 </w:t>
      </w:r>
      <w:proofErr w:type="spellStart"/>
      <w:r w:rsidRPr="00437534">
        <w:rPr>
          <w:sz w:val="28"/>
          <w:szCs w:val="28"/>
        </w:rPr>
        <w:t>млн.дол</w:t>
      </w:r>
      <w:proofErr w:type="spellEnd"/>
      <w:r w:rsidRPr="00437534">
        <w:rPr>
          <w:sz w:val="28"/>
          <w:szCs w:val="28"/>
        </w:rPr>
        <w:t xml:space="preserve">.), жири та олії тваринного або рослинного походження (124,5 </w:t>
      </w:r>
      <w:proofErr w:type="spellStart"/>
      <w:r w:rsidRPr="00437534">
        <w:rPr>
          <w:sz w:val="28"/>
          <w:szCs w:val="28"/>
        </w:rPr>
        <w:t>млн.дол</w:t>
      </w:r>
      <w:proofErr w:type="spellEnd"/>
      <w:r w:rsidRPr="00437534">
        <w:rPr>
          <w:sz w:val="28"/>
          <w:szCs w:val="28"/>
        </w:rPr>
        <w:t xml:space="preserve">.), деревина і вироби з деревини (88,7 </w:t>
      </w:r>
      <w:proofErr w:type="spellStart"/>
      <w:r w:rsidRPr="00437534">
        <w:rPr>
          <w:sz w:val="28"/>
          <w:szCs w:val="28"/>
        </w:rPr>
        <w:t>млн.дол</w:t>
      </w:r>
      <w:proofErr w:type="spellEnd"/>
      <w:r w:rsidRPr="00437534">
        <w:rPr>
          <w:sz w:val="28"/>
          <w:szCs w:val="28"/>
        </w:rPr>
        <w:t xml:space="preserve">.), готові харчові продукти (78,6 </w:t>
      </w:r>
      <w:proofErr w:type="spellStart"/>
      <w:r w:rsidRPr="00437534">
        <w:rPr>
          <w:sz w:val="28"/>
          <w:szCs w:val="28"/>
        </w:rPr>
        <w:t>млн.дол</w:t>
      </w:r>
      <w:proofErr w:type="spellEnd"/>
      <w:r w:rsidRPr="00437534">
        <w:rPr>
          <w:sz w:val="28"/>
          <w:szCs w:val="28"/>
        </w:rPr>
        <w:t xml:space="preserve">.), машини, обладнання та механізми, електротехнічне обладнання (62,3 </w:t>
      </w:r>
      <w:proofErr w:type="spellStart"/>
      <w:r w:rsidRPr="00437534">
        <w:rPr>
          <w:sz w:val="28"/>
          <w:szCs w:val="28"/>
        </w:rPr>
        <w:t>млн.дол</w:t>
      </w:r>
      <w:proofErr w:type="spellEnd"/>
      <w:r w:rsidRPr="00437534">
        <w:rPr>
          <w:sz w:val="28"/>
          <w:szCs w:val="28"/>
        </w:rPr>
        <w:t xml:space="preserve">.), текстильні матеріали та текстильні вироби (20,7 </w:t>
      </w:r>
      <w:proofErr w:type="spellStart"/>
      <w:r w:rsidRPr="00437534">
        <w:rPr>
          <w:sz w:val="28"/>
          <w:szCs w:val="28"/>
        </w:rPr>
        <w:t>млн.дол</w:t>
      </w:r>
      <w:proofErr w:type="spellEnd"/>
      <w:r w:rsidRPr="00437534">
        <w:rPr>
          <w:sz w:val="28"/>
          <w:szCs w:val="28"/>
        </w:rPr>
        <w:t xml:space="preserve">.) та живі тварини, продукти тваринного походження (13,4 </w:t>
      </w:r>
      <w:proofErr w:type="spellStart"/>
      <w:r w:rsidRPr="00437534">
        <w:rPr>
          <w:sz w:val="28"/>
          <w:szCs w:val="28"/>
        </w:rPr>
        <w:t>млн.дол</w:t>
      </w:r>
      <w:proofErr w:type="spellEnd"/>
      <w:r w:rsidRPr="00437534">
        <w:rPr>
          <w:sz w:val="28"/>
          <w:szCs w:val="28"/>
        </w:rPr>
        <w:t xml:space="preserve">.).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Імпорт товарів із країн ЄС становив 295,0 </w:t>
      </w:r>
      <w:proofErr w:type="spellStart"/>
      <w:r w:rsidRPr="00437534">
        <w:rPr>
          <w:sz w:val="28"/>
          <w:szCs w:val="28"/>
        </w:rPr>
        <w:t>млн.дол</w:t>
      </w:r>
      <w:proofErr w:type="spellEnd"/>
      <w:r w:rsidRPr="00437534">
        <w:rPr>
          <w:sz w:val="28"/>
          <w:szCs w:val="28"/>
        </w:rPr>
        <w:t>., або 53,0% від загального обсягу та зменшився проти 2019</w:t>
      </w:r>
      <w:r w:rsidR="00343DEC">
        <w:rPr>
          <w:sz w:val="28"/>
          <w:szCs w:val="28"/>
        </w:rPr>
        <w:t xml:space="preserve"> роком</w:t>
      </w:r>
      <w:r w:rsidRPr="00437534">
        <w:rPr>
          <w:sz w:val="28"/>
          <w:szCs w:val="28"/>
        </w:rPr>
        <w:t xml:space="preserve"> на 4,6%.</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Основними статтями імпортних надходжень області з країн ЄС є машини, обладнання та механізми, електротехнічне обладнання (77,1 </w:t>
      </w:r>
      <w:proofErr w:type="spellStart"/>
      <w:r w:rsidRPr="00437534">
        <w:rPr>
          <w:sz w:val="28"/>
          <w:szCs w:val="28"/>
        </w:rPr>
        <w:t>млн.дол</w:t>
      </w:r>
      <w:proofErr w:type="spellEnd"/>
      <w:r w:rsidRPr="00437534">
        <w:rPr>
          <w:sz w:val="28"/>
          <w:szCs w:val="28"/>
        </w:rPr>
        <w:t xml:space="preserve">.), продукція хімічної та пов’язаних з нею галузей промисловості (49,0 </w:t>
      </w:r>
      <w:proofErr w:type="spellStart"/>
      <w:r w:rsidRPr="00437534">
        <w:rPr>
          <w:sz w:val="28"/>
          <w:szCs w:val="28"/>
        </w:rPr>
        <w:t>млн.дол</w:t>
      </w:r>
      <w:proofErr w:type="spellEnd"/>
      <w:r w:rsidRPr="00437534">
        <w:rPr>
          <w:sz w:val="28"/>
          <w:szCs w:val="28"/>
        </w:rPr>
        <w:t xml:space="preserve">.), засоби наземного транспорту, крім залізничного (40,6 </w:t>
      </w:r>
      <w:proofErr w:type="spellStart"/>
      <w:r w:rsidRPr="00437534">
        <w:rPr>
          <w:sz w:val="28"/>
          <w:szCs w:val="28"/>
        </w:rPr>
        <w:t>млн.дол</w:t>
      </w:r>
      <w:proofErr w:type="spellEnd"/>
      <w:r w:rsidRPr="00437534">
        <w:rPr>
          <w:sz w:val="28"/>
          <w:szCs w:val="28"/>
        </w:rPr>
        <w:t xml:space="preserve">.), деревина і вироби з деревини (24,3 </w:t>
      </w:r>
      <w:proofErr w:type="spellStart"/>
      <w:r w:rsidRPr="00437534">
        <w:rPr>
          <w:sz w:val="28"/>
          <w:szCs w:val="28"/>
        </w:rPr>
        <w:t>млн.дол</w:t>
      </w:r>
      <w:proofErr w:type="spellEnd"/>
      <w:r w:rsidRPr="00437534">
        <w:rPr>
          <w:sz w:val="28"/>
          <w:szCs w:val="28"/>
        </w:rPr>
        <w:t xml:space="preserve">.), полімерні матеріали, пластмаси та вироби з них (21,1 </w:t>
      </w:r>
      <w:proofErr w:type="spellStart"/>
      <w:r w:rsidRPr="00437534">
        <w:rPr>
          <w:sz w:val="28"/>
          <w:szCs w:val="28"/>
        </w:rPr>
        <w:t>млн.дол</w:t>
      </w:r>
      <w:proofErr w:type="spellEnd"/>
      <w:r w:rsidRPr="00437534">
        <w:rPr>
          <w:sz w:val="28"/>
          <w:szCs w:val="28"/>
        </w:rPr>
        <w:t xml:space="preserve">.), недорогоцінні метали та вироби з них (16,0 </w:t>
      </w:r>
      <w:proofErr w:type="spellStart"/>
      <w:r w:rsidRPr="00437534">
        <w:rPr>
          <w:sz w:val="28"/>
          <w:szCs w:val="28"/>
        </w:rPr>
        <w:t>млн.дол</w:t>
      </w:r>
      <w:proofErr w:type="spellEnd"/>
      <w:r w:rsidRPr="00437534">
        <w:rPr>
          <w:sz w:val="28"/>
          <w:szCs w:val="28"/>
        </w:rPr>
        <w:t xml:space="preserve">.), готові харчові продукти (15,3 </w:t>
      </w:r>
      <w:proofErr w:type="spellStart"/>
      <w:r w:rsidRPr="00437534">
        <w:rPr>
          <w:sz w:val="28"/>
          <w:szCs w:val="28"/>
        </w:rPr>
        <w:t>млн.дол</w:t>
      </w:r>
      <w:proofErr w:type="spellEnd"/>
      <w:r w:rsidRPr="00437534">
        <w:rPr>
          <w:sz w:val="28"/>
          <w:szCs w:val="28"/>
        </w:rPr>
        <w:t xml:space="preserve">.), різні промислові товари (13,0 </w:t>
      </w:r>
      <w:proofErr w:type="spellStart"/>
      <w:r w:rsidRPr="00437534">
        <w:rPr>
          <w:sz w:val="28"/>
          <w:szCs w:val="28"/>
        </w:rPr>
        <w:t>млн.дол</w:t>
      </w:r>
      <w:proofErr w:type="spellEnd"/>
      <w:r w:rsidRPr="00437534">
        <w:rPr>
          <w:sz w:val="28"/>
          <w:szCs w:val="28"/>
        </w:rPr>
        <w:t xml:space="preserve">.), текстильні матеріали та текстильні вироби (12,2 </w:t>
      </w:r>
      <w:proofErr w:type="spellStart"/>
      <w:r w:rsidRPr="00437534">
        <w:rPr>
          <w:sz w:val="28"/>
          <w:szCs w:val="28"/>
        </w:rPr>
        <w:t>млн.дол</w:t>
      </w:r>
      <w:proofErr w:type="spellEnd"/>
      <w:r w:rsidRPr="00437534">
        <w:rPr>
          <w:sz w:val="28"/>
          <w:szCs w:val="28"/>
        </w:rPr>
        <w:t xml:space="preserve">.), маса з деревини або інших волокнистих целюлозних матеріалів (6,9 </w:t>
      </w:r>
      <w:proofErr w:type="spellStart"/>
      <w:r w:rsidRPr="00437534">
        <w:rPr>
          <w:sz w:val="28"/>
          <w:szCs w:val="28"/>
        </w:rPr>
        <w:t>млн.дол</w:t>
      </w:r>
      <w:proofErr w:type="spellEnd"/>
      <w:r w:rsidRPr="00437534">
        <w:rPr>
          <w:sz w:val="28"/>
          <w:szCs w:val="28"/>
        </w:rPr>
        <w:t xml:space="preserve">.) та живі тварини, продукти тваринного походження (5,7 </w:t>
      </w:r>
      <w:proofErr w:type="spellStart"/>
      <w:r w:rsidRPr="00437534">
        <w:rPr>
          <w:sz w:val="28"/>
          <w:szCs w:val="28"/>
        </w:rPr>
        <w:t>млн.дол</w:t>
      </w:r>
      <w:proofErr w:type="spellEnd"/>
      <w:r w:rsidRPr="00437534">
        <w:rPr>
          <w:sz w:val="28"/>
          <w:szCs w:val="28"/>
        </w:rPr>
        <w:t xml:space="preserve">.).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За попередніми даними зовнішньоторговельний оборот послуг у 2020р. становив 202,6 </w:t>
      </w:r>
      <w:proofErr w:type="spellStart"/>
      <w:r w:rsidRPr="00437534">
        <w:rPr>
          <w:sz w:val="28"/>
          <w:szCs w:val="28"/>
        </w:rPr>
        <w:t>млн.дол</w:t>
      </w:r>
      <w:proofErr w:type="spellEnd"/>
      <w:r w:rsidRPr="00437534">
        <w:rPr>
          <w:sz w:val="28"/>
          <w:szCs w:val="28"/>
        </w:rPr>
        <w:t xml:space="preserve">., при цьому обсяги експорту та імпорту склали, відповідно, 163,5 і 39,1 </w:t>
      </w:r>
      <w:proofErr w:type="spellStart"/>
      <w:r w:rsidRPr="00437534">
        <w:rPr>
          <w:sz w:val="28"/>
          <w:szCs w:val="28"/>
        </w:rPr>
        <w:t>млн.дол</w:t>
      </w:r>
      <w:proofErr w:type="spellEnd"/>
      <w:r w:rsidRPr="00437534">
        <w:rPr>
          <w:sz w:val="28"/>
          <w:szCs w:val="28"/>
        </w:rPr>
        <w:t>. Проти 2019</w:t>
      </w:r>
      <w:r w:rsidR="00702A00" w:rsidRPr="00702A00">
        <w:rPr>
          <w:sz w:val="28"/>
          <w:szCs w:val="28"/>
          <w:lang w:val="ru-RU"/>
        </w:rPr>
        <w:t xml:space="preserve"> року</w:t>
      </w:r>
      <w:r w:rsidRPr="00437534">
        <w:rPr>
          <w:sz w:val="28"/>
          <w:szCs w:val="28"/>
        </w:rPr>
        <w:t xml:space="preserve"> обсяги експорту збільшились на 21,0%, а імпорту – на 20,3%. Баланс зовнішньої торгівлі послугами позитивний і складає 124,5 </w:t>
      </w:r>
      <w:proofErr w:type="spellStart"/>
      <w:r w:rsidRPr="00437534">
        <w:rPr>
          <w:sz w:val="28"/>
          <w:szCs w:val="28"/>
        </w:rPr>
        <w:t>млн.дол</w:t>
      </w:r>
      <w:proofErr w:type="spellEnd"/>
      <w:r w:rsidRPr="00437534">
        <w:rPr>
          <w:sz w:val="28"/>
          <w:szCs w:val="28"/>
        </w:rPr>
        <w:t>., що засвідчує перевагу експортних операцій над імпортними. Про це також свідчить коефіцієнт покриття експортом імпорту послуг. У 2020</w:t>
      </w:r>
      <w:r w:rsidR="00702A00">
        <w:rPr>
          <w:sz w:val="28"/>
          <w:szCs w:val="28"/>
        </w:rPr>
        <w:t xml:space="preserve"> році</w:t>
      </w:r>
      <w:r w:rsidRPr="00437534">
        <w:rPr>
          <w:sz w:val="28"/>
          <w:szCs w:val="28"/>
        </w:rPr>
        <w:t xml:space="preserve"> він становив 4,19 (у 2019р. – 4,17).</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Зовнішньоторговельні операції послугами суб’єкти господарювання області здійснювали з партнерами із 100 країн світу.</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Аналізуючи географічну структуру зовнішньої торгівлі послугами слід відмітити, що найбільша доля експорту послуг належить Ізраїлю (37,6% загальних обсягів експорту), Румунії (9,4%), Мальті (7,3%), США (6,1%), Німеччині (5,2%), Британським Віргінським Островам (4,5%), Індії (4,3%), Естонії (3,6%), Багамським Островам та Люксембургу. В імпортних надходженнях найбільша частка припадала на такі країни, як Іспанія (32,1% загальних обсягів імпорту), Кіпр (11,3%), Сполучене Королівство Великої Британії та Північної Ірландії (10,7 %), Польща (7,1%), Німеччина (5,6%), Австрія (5,1%), Чехія (3,8%), Російська Федерація (3,3%), Франція (2,8%), Литва і США (по 2,4%) та Норвегія.</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В загальній структурі експорту послуг основою залишаються послуги у сфері телекомунікації, комп’ютерні та інформаційні послуги, їх частка становить 73,3%. Саме цей вид послуг найбільше впливає на формування позитивного сальдо (92,3% від загального сальдо). Крім того, в значних обсягах надавались </w:t>
      </w:r>
      <w:r w:rsidRPr="00437534">
        <w:rPr>
          <w:sz w:val="28"/>
          <w:szCs w:val="28"/>
        </w:rPr>
        <w:lastRenderedPageBreak/>
        <w:t xml:space="preserve">послуги з переробки матеріальних ресурсів  та послуги пов’язані з подорожами, обсяги яких становлять, відповідно, 25,0 </w:t>
      </w:r>
      <w:proofErr w:type="spellStart"/>
      <w:r w:rsidRPr="00437534">
        <w:rPr>
          <w:sz w:val="28"/>
          <w:szCs w:val="28"/>
        </w:rPr>
        <w:t>млн.дол</w:t>
      </w:r>
      <w:proofErr w:type="spellEnd"/>
      <w:r w:rsidRPr="00437534">
        <w:rPr>
          <w:sz w:val="28"/>
          <w:szCs w:val="28"/>
        </w:rPr>
        <w:t xml:space="preserve">. і 12,7 </w:t>
      </w:r>
      <w:proofErr w:type="spellStart"/>
      <w:r w:rsidRPr="00437534">
        <w:rPr>
          <w:sz w:val="28"/>
          <w:szCs w:val="28"/>
        </w:rPr>
        <w:t>млн.дол</w:t>
      </w:r>
      <w:proofErr w:type="spellEnd"/>
      <w:r w:rsidRPr="00437534">
        <w:rPr>
          <w:sz w:val="28"/>
          <w:szCs w:val="28"/>
        </w:rPr>
        <w:t xml:space="preserve">.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В структурі імпорту найбільша доля належить послугам пов’язаним з фінансовою діяльністю (43,2%), діловим послугам (16,8%), роялті та іншим послугам, пов’язаним з використанням інтелектуальної власності (15,0%), послугам у сфері телекомунікації, комп’ютерним та інформаційним послугам (12,8%) та транспортним послугам (5,4%). Крім того, великим попитом у суб’єктів підприємницької діяльності області користувались послуги з ремонту і технічного обслуговування, послуги пов’язані з подорожами та послуги з будівництва.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Зовнішньоторговельний оборот послуг країн ЄС становить </w:t>
      </w:r>
      <w:r w:rsidRPr="00437534">
        <w:rPr>
          <w:sz w:val="28"/>
          <w:szCs w:val="28"/>
        </w:rPr>
        <w:br/>
        <w:t xml:space="preserve">87,6 </w:t>
      </w:r>
      <w:proofErr w:type="spellStart"/>
      <w:r w:rsidRPr="00437534">
        <w:rPr>
          <w:sz w:val="28"/>
          <w:szCs w:val="28"/>
        </w:rPr>
        <w:t>млн.дол</w:t>
      </w:r>
      <w:proofErr w:type="spellEnd"/>
      <w:r w:rsidRPr="00437534">
        <w:rPr>
          <w:sz w:val="28"/>
          <w:szCs w:val="28"/>
        </w:rPr>
        <w:t xml:space="preserve">. (43,3% загальнообласних обсягів послуг), у тому числі експорт – 54,3 </w:t>
      </w:r>
      <w:proofErr w:type="spellStart"/>
      <w:r w:rsidRPr="00437534">
        <w:rPr>
          <w:sz w:val="28"/>
          <w:szCs w:val="28"/>
        </w:rPr>
        <w:t>млн.дол</w:t>
      </w:r>
      <w:proofErr w:type="spellEnd"/>
      <w:r w:rsidRPr="00437534">
        <w:rPr>
          <w:sz w:val="28"/>
          <w:szCs w:val="28"/>
        </w:rPr>
        <w:t xml:space="preserve">. та імпорт – 33,3 </w:t>
      </w:r>
      <w:proofErr w:type="spellStart"/>
      <w:r w:rsidRPr="00437534">
        <w:rPr>
          <w:sz w:val="28"/>
          <w:szCs w:val="28"/>
        </w:rPr>
        <w:t>млн.дол</w:t>
      </w:r>
      <w:proofErr w:type="spellEnd"/>
      <w:r w:rsidRPr="00437534">
        <w:rPr>
          <w:sz w:val="28"/>
          <w:szCs w:val="28"/>
        </w:rPr>
        <w:t xml:space="preserve">. Основними послугами, що надавались нерезидентам країн ЄС, стали послуги у сфері телекомунікації, комп’ютерні та інформаційні послуги (51,4% від обсягу надаваних послуг до країн ЄС), послуги з переробки матеріальних ресурсів (39,7%), транспортні (3,1%) та ділові послуги (2,7%). </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Отримували від них суб’єкти підприємницької діяльності області послуги</w:t>
      </w:r>
      <w:r>
        <w:rPr>
          <w:sz w:val="28"/>
          <w:szCs w:val="28"/>
        </w:rPr>
        <w:t>,</w:t>
      </w:r>
      <w:r w:rsidRPr="00437534">
        <w:rPr>
          <w:sz w:val="28"/>
          <w:szCs w:val="28"/>
        </w:rPr>
        <w:t xml:space="preserve"> пов’язані з фінансовою діяльністю (49,9% від обсягу отриманих послуг з країн ЄС), ділові (18,4%), роялті та інші послуги, пов’язані з використанням інтелектуальної власності (14,0%), послуги у сфері телекомунікації, комп’ютерні та інформаційні послуги (6,1%), транспортні (4,9%), послуги з ремонту та технічного обслуговування (2,6%), послуги з будівництва (2,5%) та послуги, пов’язані з подорожами  (1,4%).</w:t>
      </w:r>
    </w:p>
    <w:p w:rsidR="00437534" w:rsidRDefault="00437534" w:rsidP="00437534">
      <w:pPr>
        <w:pStyle w:val="a3"/>
        <w:shd w:val="clear" w:color="auto" w:fill="FFFFFF"/>
        <w:spacing w:before="0" w:beforeAutospacing="0" w:after="0" w:afterAutospacing="0" w:line="235" w:lineRule="atLeast"/>
        <w:ind w:firstLine="709"/>
        <w:jc w:val="both"/>
        <w:rPr>
          <w:sz w:val="28"/>
          <w:szCs w:val="28"/>
        </w:rPr>
      </w:pPr>
      <w:r>
        <w:rPr>
          <w:sz w:val="28"/>
          <w:szCs w:val="28"/>
        </w:rPr>
        <w:t>Слід також відзначити, що 25 вересня аналітичним ц</w:t>
      </w:r>
      <w:r w:rsidRPr="00B53DE6">
        <w:rPr>
          <w:sz w:val="28"/>
          <w:szCs w:val="28"/>
        </w:rPr>
        <w:t>ентр</w:t>
      </w:r>
      <w:r>
        <w:rPr>
          <w:sz w:val="28"/>
          <w:szCs w:val="28"/>
        </w:rPr>
        <w:t>ом</w:t>
      </w:r>
      <w:r w:rsidRPr="00B53DE6">
        <w:rPr>
          <w:sz w:val="28"/>
          <w:szCs w:val="28"/>
        </w:rPr>
        <w:t xml:space="preserve"> «Нова Європа»</w:t>
      </w:r>
      <w:r>
        <w:rPr>
          <w:sz w:val="28"/>
          <w:szCs w:val="28"/>
        </w:rPr>
        <w:t xml:space="preserve"> були презентовані результати</w:t>
      </w:r>
      <w:r w:rsidRPr="00B53DE6">
        <w:rPr>
          <w:sz w:val="28"/>
          <w:szCs w:val="28"/>
        </w:rPr>
        <w:t xml:space="preserve"> </w:t>
      </w:r>
      <w:r>
        <w:rPr>
          <w:sz w:val="28"/>
          <w:szCs w:val="28"/>
        </w:rPr>
        <w:t xml:space="preserve">другого щорічного </w:t>
      </w:r>
      <w:r w:rsidRPr="00B53DE6">
        <w:rPr>
          <w:sz w:val="28"/>
          <w:szCs w:val="28"/>
        </w:rPr>
        <w:t xml:space="preserve">дослідження </w:t>
      </w:r>
      <w:r>
        <w:rPr>
          <w:sz w:val="28"/>
          <w:szCs w:val="28"/>
        </w:rPr>
        <w:t>«</w:t>
      </w:r>
      <w:proofErr w:type="spellStart"/>
      <w:r w:rsidRPr="00B53DE6">
        <w:rPr>
          <w:sz w:val="28"/>
          <w:szCs w:val="28"/>
        </w:rPr>
        <w:t>Євромапа</w:t>
      </w:r>
      <w:proofErr w:type="spellEnd"/>
      <w:r>
        <w:rPr>
          <w:sz w:val="28"/>
          <w:szCs w:val="28"/>
        </w:rPr>
        <w:t xml:space="preserve"> України»</w:t>
      </w:r>
      <w:r w:rsidRPr="00B53DE6">
        <w:rPr>
          <w:sz w:val="28"/>
          <w:szCs w:val="28"/>
        </w:rPr>
        <w:t>, яке відбувається в партнерстві з Урядовим офісом з координації європейської та євроатлантичної інтеграції та за підтримки USAID ENGAGE</w:t>
      </w:r>
      <w:r>
        <w:rPr>
          <w:sz w:val="28"/>
          <w:szCs w:val="28"/>
        </w:rPr>
        <w:t>. В ході дослідження було</w:t>
      </w:r>
      <w:r w:rsidRPr="00B53DE6">
        <w:rPr>
          <w:sz w:val="28"/>
          <w:szCs w:val="28"/>
        </w:rPr>
        <w:t xml:space="preserve"> </w:t>
      </w:r>
      <w:r>
        <w:rPr>
          <w:sz w:val="28"/>
          <w:szCs w:val="28"/>
        </w:rPr>
        <w:t>проаналізовано</w:t>
      </w:r>
      <w:r w:rsidRPr="00B53DE6">
        <w:rPr>
          <w:sz w:val="28"/>
          <w:szCs w:val="28"/>
        </w:rPr>
        <w:t xml:space="preserve"> євроінтеграційний поступ регіонів України за 50-ма індикаторами у 9-ти різних сферах. У цьому рейтингу </w:t>
      </w:r>
      <w:r w:rsidRPr="00581901">
        <w:rPr>
          <w:sz w:val="28"/>
          <w:szCs w:val="28"/>
        </w:rPr>
        <w:t>Вінницька область зайняла другу позицію після Ль</w:t>
      </w:r>
      <w:r w:rsidRPr="00B53DE6">
        <w:rPr>
          <w:sz w:val="28"/>
          <w:szCs w:val="28"/>
        </w:rPr>
        <w:t>вівської</w:t>
      </w:r>
      <w:r>
        <w:rPr>
          <w:sz w:val="28"/>
          <w:szCs w:val="28"/>
        </w:rPr>
        <w:t>, піднявшись на одну сходинку порівняно з минулим роком</w:t>
      </w:r>
      <w:r w:rsidRPr="00B53DE6">
        <w:rPr>
          <w:sz w:val="28"/>
          <w:szCs w:val="28"/>
        </w:rPr>
        <w:t>. «Євроінтеграція» області проявля</w:t>
      </w:r>
      <w:r>
        <w:rPr>
          <w:sz w:val="28"/>
          <w:szCs w:val="28"/>
        </w:rPr>
        <w:t>є</w:t>
      </w:r>
      <w:r w:rsidRPr="00B53DE6">
        <w:rPr>
          <w:sz w:val="28"/>
          <w:szCs w:val="28"/>
        </w:rPr>
        <w:t>ться у кращих можливостях для конкретних виробників експортувати свою продукцію до ЄС, доступі до навчальних програм Європейського Союзу, автоматизованих соціальних послуг, безпечніших продуктів харчування.</w:t>
      </w:r>
    </w:p>
    <w:p w:rsidR="00437534" w:rsidRPr="00437534" w:rsidRDefault="00437534" w:rsidP="00437534">
      <w:pPr>
        <w:pStyle w:val="a3"/>
        <w:shd w:val="clear" w:color="auto" w:fill="FFFFFF"/>
        <w:spacing w:before="0" w:beforeAutospacing="0" w:after="0" w:afterAutospacing="0" w:line="235" w:lineRule="atLeast"/>
        <w:ind w:firstLine="709"/>
        <w:jc w:val="both"/>
        <w:rPr>
          <w:sz w:val="28"/>
          <w:szCs w:val="28"/>
        </w:rPr>
      </w:pPr>
      <w:r w:rsidRPr="00437534">
        <w:rPr>
          <w:sz w:val="28"/>
          <w:szCs w:val="28"/>
        </w:rPr>
        <w:t xml:space="preserve">Обласна державна адміністрація продовжує розвивати багатовекторне міжнародне та міжрегіональне співробітництво, налагоджувати економічні зв’язки з іноземними партнерами, презентувати міжнародній економічній спільноті інвестиційний та зовнішньоекономічний потенціал області задля </w:t>
      </w:r>
      <w:r w:rsidR="009F00DE">
        <w:rPr>
          <w:sz w:val="28"/>
          <w:szCs w:val="28"/>
        </w:rPr>
        <w:t>стабільного розвитку</w:t>
      </w:r>
      <w:r w:rsidRPr="00437534">
        <w:rPr>
          <w:sz w:val="28"/>
          <w:szCs w:val="28"/>
        </w:rPr>
        <w:t xml:space="preserve"> Вінниччини.  </w:t>
      </w:r>
    </w:p>
    <w:p w:rsidR="00437534" w:rsidRPr="000314E3" w:rsidRDefault="00437534" w:rsidP="000314E3">
      <w:pPr>
        <w:spacing w:after="0"/>
        <w:ind w:firstLine="720"/>
        <w:jc w:val="center"/>
        <w:rPr>
          <w:rFonts w:ascii="Times New Roman" w:hAnsi="Times New Roman" w:cs="Times New Roman"/>
          <w:sz w:val="28"/>
          <w:szCs w:val="28"/>
        </w:rPr>
      </w:pPr>
    </w:p>
    <w:p w:rsidR="000314E3" w:rsidRPr="000314E3" w:rsidRDefault="00F32B97" w:rsidP="000314E3">
      <w:pPr>
        <w:spacing w:after="0"/>
        <w:ind w:firstLine="720"/>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0314E3" w:rsidRPr="000314E3" w:rsidSect="00F32B97">
      <w:footerReference w:type="default" r:id="rId8"/>
      <w:pgSz w:w="11906" w:h="16838"/>
      <w:pgMar w:top="993" w:right="566" w:bottom="993"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68" w:rsidRDefault="005F5E68" w:rsidP="00702A00">
      <w:pPr>
        <w:spacing w:after="0" w:line="240" w:lineRule="auto"/>
      </w:pPr>
      <w:r>
        <w:separator/>
      </w:r>
    </w:p>
  </w:endnote>
  <w:endnote w:type="continuationSeparator" w:id="0">
    <w:p w:rsidR="005F5E68" w:rsidRDefault="005F5E68" w:rsidP="0070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944463"/>
      <w:docPartObj>
        <w:docPartGallery w:val="Page Numbers (Bottom of Page)"/>
        <w:docPartUnique/>
      </w:docPartObj>
    </w:sdtPr>
    <w:sdtEndPr>
      <w:rPr>
        <w:rFonts w:ascii="Times New Roman" w:hAnsi="Times New Roman" w:cs="Times New Roman"/>
      </w:rPr>
    </w:sdtEndPr>
    <w:sdtContent>
      <w:p w:rsidR="00702A00" w:rsidRPr="00702A00" w:rsidRDefault="00702A00">
        <w:pPr>
          <w:pStyle w:val="ac"/>
          <w:jc w:val="right"/>
          <w:rPr>
            <w:rFonts w:ascii="Times New Roman" w:hAnsi="Times New Roman" w:cs="Times New Roman"/>
          </w:rPr>
        </w:pPr>
        <w:r w:rsidRPr="00702A00">
          <w:rPr>
            <w:rFonts w:ascii="Times New Roman" w:hAnsi="Times New Roman" w:cs="Times New Roman"/>
          </w:rPr>
          <w:fldChar w:fldCharType="begin"/>
        </w:r>
        <w:r w:rsidRPr="00702A00">
          <w:rPr>
            <w:rFonts w:ascii="Times New Roman" w:hAnsi="Times New Roman" w:cs="Times New Roman"/>
          </w:rPr>
          <w:instrText>PAGE   \* MERGEFORMAT</w:instrText>
        </w:r>
        <w:r w:rsidRPr="00702A00">
          <w:rPr>
            <w:rFonts w:ascii="Times New Roman" w:hAnsi="Times New Roman" w:cs="Times New Roman"/>
          </w:rPr>
          <w:fldChar w:fldCharType="separate"/>
        </w:r>
        <w:r w:rsidR="00F32B97" w:rsidRPr="00F32B97">
          <w:rPr>
            <w:rFonts w:ascii="Times New Roman" w:hAnsi="Times New Roman" w:cs="Times New Roman"/>
            <w:noProof/>
            <w:lang w:val="ru-RU"/>
          </w:rPr>
          <w:t>1</w:t>
        </w:r>
        <w:r w:rsidRPr="00702A00">
          <w:rPr>
            <w:rFonts w:ascii="Times New Roman" w:hAnsi="Times New Roman" w:cs="Times New Roman"/>
          </w:rPr>
          <w:fldChar w:fldCharType="end"/>
        </w:r>
      </w:p>
    </w:sdtContent>
  </w:sdt>
  <w:p w:rsidR="00702A00" w:rsidRDefault="00702A0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68" w:rsidRDefault="005F5E68" w:rsidP="00702A00">
      <w:pPr>
        <w:spacing w:after="0" w:line="240" w:lineRule="auto"/>
      </w:pPr>
      <w:r>
        <w:separator/>
      </w:r>
    </w:p>
  </w:footnote>
  <w:footnote w:type="continuationSeparator" w:id="0">
    <w:p w:rsidR="005F5E68" w:rsidRDefault="005F5E68" w:rsidP="00702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73"/>
    <w:multiLevelType w:val="hybridMultilevel"/>
    <w:tmpl w:val="7012C91A"/>
    <w:lvl w:ilvl="0" w:tplc="F21480A2">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97B6FD3"/>
    <w:multiLevelType w:val="hybridMultilevel"/>
    <w:tmpl w:val="76AAE2E6"/>
    <w:lvl w:ilvl="0" w:tplc="9104BB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7612BE"/>
    <w:multiLevelType w:val="hybridMultilevel"/>
    <w:tmpl w:val="CCE031C2"/>
    <w:lvl w:ilvl="0" w:tplc="BA4205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A311A2F"/>
    <w:multiLevelType w:val="hybridMultilevel"/>
    <w:tmpl w:val="D626101C"/>
    <w:lvl w:ilvl="0" w:tplc="262E38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C9979E8"/>
    <w:multiLevelType w:val="hybridMultilevel"/>
    <w:tmpl w:val="F4D675E4"/>
    <w:lvl w:ilvl="0" w:tplc="3252EAE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780BA5"/>
    <w:multiLevelType w:val="hybridMultilevel"/>
    <w:tmpl w:val="B23C1F8A"/>
    <w:lvl w:ilvl="0" w:tplc="F7F2CBDA">
      <w:start w:val="1"/>
      <w:numFmt w:val="none"/>
      <w:lvlText w:val=""/>
      <w:lvlJc w:val="left"/>
      <w:pPr>
        <w:tabs>
          <w:tab w:val="num" w:pos="964"/>
        </w:tabs>
        <w:ind w:left="0" w:firstLine="567"/>
      </w:pPr>
      <w:rPr>
        <w:rFonts w:ascii="Symbol" w:hAnsi="Symbol" w:hint="default"/>
      </w:rPr>
    </w:lvl>
    <w:lvl w:ilvl="1" w:tplc="C6CE6B70"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DC36E22"/>
    <w:multiLevelType w:val="hybridMultilevel"/>
    <w:tmpl w:val="967A3F30"/>
    <w:lvl w:ilvl="0" w:tplc="262E382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06E6547"/>
    <w:multiLevelType w:val="hybridMultilevel"/>
    <w:tmpl w:val="3800E25A"/>
    <w:lvl w:ilvl="0" w:tplc="3540483E">
      <w:start w:val="1"/>
      <w:numFmt w:val="bullet"/>
      <w:lvlText w:val="o"/>
      <w:lvlJc w:val="left"/>
      <w:pPr>
        <w:ind w:left="720" w:hanging="360"/>
      </w:pPr>
      <w:rPr>
        <w:rFonts w:ascii="Courier New" w:hAnsi="Courier New" w:cs="Courier New" w:hint="default"/>
        <w:color w:val="5B9BD5"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0260D3"/>
    <w:multiLevelType w:val="hybridMultilevel"/>
    <w:tmpl w:val="B8924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014C54"/>
    <w:multiLevelType w:val="hybridMultilevel"/>
    <w:tmpl w:val="CAF81940"/>
    <w:lvl w:ilvl="0" w:tplc="9104BB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F1615C8"/>
    <w:multiLevelType w:val="hybridMultilevel"/>
    <w:tmpl w:val="7A5A5272"/>
    <w:lvl w:ilvl="0" w:tplc="262E38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6D11FD"/>
    <w:multiLevelType w:val="hybridMultilevel"/>
    <w:tmpl w:val="9648BB92"/>
    <w:lvl w:ilvl="0" w:tplc="78A6058A">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0"/>
  </w:num>
  <w:num w:numId="6">
    <w:abstractNumId w:val="2"/>
  </w:num>
  <w:num w:numId="7">
    <w:abstractNumId w:val="6"/>
  </w:num>
  <w:num w:numId="8">
    <w:abstractNumId w:val="8"/>
  </w:num>
  <w:num w:numId="9">
    <w:abstractNumId w:val="10"/>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C6"/>
    <w:rsid w:val="00002A05"/>
    <w:rsid w:val="0001491C"/>
    <w:rsid w:val="000314E3"/>
    <w:rsid w:val="00034331"/>
    <w:rsid w:val="000404BA"/>
    <w:rsid w:val="000845C8"/>
    <w:rsid w:val="000D21E7"/>
    <w:rsid w:val="000E6841"/>
    <w:rsid w:val="0013111B"/>
    <w:rsid w:val="001A2B75"/>
    <w:rsid w:val="001A5C79"/>
    <w:rsid w:val="001D6612"/>
    <w:rsid w:val="001E158C"/>
    <w:rsid w:val="002275E7"/>
    <w:rsid w:val="00232BA3"/>
    <w:rsid w:val="00256A47"/>
    <w:rsid w:val="0028322F"/>
    <w:rsid w:val="00290C28"/>
    <w:rsid w:val="00294585"/>
    <w:rsid w:val="002E0B7A"/>
    <w:rsid w:val="002E7AE6"/>
    <w:rsid w:val="00304758"/>
    <w:rsid w:val="003107E7"/>
    <w:rsid w:val="00343DEC"/>
    <w:rsid w:val="003E4863"/>
    <w:rsid w:val="003F7C91"/>
    <w:rsid w:val="00413F32"/>
    <w:rsid w:val="00437534"/>
    <w:rsid w:val="00443D3C"/>
    <w:rsid w:val="004805ED"/>
    <w:rsid w:val="004A3E28"/>
    <w:rsid w:val="004F31C4"/>
    <w:rsid w:val="004F3213"/>
    <w:rsid w:val="00520B95"/>
    <w:rsid w:val="00556495"/>
    <w:rsid w:val="005665DF"/>
    <w:rsid w:val="00581901"/>
    <w:rsid w:val="005B0A17"/>
    <w:rsid w:val="005C3DDA"/>
    <w:rsid w:val="005F5E68"/>
    <w:rsid w:val="006215AD"/>
    <w:rsid w:val="00624E06"/>
    <w:rsid w:val="00642F4E"/>
    <w:rsid w:val="0065029C"/>
    <w:rsid w:val="0069177E"/>
    <w:rsid w:val="006C6A32"/>
    <w:rsid w:val="00702A00"/>
    <w:rsid w:val="00724A20"/>
    <w:rsid w:val="007326E6"/>
    <w:rsid w:val="00743F95"/>
    <w:rsid w:val="0077485D"/>
    <w:rsid w:val="00797270"/>
    <w:rsid w:val="008068B9"/>
    <w:rsid w:val="00857B78"/>
    <w:rsid w:val="00857BAB"/>
    <w:rsid w:val="008B11B3"/>
    <w:rsid w:val="008B3D1B"/>
    <w:rsid w:val="008C75D5"/>
    <w:rsid w:val="008D4014"/>
    <w:rsid w:val="008E11A1"/>
    <w:rsid w:val="008E121C"/>
    <w:rsid w:val="00907609"/>
    <w:rsid w:val="00915AA5"/>
    <w:rsid w:val="00947A82"/>
    <w:rsid w:val="00967AB6"/>
    <w:rsid w:val="009924DF"/>
    <w:rsid w:val="009A1DD2"/>
    <w:rsid w:val="009B2DF2"/>
    <w:rsid w:val="009D3CE9"/>
    <w:rsid w:val="009F00DE"/>
    <w:rsid w:val="00A323E3"/>
    <w:rsid w:val="00A3378D"/>
    <w:rsid w:val="00A37A08"/>
    <w:rsid w:val="00A40C48"/>
    <w:rsid w:val="00A81FCB"/>
    <w:rsid w:val="00AB5C78"/>
    <w:rsid w:val="00AD2616"/>
    <w:rsid w:val="00B53DE6"/>
    <w:rsid w:val="00B8628C"/>
    <w:rsid w:val="00BA383E"/>
    <w:rsid w:val="00BF0CEF"/>
    <w:rsid w:val="00C05127"/>
    <w:rsid w:val="00C16041"/>
    <w:rsid w:val="00C73D43"/>
    <w:rsid w:val="00C85159"/>
    <w:rsid w:val="00CC4330"/>
    <w:rsid w:val="00CF184D"/>
    <w:rsid w:val="00D14450"/>
    <w:rsid w:val="00D51715"/>
    <w:rsid w:val="00D70E23"/>
    <w:rsid w:val="00D8367C"/>
    <w:rsid w:val="00DA4FA9"/>
    <w:rsid w:val="00DB5710"/>
    <w:rsid w:val="00E03F1D"/>
    <w:rsid w:val="00E062B9"/>
    <w:rsid w:val="00E425F9"/>
    <w:rsid w:val="00E43BCA"/>
    <w:rsid w:val="00E617B8"/>
    <w:rsid w:val="00E71BC6"/>
    <w:rsid w:val="00E806C7"/>
    <w:rsid w:val="00E81804"/>
    <w:rsid w:val="00EA4DEA"/>
    <w:rsid w:val="00EC0C32"/>
    <w:rsid w:val="00ED15FC"/>
    <w:rsid w:val="00ED2E79"/>
    <w:rsid w:val="00EE7F4B"/>
    <w:rsid w:val="00EF78FE"/>
    <w:rsid w:val="00F011F5"/>
    <w:rsid w:val="00F17A71"/>
    <w:rsid w:val="00F21E18"/>
    <w:rsid w:val="00F31C70"/>
    <w:rsid w:val="00F32B97"/>
    <w:rsid w:val="00F71187"/>
    <w:rsid w:val="00F918F5"/>
    <w:rsid w:val="00F930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2E5E"/>
  <w15:docId w15:val="{5966F8E7-80A2-46E3-B6FB-7D23873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111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832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A3378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4">
    <w:name w:val="Обычный (веб) Знак"/>
    <w:link w:val="a3"/>
    <w:uiPriority w:val="99"/>
    <w:locked/>
    <w:rsid w:val="00624E06"/>
    <w:rPr>
      <w:rFonts w:ascii="Times New Roman" w:eastAsia="Times New Roman" w:hAnsi="Times New Roman" w:cs="Times New Roman"/>
      <w:sz w:val="24"/>
      <w:szCs w:val="24"/>
      <w:lang w:eastAsia="uk-UA"/>
    </w:rPr>
  </w:style>
  <w:style w:type="paragraph" w:styleId="a5">
    <w:name w:val="Intense Quote"/>
    <w:basedOn w:val="a"/>
    <w:next w:val="a"/>
    <w:link w:val="a6"/>
    <w:uiPriority w:val="30"/>
    <w:qFormat/>
    <w:rsid w:val="00BA383E"/>
    <w:pPr>
      <w:pBdr>
        <w:bottom w:val="single" w:sz="4" w:space="4" w:color="5B9BD5" w:themeColor="accent1"/>
      </w:pBdr>
      <w:spacing w:before="200" w:after="280" w:line="276" w:lineRule="auto"/>
      <w:ind w:left="936" w:right="936"/>
    </w:pPr>
    <w:rPr>
      <w:b/>
      <w:bCs/>
      <w:i/>
      <w:iCs/>
      <w:color w:val="5B9BD5" w:themeColor="accent1"/>
      <w:lang w:val="ru-RU"/>
    </w:rPr>
  </w:style>
  <w:style w:type="character" w:customStyle="1" w:styleId="a6">
    <w:name w:val="Выделенная цитата Знак"/>
    <w:basedOn w:val="a0"/>
    <w:link w:val="a5"/>
    <w:uiPriority w:val="30"/>
    <w:rsid w:val="00BA383E"/>
    <w:rPr>
      <w:b/>
      <w:bCs/>
      <w:i/>
      <w:iCs/>
      <w:color w:val="5B9BD5" w:themeColor="accent1"/>
      <w:lang w:val="ru-RU"/>
    </w:rPr>
  </w:style>
  <w:style w:type="paragraph" w:styleId="a7">
    <w:name w:val="List Paragraph"/>
    <w:basedOn w:val="a"/>
    <w:uiPriority w:val="34"/>
    <w:qFormat/>
    <w:rsid w:val="00BA383E"/>
    <w:pPr>
      <w:ind w:left="720"/>
      <w:contextualSpacing/>
    </w:pPr>
    <w:rPr>
      <w:lang w:val="ru-RU"/>
    </w:rPr>
  </w:style>
  <w:style w:type="character" w:styleId="a8">
    <w:name w:val="Hyperlink"/>
    <w:basedOn w:val="a0"/>
    <w:uiPriority w:val="99"/>
    <w:semiHidden/>
    <w:unhideWhenUsed/>
    <w:rsid w:val="00A81FCB"/>
    <w:rPr>
      <w:color w:val="0000FF"/>
      <w:u w:val="single"/>
    </w:rPr>
  </w:style>
  <w:style w:type="character" w:customStyle="1" w:styleId="10">
    <w:name w:val="Заголовок 1 Знак"/>
    <w:basedOn w:val="a0"/>
    <w:link w:val="1"/>
    <w:uiPriority w:val="9"/>
    <w:rsid w:val="0013111B"/>
    <w:rPr>
      <w:rFonts w:ascii="Times New Roman" w:eastAsia="Times New Roman" w:hAnsi="Times New Roman" w:cs="Times New Roman"/>
      <w:b/>
      <w:bCs/>
      <w:kern w:val="36"/>
      <w:sz w:val="48"/>
      <w:szCs w:val="48"/>
      <w:lang w:val="ru-RU" w:eastAsia="ru-RU"/>
    </w:rPr>
  </w:style>
  <w:style w:type="character" w:styleId="a9">
    <w:name w:val="Emphasis"/>
    <w:basedOn w:val="a0"/>
    <w:uiPriority w:val="20"/>
    <w:qFormat/>
    <w:rsid w:val="000D21E7"/>
    <w:rPr>
      <w:i/>
      <w:iCs/>
    </w:rPr>
  </w:style>
  <w:style w:type="paragraph" w:styleId="aa">
    <w:name w:val="header"/>
    <w:basedOn w:val="a"/>
    <w:link w:val="ab"/>
    <w:uiPriority w:val="99"/>
    <w:unhideWhenUsed/>
    <w:rsid w:val="00702A00"/>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702A00"/>
  </w:style>
  <w:style w:type="paragraph" w:styleId="ac">
    <w:name w:val="footer"/>
    <w:basedOn w:val="a"/>
    <w:link w:val="ad"/>
    <w:uiPriority w:val="99"/>
    <w:unhideWhenUsed/>
    <w:rsid w:val="00702A00"/>
    <w:pPr>
      <w:tabs>
        <w:tab w:val="center" w:pos="4844"/>
        <w:tab w:val="right" w:pos="9689"/>
      </w:tabs>
      <w:spacing w:after="0" w:line="240" w:lineRule="auto"/>
    </w:pPr>
  </w:style>
  <w:style w:type="character" w:customStyle="1" w:styleId="ad">
    <w:name w:val="Нижний колонтитул Знак"/>
    <w:basedOn w:val="a0"/>
    <w:link w:val="ac"/>
    <w:uiPriority w:val="99"/>
    <w:rsid w:val="00702A00"/>
  </w:style>
  <w:style w:type="paragraph" w:styleId="ae">
    <w:name w:val="Balloon Text"/>
    <w:basedOn w:val="a"/>
    <w:link w:val="af"/>
    <w:uiPriority w:val="99"/>
    <w:semiHidden/>
    <w:unhideWhenUsed/>
    <w:rsid w:val="00702A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2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50145">
      <w:bodyDiv w:val="1"/>
      <w:marLeft w:val="0"/>
      <w:marRight w:val="0"/>
      <w:marTop w:val="0"/>
      <w:marBottom w:val="0"/>
      <w:divBdr>
        <w:top w:val="none" w:sz="0" w:space="0" w:color="auto"/>
        <w:left w:val="none" w:sz="0" w:space="0" w:color="auto"/>
        <w:bottom w:val="none" w:sz="0" w:space="0" w:color="auto"/>
        <w:right w:val="none" w:sz="0" w:space="0" w:color="auto"/>
      </w:divBdr>
      <w:divsChild>
        <w:div w:id="298995613">
          <w:marLeft w:val="0"/>
          <w:marRight w:val="0"/>
          <w:marTop w:val="0"/>
          <w:marBottom w:val="0"/>
          <w:divBdr>
            <w:top w:val="none" w:sz="0" w:space="0" w:color="auto"/>
            <w:left w:val="none" w:sz="0" w:space="0" w:color="auto"/>
            <w:bottom w:val="none" w:sz="0" w:space="0" w:color="auto"/>
            <w:right w:val="none" w:sz="0" w:space="0" w:color="auto"/>
          </w:divBdr>
        </w:div>
        <w:div w:id="1361393141">
          <w:marLeft w:val="0"/>
          <w:marRight w:val="0"/>
          <w:marTop w:val="0"/>
          <w:marBottom w:val="0"/>
          <w:divBdr>
            <w:top w:val="none" w:sz="0" w:space="0" w:color="auto"/>
            <w:left w:val="none" w:sz="0" w:space="0" w:color="auto"/>
            <w:bottom w:val="none" w:sz="0" w:space="0" w:color="auto"/>
            <w:right w:val="none" w:sz="0" w:space="0" w:color="auto"/>
          </w:divBdr>
        </w:div>
      </w:divsChild>
    </w:div>
    <w:div w:id="1632707473">
      <w:bodyDiv w:val="1"/>
      <w:marLeft w:val="0"/>
      <w:marRight w:val="0"/>
      <w:marTop w:val="0"/>
      <w:marBottom w:val="0"/>
      <w:divBdr>
        <w:top w:val="none" w:sz="0" w:space="0" w:color="auto"/>
        <w:left w:val="none" w:sz="0" w:space="0" w:color="auto"/>
        <w:bottom w:val="none" w:sz="0" w:space="0" w:color="auto"/>
        <w:right w:val="none" w:sz="0" w:space="0" w:color="auto"/>
      </w:divBdr>
    </w:div>
    <w:div w:id="1655252799">
      <w:bodyDiv w:val="1"/>
      <w:marLeft w:val="0"/>
      <w:marRight w:val="0"/>
      <w:marTop w:val="0"/>
      <w:marBottom w:val="0"/>
      <w:divBdr>
        <w:top w:val="none" w:sz="0" w:space="0" w:color="auto"/>
        <w:left w:val="none" w:sz="0" w:space="0" w:color="auto"/>
        <w:bottom w:val="none" w:sz="0" w:space="0" w:color="auto"/>
        <w:right w:val="none" w:sz="0" w:space="0" w:color="auto"/>
      </w:divBdr>
    </w:div>
    <w:div w:id="19098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Географічна структура експорту Вінницької області у 2019-2020 роках, (млн.дол.США)</a:t>
            </a:r>
            <a:endParaRPr lang="uk-UA">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780844435967995"/>
          <c:y val="2.90758047767393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5811150768783661E-2"/>
          <c:y val="0.22089304257528555"/>
          <c:w val="0.91804121370641822"/>
          <c:h val="0.44638294045020072"/>
        </c:manualLayout>
      </c:layout>
      <c:barChart>
        <c:barDir val="col"/>
        <c:grouping val="clustered"/>
        <c:varyColors val="0"/>
        <c:ser>
          <c:idx val="0"/>
          <c:order val="0"/>
          <c:tx>
            <c:strRef>
              <c:f>Лист1!$C$2</c:f>
              <c:strCache>
                <c:ptCount val="1"/>
                <c:pt idx="0">
                  <c:v>2019</c:v>
                </c:pt>
              </c:strCache>
            </c:strRef>
          </c:tx>
          <c:spPr>
            <a:solidFill>
              <a:schemeClr val="accent1"/>
            </a:solidFill>
            <a:ln>
              <a:noFill/>
            </a:ln>
            <a:effectLst/>
          </c:spPr>
          <c:invertIfNegative val="0"/>
          <c:cat>
            <c:strRef>
              <c:f>Лист1!$B$3:$B$15</c:f>
              <c:strCache>
                <c:ptCount val="13"/>
                <c:pt idx="0">
                  <c:v>Китай</c:v>
                </c:pt>
                <c:pt idx="1">
                  <c:v>Польща</c:v>
                </c:pt>
                <c:pt idx="2">
                  <c:v>Індія</c:v>
                </c:pt>
                <c:pt idx="3">
                  <c:v>Румунія</c:v>
                </c:pt>
                <c:pt idx="4">
                  <c:v>Нідерланди</c:v>
                </c:pt>
                <c:pt idx="5">
                  <c:v>Білорусь</c:v>
                </c:pt>
                <c:pt idx="6">
                  <c:v>Туреччина</c:v>
                </c:pt>
                <c:pt idx="7">
                  <c:v>Іспанія</c:v>
                </c:pt>
                <c:pt idx="8">
                  <c:v>Єгипет</c:v>
                </c:pt>
                <c:pt idx="9">
                  <c:v>Італія</c:v>
                </c:pt>
                <c:pt idx="10">
                  <c:v>РФ</c:v>
                </c:pt>
                <c:pt idx="11">
                  <c:v>Німеччина</c:v>
                </c:pt>
                <c:pt idx="12">
                  <c:v>Молдова</c:v>
                </c:pt>
              </c:strCache>
            </c:strRef>
          </c:cat>
          <c:val>
            <c:numRef>
              <c:f>Лист1!$C$3:$C$15</c:f>
              <c:numCache>
                <c:formatCode>General</c:formatCode>
                <c:ptCount val="13"/>
                <c:pt idx="0">
                  <c:v>163.5</c:v>
                </c:pt>
                <c:pt idx="1">
                  <c:v>136</c:v>
                </c:pt>
                <c:pt idx="2">
                  <c:v>66.5</c:v>
                </c:pt>
                <c:pt idx="3">
                  <c:v>71.099999999999994</c:v>
                </c:pt>
                <c:pt idx="4">
                  <c:v>63.8</c:v>
                </c:pt>
                <c:pt idx="5">
                  <c:v>68.400000000000006</c:v>
                </c:pt>
                <c:pt idx="6">
                  <c:v>62.2</c:v>
                </c:pt>
                <c:pt idx="7">
                  <c:v>42</c:v>
                </c:pt>
                <c:pt idx="8">
                  <c:v>98.4</c:v>
                </c:pt>
                <c:pt idx="9">
                  <c:v>37.200000000000003</c:v>
                </c:pt>
                <c:pt idx="10">
                  <c:v>43.4</c:v>
                </c:pt>
                <c:pt idx="11">
                  <c:v>61.8</c:v>
                </c:pt>
                <c:pt idx="12">
                  <c:v>36.6</c:v>
                </c:pt>
              </c:numCache>
            </c:numRef>
          </c:val>
          <c:extLst>
            <c:ext xmlns:c16="http://schemas.microsoft.com/office/drawing/2014/chart" uri="{C3380CC4-5D6E-409C-BE32-E72D297353CC}">
              <c16:uniqueId val="{00000000-D9CC-4BFA-AD3C-670ECF07FD5F}"/>
            </c:ext>
          </c:extLst>
        </c:ser>
        <c:ser>
          <c:idx val="1"/>
          <c:order val="1"/>
          <c:tx>
            <c:strRef>
              <c:f>Лист1!$D$2</c:f>
              <c:strCache>
                <c:ptCount val="1"/>
                <c:pt idx="0">
                  <c:v>2020</c:v>
                </c:pt>
              </c:strCache>
            </c:strRef>
          </c:tx>
          <c:spPr>
            <a:solidFill>
              <a:schemeClr val="accent2"/>
            </a:solidFill>
            <a:ln>
              <a:noFill/>
            </a:ln>
            <a:effectLst/>
          </c:spPr>
          <c:invertIfNegative val="0"/>
          <c:cat>
            <c:strRef>
              <c:f>Лист1!$B$3:$B$15</c:f>
              <c:strCache>
                <c:ptCount val="13"/>
                <c:pt idx="0">
                  <c:v>Китай</c:v>
                </c:pt>
                <c:pt idx="1">
                  <c:v>Польща</c:v>
                </c:pt>
                <c:pt idx="2">
                  <c:v>Індія</c:v>
                </c:pt>
                <c:pt idx="3">
                  <c:v>Румунія</c:v>
                </c:pt>
                <c:pt idx="4">
                  <c:v>Нідерланди</c:v>
                </c:pt>
                <c:pt idx="5">
                  <c:v>Білорусь</c:v>
                </c:pt>
                <c:pt idx="6">
                  <c:v>Туреччина</c:v>
                </c:pt>
                <c:pt idx="7">
                  <c:v>Іспанія</c:v>
                </c:pt>
                <c:pt idx="8">
                  <c:v>Єгипет</c:v>
                </c:pt>
                <c:pt idx="9">
                  <c:v>Італія</c:v>
                </c:pt>
                <c:pt idx="10">
                  <c:v>РФ</c:v>
                </c:pt>
                <c:pt idx="11">
                  <c:v>Німеччина</c:v>
                </c:pt>
                <c:pt idx="12">
                  <c:v>Молдова</c:v>
                </c:pt>
              </c:strCache>
            </c:strRef>
          </c:cat>
          <c:val>
            <c:numRef>
              <c:f>Лист1!$D$3:$D$15</c:f>
              <c:numCache>
                <c:formatCode>General</c:formatCode>
                <c:ptCount val="13"/>
                <c:pt idx="0">
                  <c:v>180.6</c:v>
                </c:pt>
                <c:pt idx="1">
                  <c:v>134.6</c:v>
                </c:pt>
                <c:pt idx="2">
                  <c:v>83.8</c:v>
                </c:pt>
                <c:pt idx="3">
                  <c:v>71.2</c:v>
                </c:pt>
                <c:pt idx="4">
                  <c:v>67.2</c:v>
                </c:pt>
                <c:pt idx="5">
                  <c:v>59.1</c:v>
                </c:pt>
                <c:pt idx="6">
                  <c:v>54.9</c:v>
                </c:pt>
                <c:pt idx="7">
                  <c:v>54.4</c:v>
                </c:pt>
                <c:pt idx="8">
                  <c:v>49.3</c:v>
                </c:pt>
                <c:pt idx="9">
                  <c:v>46.7</c:v>
                </c:pt>
                <c:pt idx="10">
                  <c:v>37.9</c:v>
                </c:pt>
                <c:pt idx="11">
                  <c:v>35.1</c:v>
                </c:pt>
                <c:pt idx="12">
                  <c:v>34.1</c:v>
                </c:pt>
              </c:numCache>
            </c:numRef>
          </c:val>
          <c:extLst>
            <c:ext xmlns:c16="http://schemas.microsoft.com/office/drawing/2014/chart" uri="{C3380CC4-5D6E-409C-BE32-E72D297353CC}">
              <c16:uniqueId val="{00000001-D9CC-4BFA-AD3C-670ECF07FD5F}"/>
            </c:ext>
          </c:extLst>
        </c:ser>
        <c:dLbls>
          <c:showLegendKey val="0"/>
          <c:showVal val="0"/>
          <c:showCatName val="0"/>
          <c:showSerName val="0"/>
          <c:showPercent val="0"/>
          <c:showBubbleSize val="0"/>
        </c:dLbls>
        <c:gapWidth val="219"/>
        <c:overlap val="-27"/>
        <c:axId val="501255384"/>
        <c:axId val="501255712"/>
      </c:barChart>
      <c:catAx>
        <c:axId val="50125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1255712"/>
        <c:crosses val="autoZero"/>
        <c:auto val="1"/>
        <c:lblAlgn val="ctr"/>
        <c:lblOffset val="100"/>
        <c:noMultiLvlLbl val="0"/>
      </c:catAx>
      <c:valAx>
        <c:axId val="50125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1255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5285</Words>
  <Characters>30129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Оніщук  Інна  Володимирівна</dc:creator>
  <cp:keywords/>
  <dc:description/>
  <cp:lastModifiedBy>Ліпач  Олена  Олександрівна</cp:lastModifiedBy>
  <cp:revision>3</cp:revision>
  <cp:lastPrinted>2021-02-19T08:19:00Z</cp:lastPrinted>
  <dcterms:created xsi:type="dcterms:W3CDTF">2021-02-23T13:13:00Z</dcterms:created>
  <dcterms:modified xsi:type="dcterms:W3CDTF">2021-02-23T13:14:00Z</dcterms:modified>
</cp:coreProperties>
</file>