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060B">
        <w:rPr>
          <w:rFonts w:ascii="Times New Roman" w:hAnsi="Times New Roman"/>
          <w:b/>
          <w:sz w:val="28"/>
          <w:szCs w:val="28"/>
        </w:rPr>
        <w:t>ВЕЛИЧКІНОЇ Світлани Павлівни</w:t>
      </w: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28060B">
        <w:rPr>
          <w:rFonts w:ascii="Times New Roman" w:hAnsi="Times New Roman"/>
          <w:color w:val="000000"/>
          <w:sz w:val="28"/>
          <w:szCs w:val="28"/>
        </w:rPr>
        <w:t>ВЕЛИЧКІНОЇ Світлани Павлівни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конкурсу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28060B">
        <w:rPr>
          <w:rFonts w:ascii="Times New Roman" w:hAnsi="Times New Roman"/>
          <w:sz w:val="28"/>
          <w:szCs w:val="28"/>
        </w:rPr>
        <w:t>сім’ї, гендерної політики та протидії торгівлі людьми управління сімейної політики та оздоровлення</w:t>
      </w:r>
      <w:r w:rsidRPr="00BB58C0">
        <w:rPr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28060B">
        <w:rPr>
          <w:rFonts w:ascii="Times New Roman" w:hAnsi="Times New Roman"/>
          <w:sz w:val="28"/>
          <w:szCs w:val="28"/>
        </w:rPr>
        <w:t>ВЕЛИЧКІНОЇ С. П.</w:t>
      </w:r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>
      <w:bookmarkStart w:id="0" w:name="_GoBack"/>
      <w:bookmarkEnd w:id="0"/>
    </w:p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28060B"/>
    <w:rsid w:val="004B3402"/>
    <w:rsid w:val="004F2C35"/>
    <w:rsid w:val="00601106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2025-07-13T14:29:00Z</dcterms:created>
  <dcterms:modified xsi:type="dcterms:W3CDTF">2025-07-14T17:51:00Z</dcterms:modified>
</cp:coreProperties>
</file>